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rPr>
          <w:rFonts w:hint="eastAsia"/>
          <w:lang w:val="en-US" w:eastAsia="zh-Hans"/>
        </w:rPr>
      </w:pPr>
      <w:r>
        <w:br/>
      </w:r>
    </w:p>
    <w:p>
      <w:pPr>
        <w:pStyle w:val="null3"/>
      </w:pPr>
      <w:r>
        <w:br/>
      </w:r>
      <w:r>
        <w:br/>
      </w:r>
      <w:r>
        <w:br/>
      </w:r>
      <w:r>
        <w:br/>
      </w:r>
      <w:r>
        <w:br/>
      </w:r>
    </w:p>
    <w:p>
      <w:pPr>
        <w:pStyle w:val="null3"/>
        <w:jc w:val="center"/>
        <w:outlineLvl w:val="0"/>
      </w:pPr>
      <w:r>
        <w:rPr>
          <w:sz w:val="48"/>
          <w:b/>
        </w:rPr>
        <w:t>广东省政府采购</w:t>
      </w:r>
    </w:p>
    <w:p>
      <w:pPr>
        <w:pStyle w:val="null3"/>
      </w:pPr>
      <w:r>
        <w:rPr/>
        <w:t>　</w:t>
      </w:r>
    </w:p>
    <w:p>
      <w:pPr>
        <w:pStyle w:val="null3"/>
      </w:pPr>
      <w:r>
        <w:rPr/>
        <w:t>　</w:t>
      </w:r>
    </w:p>
    <w:p>
      <w:pPr>
        <w:pStyle w:val="null3"/>
      </w:pPr>
      <w:r>
        <w:rPr/>
        <w:t>　</w:t>
      </w:r>
    </w:p>
    <w:p>
      <w:pPr>
        <w:pStyle w:val="null3"/>
        <w:jc w:val="center"/>
        <w:outlineLvl w:val="0"/>
      </w:pPr>
      <w:r>
        <w:rPr>
          <w:sz w:val="48"/>
          <w:b/>
        </w:rPr>
        <w:t xml:space="preserve"> 公开招标文件</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440118-2026-04001</w:t>
      </w:r>
    </w:p>
    <w:p>
      <w:pPr>
        <w:pStyle w:val="null3"/>
        <w:jc w:val="center"/>
        <w:outlineLvl w:val="3"/>
      </w:pPr>
      <w:r>
        <w:rPr>
          <w:sz w:val="24"/>
          <w:b/>
        </w:rPr>
        <w:t>采购项目编号：</w:t>
      </w:r>
      <w:r>
        <w:rPr>
          <w:sz w:val="24"/>
          <w:b/>
        </w:rPr>
        <w:t>YCZB-2026-GZ-02093</w:t>
      </w:r>
    </w:p>
    <w:p>
      <w:pPr>
        <w:pStyle w:val="null3"/>
        <w:jc w:val="center"/>
        <w:outlineLvl w:val="3"/>
      </w:pPr>
      <w:r>
        <w:rPr>
          <w:sz w:val="24"/>
          <w:b/>
        </w:rPr>
        <w:t>项目名称：</w:t>
      </w:r>
      <w:r>
        <w:rPr>
          <w:sz w:val="24"/>
          <w:b/>
        </w:rPr>
        <w:t>2026-2027年度永宁街违法建设治理和市容市貌整治项目</w:t>
      </w:r>
    </w:p>
    <w:p>
      <w:pPr>
        <w:pStyle w:val="null3"/>
        <w:jc w:val="center"/>
        <w:outlineLvl w:val="3"/>
      </w:pPr>
      <w:r>
        <w:rPr>
          <w:sz w:val="24"/>
          <w:b/>
        </w:rPr>
        <w:t>采购人：</w:t>
      </w:r>
      <w:r>
        <w:rPr>
          <w:sz w:val="24"/>
          <w:b/>
        </w:rPr>
        <w:t>广州市增城区人民政府永宁街道办事处</w:t>
      </w:r>
    </w:p>
    <w:p>
      <w:pPr>
        <w:pStyle w:val="null3"/>
        <w:jc w:val="center"/>
        <w:outlineLvl w:val="3"/>
      </w:pPr>
      <w:r>
        <w:rPr>
          <w:sz w:val="24"/>
          <w:b/>
        </w:rPr>
        <w:t>采购代理机构：</w:t>
      </w:r>
      <w:r>
        <w:rPr>
          <w:sz w:val="24"/>
          <w:b/>
        </w:rPr>
        <w:t>粤采（广东）采购招标代理有限公司</w:t>
      </w:r>
    </w:p>
    <w:p>
      <w:pPr>
        <w:pStyle w:val="null3"/>
        <w:ind w:firstLine="480"/>
      </w:pPr>
      <w:r>
        <w:rPr/>
        <w:t xml:space="preserve">  </w:t>
      </w:r>
    </w:p>
    <w:p>
      <w:pPr>
        <w:pStyle w:val="null3"/>
        <w:jc w:val="center"/>
        <w:outlineLvl w:val="1"/>
      </w:pPr>
      <w:r>
        <w:rPr>
          <w:sz w:val="36"/>
          <w:b/>
        </w:rPr>
        <w:t>第一章投标邀请</w:t>
      </w:r>
    </w:p>
    <w:p>
      <w:pPr>
        <w:pStyle w:val="null3"/>
        <w:ind w:firstLine="480"/>
      </w:pPr>
      <w:r>
        <w:rPr/>
        <w:t>粤采（广东）采购招标代理有限公司</w:t>
      </w:r>
      <w:r>
        <w:rPr/>
        <w:t>受</w:t>
      </w:r>
      <w:r>
        <w:rPr/>
        <w:t>广州市增城区人民政府永宁街道办事处</w:t>
      </w:r>
      <w:r>
        <w:rPr/>
        <w:t>的委托，采用</w:t>
      </w:r>
      <w:r>
        <w:rPr/>
        <w:t>公开招标</w:t>
      </w:r>
      <w:r>
        <w:rPr/>
        <w:t>方式组织采购</w:t>
      </w:r>
      <w:r>
        <w:rPr/>
        <w:t>2026-2027年度永宁街违法建设治理和市容市貌整治项目</w:t>
      </w:r>
      <w:r>
        <w:rPr/>
        <w:t>。欢迎符合资格条件的国内供应商参加投标。</w:t>
      </w:r>
    </w:p>
    <w:p>
      <w:pPr>
        <w:pStyle w:val="null3"/>
        <w:outlineLvl w:val="2"/>
      </w:pPr>
      <w:r>
        <w:rPr>
          <w:sz w:val="28"/>
          <w:b/>
        </w:rPr>
        <w:t>一.项目概述</w:t>
      </w:r>
    </w:p>
    <w:p>
      <w:pPr>
        <w:pStyle w:val="null3"/>
        <w:outlineLvl w:val="3"/>
      </w:pPr>
      <w:r>
        <w:rPr>
          <w:sz w:val="24"/>
          <w:b/>
        </w:rPr>
        <w:t>1.名称与编号</w:t>
      </w:r>
    </w:p>
    <w:p>
      <w:pPr>
        <w:pStyle w:val="null3"/>
        <w:ind w:firstLine="480"/>
      </w:pPr>
      <w:r>
        <w:rPr/>
        <w:t>项目名称：</w:t>
      </w:r>
      <w:r>
        <w:rPr/>
        <w:t>2026-2027年度永宁街违法建设治理和市容市貌整治项目</w:t>
      </w:r>
    </w:p>
    <w:p>
      <w:pPr>
        <w:pStyle w:val="null3"/>
        <w:ind w:firstLine="480"/>
      </w:pPr>
      <w:r>
        <w:rPr/>
        <w:t>采购计划编号：</w:t>
      </w:r>
      <w:r>
        <w:rPr/>
        <w:t>440118-2026-04001</w:t>
      </w:r>
    </w:p>
    <w:p>
      <w:pPr>
        <w:pStyle w:val="null3"/>
        <w:ind w:firstLine="480"/>
      </w:pPr>
      <w:r>
        <w:rPr/>
        <w:t>采购项目编号：</w:t>
      </w:r>
      <w:r>
        <w:rPr/>
        <w:t>YCZB-2026-GZ-02093</w:t>
      </w:r>
    </w:p>
    <w:p>
      <w:pPr>
        <w:pStyle w:val="null3"/>
        <w:ind w:firstLine="480"/>
      </w:pPr>
      <w:r>
        <w:rPr/>
        <w:t>采购方式：</w:t>
      </w:r>
      <w:r>
        <w:rPr/>
        <w:t>公开招标</w:t>
      </w:r>
    </w:p>
    <w:p>
      <w:pPr>
        <w:pStyle w:val="null3"/>
        <w:ind w:firstLine="480"/>
      </w:pPr>
      <w:r>
        <w:rPr/>
        <w:t>预算金额：</w:t>
      </w:r>
      <w:r>
        <w:rPr/>
        <w:t>2,520,000.00</w:t>
      </w:r>
      <w:r>
        <w:rPr/>
        <w:t>元</w:t>
      </w:r>
    </w:p>
    <w:p>
      <w:pPr>
        <w:pStyle w:val="null3"/>
        <w:outlineLvl w:val="3"/>
      </w:pPr>
      <w:r>
        <w:rPr>
          <w:sz w:val="24"/>
          <w:b/>
        </w:rPr>
        <w:t>2.项目内容及需求情况（采购项目技术规格、参数及要求）</w:t>
      </w:r>
    </w:p>
    <w:p>
      <w:pPr>
        <w:pStyle w:val="null3"/>
      </w:pPr>
      <w:r>
        <w:rPr/>
        <w:t>采购包1(2026-2027年度永宁街违法建设治理和市容市貌整治项目):</w:t>
      </w:r>
    </w:p>
    <w:p>
      <w:pPr>
        <w:pStyle w:val="null3"/>
      </w:pPr>
      <w:r>
        <w:rPr/>
        <w:t>采购包预算金额：2,520,000.00元</w:t>
      </w:r>
    </w:p>
    <w:tbl>
      <w:tblPr>
        <w:tblW w:w="0" w:type="auto"/>
        <w:tblBorders>
          <w:top w:val="single"/>
          <w:left w:val="single"/>
          <w:bottom w:val="single"/>
          <w:right w:val="single"/>
          <w:insideH w:val="single"/>
          <w:insideV w:val="single"/>
        </w:tblBorders>
      </w:tblPr>
      <w:tblGrid>
        <w:gridCol w:w="977"/>
        <w:gridCol w:w="1368"/>
        <w:gridCol w:w="2052"/>
        <w:gridCol w:w="977"/>
        <w:gridCol w:w="977"/>
        <w:gridCol w:w="977"/>
        <w:gridCol w:w="977"/>
      </w:tblGrid>
      <w:tr>
        <w:tc>
          <w:tcPr>
            <w:tcW w:type="dxa" w:w="977"/>
          </w:tcPr>
          <w:p>
            <w:pPr>
              <w:pStyle w:val="null3"/>
            </w:pPr>
            <w:r>
              <w:rPr/>
              <w:t>品目号</w:t>
            </w:r>
          </w:p>
        </w:tc>
        <w:tc>
          <w:tcPr>
            <w:tcW w:type="dxa" w:w="1368"/>
          </w:tcPr>
          <w:p>
            <w:pPr>
              <w:pStyle w:val="null3"/>
            </w:pPr>
            <w:r>
              <w:rPr/>
              <w:t>品目名称</w:t>
            </w:r>
          </w:p>
        </w:tc>
        <w:tc>
          <w:tcPr>
            <w:tcW w:type="dxa" w:w="2052"/>
          </w:tcPr>
          <w:p>
            <w:pPr>
              <w:pStyle w:val="null3"/>
            </w:pPr>
            <w:r>
              <w:rPr/>
              <w:t>采购标的</w:t>
            </w:r>
          </w:p>
        </w:tc>
        <w:tc>
          <w:tcPr>
            <w:tcW w:type="dxa" w:w="977"/>
          </w:tcPr>
          <w:p>
            <w:pPr>
              <w:pStyle w:val="null3"/>
            </w:pPr>
            <w:r>
              <w:rPr/>
              <w:t>数量（单位）</w:t>
            </w:r>
          </w:p>
        </w:tc>
        <w:tc>
          <w:tcPr>
            <w:tcW w:type="dxa" w:w="977"/>
          </w:tcPr>
          <w:p>
            <w:pPr>
              <w:pStyle w:val="null3"/>
            </w:pPr>
            <w:r>
              <w:rPr/>
              <w:t>技术规格、参数及要求</w:t>
            </w:r>
          </w:p>
        </w:tc>
        <w:tc>
          <w:tcPr>
            <w:tcW w:type="dxa" w:w="977"/>
          </w:tcPr>
          <w:p>
            <w:pPr>
              <w:pStyle w:val="null3"/>
            </w:pPr>
            <w:r>
              <w:rPr/>
              <w:t>品目预算(元)</w:t>
            </w:r>
          </w:p>
        </w:tc>
        <w:tc>
          <w:tcPr>
            <w:tcW w:type="dxa" w:w="977"/>
          </w:tcPr>
          <w:p>
            <w:pPr>
              <w:pStyle w:val="null3"/>
            </w:pPr>
            <w:r>
              <w:rPr/>
              <w:t>是否允许进口产品</w:t>
            </w:r>
          </w:p>
        </w:tc>
      </w:tr>
      <w:tr>
        <w:tc>
          <w:tcPr>
            <w:tcW w:type="dxa" w:w="977"/>
          </w:tcPr>
          <w:p>
            <w:pPr>
              <w:pStyle w:val="null3"/>
            </w:pPr>
            <w:r>
              <w:rPr/>
              <w:t>1-1</w:t>
            </w:r>
          </w:p>
        </w:tc>
        <w:tc>
          <w:tcPr>
            <w:tcW w:type="dxa" w:w="1368"/>
          </w:tcPr>
          <w:p>
            <w:pPr>
              <w:pStyle w:val="null3"/>
            </w:pPr>
            <w:r>
              <w:rPr/>
              <w:t>市容管理服务</w:t>
            </w:r>
          </w:p>
        </w:tc>
        <w:tc>
          <w:tcPr>
            <w:tcW w:type="dxa" w:w="2052"/>
          </w:tcPr>
          <w:p>
            <w:pPr>
              <w:pStyle w:val="null3"/>
            </w:pPr>
            <w:r>
              <w:rPr/>
              <w:t>2026-2027年度永宁街违法建设治理和市容市貌整治项目</w:t>
            </w:r>
          </w:p>
        </w:tc>
        <w:tc>
          <w:tcPr>
            <w:tcW w:type="dxa" w:w="977"/>
          </w:tcPr>
          <w:p>
            <w:pPr>
              <w:pStyle w:val="null3"/>
            </w:pPr>
            <w:r>
              <w:rPr/>
              <w:t>1.00(项)</w:t>
            </w:r>
          </w:p>
        </w:tc>
        <w:tc>
          <w:tcPr>
            <w:tcW w:type="dxa" w:w="977"/>
          </w:tcPr>
          <w:p>
            <w:pPr>
              <w:pStyle w:val="null3"/>
            </w:pPr>
            <w:r>
              <w:rPr/>
              <w:t>详见第二章</w:t>
            </w:r>
          </w:p>
        </w:tc>
        <w:tc>
          <w:tcPr>
            <w:tcW w:type="dxa" w:w="977"/>
          </w:tcPr>
          <w:p>
            <w:pPr>
              <w:pStyle w:val="null3"/>
            </w:pPr>
            <w:r>
              <w:rPr/>
              <w:t>2,520,000.00</w:t>
            </w:r>
          </w:p>
        </w:tc>
        <w:tc>
          <w:tcPr>
            <w:tcW w:type="dxa" w:w="977"/>
          </w:tcPr>
          <w:p>
            <w:pPr>
              <w:pStyle w:val="null3"/>
            </w:pPr>
            <w:r>
              <w:rPr/>
              <w:t>否</w:t>
            </w:r>
          </w:p>
        </w:tc>
      </w:tr>
    </w:tbl>
    <w:p>
      <w:pPr>
        <w:pStyle w:val="null3"/>
      </w:pPr>
      <w:r>
        <w:rPr>
          <w:b/>
        </w:rPr>
        <w:t>本采购包涉及本国产品清单</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center"/>
            </w:pPr>
            <w:r>
              <w:rPr/>
              <w:t>序号</w:t>
            </w:r>
          </w:p>
        </w:tc>
        <w:tc>
          <w:tcPr>
            <w:tcW w:type="dxa" w:w="2076"/>
          </w:tcPr>
          <w:p>
            <w:pPr>
              <w:pStyle w:val="null3"/>
              <w:jc w:val="center"/>
            </w:pPr>
            <w:r>
              <w:rPr/>
              <w:t>品目名称</w:t>
            </w:r>
          </w:p>
        </w:tc>
        <w:tc>
          <w:tcPr>
            <w:tcW w:type="dxa" w:w="2076"/>
          </w:tcPr>
          <w:p>
            <w:pPr>
              <w:pStyle w:val="null3"/>
              <w:jc w:val="center"/>
            </w:pPr>
            <w:r>
              <w:rPr/>
              <w:t>采购标的</w:t>
            </w:r>
          </w:p>
        </w:tc>
        <w:tc>
          <w:tcPr>
            <w:tcW w:type="dxa" w:w="2076"/>
          </w:tcPr>
          <w:p>
            <w:pPr>
              <w:pStyle w:val="null3"/>
              <w:jc w:val="center"/>
            </w:pPr>
            <w:r>
              <w:rPr/>
              <w:t>产品名称</w:t>
            </w:r>
          </w:p>
        </w:tc>
      </w:tr>
      <w:tr>
        <w:tc>
          <w:tcPr>
            <w:tcW w:type="dxa" w:w="8304"/>
            <w:gridSpan w:val="4"/>
          </w:tcPr>
          <w:p>
            <w:pPr>
              <w:pStyle w:val="null3"/>
              <w:jc w:val="center"/>
            </w:pPr>
            <w:r>
              <w:rPr/>
              <w:t>不涉及</w:t>
            </w:r>
          </w:p>
        </w:tc>
      </w:tr>
    </w:tbl>
    <w:p>
      <w:pPr>
        <w:pStyle w:val="null3"/>
      </w:pPr>
      <w:r>
        <w:rPr/>
        <w:t>本采购包不接受联合体投标</w:t>
      </w:r>
    </w:p>
    <w:p>
      <w:pPr>
        <w:pStyle w:val="null3"/>
      </w:pPr>
      <w:r>
        <w:rPr/>
        <w:t>合同分包：不允许合同分包</w:t>
      </w:r>
    </w:p>
    <w:p>
      <w:pPr>
        <w:pStyle w:val="null3"/>
      </w:pPr>
      <w:r>
        <w:rPr/>
        <w:t>合同履行期限：自合同签订之日起1年。若实际结算金额达到合同最高限额，自动终止合同。</w:t>
      </w:r>
    </w:p>
    <w:p>
      <w:pPr>
        <w:pStyle w:val="null3"/>
        <w:outlineLvl w:val="2"/>
      </w:pPr>
      <w:r>
        <w:rPr>
          <w:sz w:val="28"/>
          <w:b/>
        </w:rPr>
        <w:t>二.投标人的资格要求</w:t>
      </w:r>
    </w:p>
    <w:p>
      <w:pPr>
        <w:pStyle w:val="null3"/>
        <w:outlineLvl w:val="3"/>
      </w:pPr>
      <w:r>
        <w:rPr>
          <w:sz w:val="24"/>
          <w:b/>
        </w:rPr>
        <w:t>1.投标人应具备《中华人民共和国政府采购法》第二十二条规定的条件，提供下列材料：</w:t>
      </w:r>
    </w:p>
    <w:p>
      <w:pPr>
        <w:pStyle w:val="null3"/>
      </w:pPr>
      <w:r>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pPr>
        <w:pStyle w:val="null3"/>
      </w:pPr>
      <w:r>
        <w:rPr/>
        <w:t>2）有依法缴纳税收和社会保障资金的良好记录：提供《投标人资格声明函》（具体格式可参照招标公告附件）。</w:t>
      </w:r>
    </w:p>
    <w:p>
      <w:pPr>
        <w:pStyle w:val="null3"/>
      </w:pPr>
      <w:r>
        <w:rPr/>
        <w:t>3）具有良好的商业信誉和健全的财务会计制度：提供《投标人资格声明函》（具体格式可参照招标公告附件）。</w:t>
      </w:r>
    </w:p>
    <w:p>
      <w:pPr>
        <w:pStyle w:val="null3"/>
      </w:pPr>
      <w:r>
        <w:rPr/>
        <w:t>4）履行合同所必需的设备和专业技术能力：提供《投标人资格声明函》（具体格式可参照招标公告附件）。</w:t>
      </w:r>
    </w:p>
    <w:p>
      <w:pPr>
        <w:pStyle w:val="null3"/>
      </w:pPr>
      <w:r>
        <w:rPr/>
        <w:t>5）参加采购活动前3年内，在经营活动中没有重大违法记录：提供《投标人资格声明函》（具体格式可参照招标公告附件）。</w:t>
      </w:r>
    </w:p>
    <w:p>
      <w:pPr>
        <w:pStyle w:val="null3"/>
        <w:outlineLvl w:val="3"/>
      </w:pPr>
      <w:r>
        <w:rPr>
          <w:sz w:val="24"/>
          <w:b/>
        </w:rPr>
        <w:t>2.落实政府采购政策需满足的资格要求：</w:t>
      </w:r>
    </w:p>
    <w:p>
      <w:pPr>
        <w:pStyle w:val="null3"/>
        <w:jc w:val="left"/>
      </w:pPr>
      <w:r>
        <w:rPr/>
        <w:t>采购包1（2026-2027年度永宁街违法建设治理和市容市貌整治项目）：</w:t>
      </w:r>
      <w:r>
        <w:rPr/>
        <w:t>（1）本项目不属于专门面向中小微企业采购的项目。（2）本项目的中小微企业划分标准所属行业为：其他未列明行业。（3）如投标人属于中型、小型或微型企业，投标人需在投标文件中提供《中小企业声明函（工程、服务）》。注:小微企业以投标人填写的《中小企业声明函（工程、服务）》(具体格式可参照采购公告附件)为判定标准，残疾人福利性单位以投标人填写的《残疾人福利性单位声明函》（见投标文件格式）为判定标准，监狱企业须供应商提供由省级以上监狱管理局、戒毒管理局（含新疆生产建设兵团）出具的属于监狱企业的证明文件，否则不予认定。</w:t>
      </w:r>
    </w:p>
    <w:p>
      <w:pPr>
        <w:pStyle w:val="null3"/>
        <w:outlineLvl w:val="3"/>
      </w:pPr>
      <w:r>
        <w:rPr>
          <w:sz w:val="24"/>
          <w:b/>
        </w:rPr>
        <w:t>3.本项目特定的资格要求：</w:t>
      </w:r>
    </w:p>
    <w:p>
      <w:pPr>
        <w:pStyle w:val="null3"/>
      </w:pPr>
      <w:r>
        <w:rPr/>
        <w:t>采购包1（2026-2027年度永宁街违法建设治理和市容市貌整治项目）：</w:t>
      </w:r>
    </w:p>
    <w:p>
      <w:pPr>
        <w:pStyle w:val="null3"/>
      </w:pPr>
      <w:r>
        <w:rPr/>
        <w:t>1)投标人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投标人需提供相关证明资料）。</w:t>
      </w:r>
    </w:p>
    <w:p>
      <w:pPr>
        <w:pStyle w:val="null3"/>
      </w:pPr>
      <w:r>
        <w:rPr/>
        <w:t>2)为采购项目提供整体设计、规范编制或者项目管理、监理、检测等服务的供应商，不得再参加该采购项目的其他采购活动的书面声明：提供《投标人资格声明函》（具体格式可参照招标公告附件）。</w:t>
      </w:r>
    </w:p>
    <w:p>
      <w:pPr>
        <w:pStyle w:val="null3"/>
      </w:pPr>
      <w:r>
        <w:rPr/>
        <w:t>3)单位负责人为同一人或者存在直接控股、管理关系的不同供应商，不得参加同一合同项下的政府采购活动的书面声明：提供《投标人资格声明函》（具体格式可参照招标公告附件）</w:t>
      </w:r>
    </w:p>
    <w:p>
      <w:pPr>
        <w:pStyle w:val="null3"/>
      </w:pPr>
      <w:r>
        <w:rPr/>
        <w:t>4)本项目不接受联合体投标。</w:t>
      </w:r>
    </w:p>
    <w:p>
      <w:pPr>
        <w:pStyle w:val="null3"/>
        <w:outlineLvl w:val="2"/>
      </w:pPr>
      <w:r>
        <w:rPr>
          <w:sz w:val="28"/>
          <w:b/>
        </w:rPr>
        <w:t>三.获取招标文件</w:t>
      </w:r>
    </w:p>
    <w:p>
      <w:pPr>
        <w:pStyle w:val="null3"/>
        <w:ind w:firstLine="480"/>
      </w:pPr>
      <w:r>
        <w:rPr/>
        <w:t>时间：详见招标公告及其变更公告（如有）</w:t>
      </w:r>
    </w:p>
    <w:p>
      <w:pPr>
        <w:pStyle w:val="null3"/>
        <w:ind w:firstLine="480"/>
      </w:pPr>
      <w:r>
        <w:rPr/>
        <w:t>地点：详见招标公告及其变更公告（如有）</w:t>
      </w:r>
    </w:p>
    <w:p>
      <w:pPr>
        <w:pStyle w:val="null3"/>
        <w:ind w:firstLine="480"/>
      </w:pPr>
      <w:r>
        <w:rPr/>
        <w:t xml:space="preserve"> 获取方式：在线获取。供应商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ind w:firstLine="480"/>
      </w:pPr>
      <w:r>
        <w:rPr/>
        <w:t>售价：免费</w:t>
      </w:r>
    </w:p>
    <w:p>
      <w:pPr>
        <w:pStyle w:val="null3"/>
        <w:outlineLvl w:val="2"/>
      </w:pPr>
      <w:r>
        <w:rPr>
          <w:sz w:val="28"/>
          <w:b/>
        </w:rPr>
        <w:t>四.提交投标文件截止时间、开标时间和地点：</w:t>
      </w:r>
    </w:p>
    <w:p>
      <w:pPr>
        <w:pStyle w:val="null3"/>
        <w:ind w:firstLine="480"/>
      </w:pPr>
      <w:r>
        <w:rPr/>
        <w:t xml:space="preserve"> 提交投标文件截止时间和开标时间：详见招标公告及其变更公告（如有）</w:t>
      </w:r>
    </w:p>
    <w:p>
      <w:pPr>
        <w:pStyle w:val="null3"/>
        <w:ind w:firstLine="480"/>
      </w:pPr>
      <w:r>
        <w:rPr/>
        <w:t xml:space="preserve"> （自招标文件开始发出之日起至投标人提交投标文件截止之日止，不得少于20日）</w:t>
      </w:r>
    </w:p>
    <w:p>
      <w:pPr>
        <w:pStyle w:val="null3"/>
        <w:ind w:firstLine="480"/>
      </w:pPr>
      <w:r>
        <w:rPr/>
        <w:t xml:space="preserve"> 地点：详见招标公告及其变更公告（如有）</w:t>
      </w:r>
    </w:p>
    <w:p>
      <w:pPr>
        <w:pStyle w:val="null3"/>
        <w:outlineLvl w:val="2"/>
      </w:pPr>
      <w:r>
        <w:rPr>
          <w:sz w:val="28"/>
          <w:b/>
        </w:rPr>
        <w:t>五.公告期限、发布公告的媒介：</w:t>
      </w:r>
    </w:p>
    <w:p>
      <w:pPr>
        <w:pStyle w:val="null3"/>
        <w:ind w:firstLine="480"/>
      </w:pPr>
      <w:r>
        <w:rPr/>
        <w:t xml:space="preserve"> 1、公告期限：自本公告发布之日起不得少于5个工作日。</w:t>
      </w:r>
    </w:p>
    <w:p>
      <w:pPr>
        <w:pStyle w:val="null3"/>
        <w:ind w:firstLine="480"/>
      </w:pPr>
      <w:r>
        <w:rPr/>
        <w:t xml:space="preserve"> 2、发布公告的媒介：中国政府采购网(www.ccgp.gov.cn)，广东省政府采购网(https://gdgpo.czt.gd.gov.cn/)</w:t>
      </w:r>
      <w:r>
        <w:rPr/>
        <w:t>，粤采（广东）采购招标代理有限公司（http://www.yuecaizhaobiao.com/）</w:t>
      </w:r>
      <w:r>
        <w:rPr/>
        <w:t>。</w:t>
      </w:r>
    </w:p>
    <w:p>
      <w:pPr>
        <w:pStyle w:val="null3"/>
        <w:outlineLvl w:val="2"/>
      </w:pPr>
      <w:r>
        <w:rPr>
          <w:sz w:val="28"/>
          <w:b/>
        </w:rPr>
        <w:t>六.本项目联系方式：</w:t>
      </w:r>
    </w:p>
    <w:p>
      <w:pPr>
        <w:pStyle w:val="null3"/>
        <w:outlineLvl w:val="3"/>
      </w:pPr>
      <w:r>
        <w:rPr>
          <w:sz w:val="24"/>
          <w:b/>
        </w:rPr>
        <w:t xml:space="preserve"> 1.采购人信息</w:t>
      </w:r>
    </w:p>
    <w:p>
      <w:pPr>
        <w:pStyle w:val="null3"/>
        <w:ind w:firstLine="480"/>
      </w:pPr>
      <w:r>
        <w:rPr/>
        <w:t xml:space="preserve"> 名称：</w:t>
      </w:r>
      <w:r>
        <w:rPr/>
        <w:t>广州市增城区人民政府永宁街道办事处</w:t>
      </w:r>
    </w:p>
    <w:p>
      <w:pPr>
        <w:pStyle w:val="null3"/>
        <w:ind w:firstLine="480"/>
      </w:pPr>
      <w:r>
        <w:rPr/>
        <w:t xml:space="preserve"> 地址：</w:t>
      </w:r>
      <w:r>
        <w:rPr/>
        <w:t>增城区永宁街荔香路31号</w:t>
      </w:r>
    </w:p>
    <w:p>
      <w:pPr>
        <w:pStyle w:val="null3"/>
        <w:ind w:firstLine="480"/>
      </w:pPr>
      <w:r>
        <w:rPr/>
        <w:t xml:space="preserve"> 联系方式：</w:t>
      </w:r>
      <w:r>
        <w:rPr/>
        <w:t>020-82975577</w:t>
      </w:r>
    </w:p>
    <w:p>
      <w:pPr>
        <w:pStyle w:val="null3"/>
        <w:outlineLvl w:val="3"/>
      </w:pPr>
      <w:r>
        <w:rPr>
          <w:sz w:val="24"/>
          <w:b/>
        </w:rPr>
        <w:t xml:space="preserve"> 2.采购代理机构信息</w:t>
      </w:r>
    </w:p>
    <w:p>
      <w:pPr>
        <w:pStyle w:val="null3"/>
        <w:ind w:firstLine="480"/>
      </w:pPr>
      <w:r>
        <w:rPr/>
        <w:t xml:space="preserve"> 名称：</w:t>
      </w:r>
      <w:r>
        <w:rPr/>
        <w:t>粤采（广东）采购招标代理有限公司</w:t>
      </w:r>
    </w:p>
    <w:p>
      <w:pPr>
        <w:pStyle w:val="null3"/>
        <w:ind w:firstLine="480"/>
      </w:pPr>
      <w:r>
        <w:rPr/>
        <w:t xml:space="preserve"> 地址：</w:t>
      </w:r>
      <w:r>
        <w:rPr/>
        <w:t>广东省广州市海珠区芳园路138号粤传媒大厦806单元</w:t>
      </w:r>
    </w:p>
    <w:p>
      <w:pPr>
        <w:pStyle w:val="null3"/>
        <w:ind w:firstLine="480"/>
      </w:pPr>
      <w:r>
        <w:rPr/>
        <w:t xml:space="preserve"> 联系方式：</w:t>
      </w:r>
      <w:r>
        <w:rPr/>
        <w:t>020-81889899</w:t>
      </w:r>
    </w:p>
    <w:p>
      <w:pPr>
        <w:pStyle w:val="null3"/>
        <w:outlineLvl w:val="3"/>
      </w:pPr>
      <w:r>
        <w:rPr>
          <w:sz w:val="24"/>
          <w:b/>
        </w:rPr>
        <w:t xml:space="preserve"> 3.项目联系方式</w:t>
      </w:r>
    </w:p>
    <w:p>
      <w:pPr>
        <w:pStyle w:val="null3"/>
        <w:ind w:firstLine="480"/>
      </w:pPr>
      <w:r>
        <w:rPr/>
        <w:t xml:space="preserve"> 项目联系人：</w:t>
      </w:r>
      <w:r>
        <w:rPr/>
        <w:t>董建纯、梁展毓</w:t>
      </w:r>
    </w:p>
    <w:p>
      <w:pPr>
        <w:pStyle w:val="null3"/>
        <w:ind w:firstLine="480"/>
      </w:pPr>
      <w:r>
        <w:rPr/>
        <w:t xml:space="preserve"> 电话：</w:t>
      </w:r>
      <w:r>
        <w:rPr/>
        <w:t>020-81889899</w:t>
      </w:r>
    </w:p>
    <w:p>
      <w:pPr>
        <w:pStyle w:val="null3"/>
        <w:outlineLvl w:val="3"/>
      </w:pPr>
      <w:r>
        <w:rPr>
          <w:sz w:val="24"/>
          <w:b/>
        </w:rPr>
        <w:t xml:space="preserve"> 4.技术支持联系方式</w:t>
      </w:r>
    </w:p>
    <w:p>
      <w:pPr>
        <w:pStyle w:val="null3"/>
        <w:ind w:firstLine="480"/>
      </w:pPr>
      <w:r>
        <w:rPr/>
        <w:t>云平台联系方式：020-88696588</w:t>
      </w:r>
    </w:p>
    <w:p>
      <w:pPr>
        <w:pStyle w:val="null3"/>
        <w:ind w:firstLine="480"/>
      </w:pPr>
      <w:r>
        <w:rPr/>
        <w:t>开标评标服务专线：020-88696599</w:t>
      </w:r>
    </w:p>
    <w:p>
      <w:pPr>
        <w:pStyle w:val="null3"/>
      </w:pPr>
      <w:r>
        <w:rPr/>
        <w:t xml:space="preserve"> 采购代理机构：</w:t>
      </w:r>
      <w:r>
        <w:rPr/>
        <w:t>粤采（广东）采购招标代理有限公司</w:t>
      </w:r>
    </w:p>
    <w:p>
      <w:pPr>
        <w:pStyle w:val="null3"/>
        <w:ind w:firstLine="480"/>
      </w:pPr>
      <w:r>
        <w:rPr/>
        <w:t xml:space="preserve">  </w:t>
      </w:r>
    </w:p>
    <w:p>
      <w:pPr>
        <w:pStyle w:val="null3"/>
        <w:jc w:val="center"/>
        <w:outlineLvl w:val="1"/>
      </w:pPr>
      <w:r>
        <w:rPr>
          <w:sz w:val="36"/>
          <w:b/>
        </w:rPr>
        <w:t>第二章 采购需求</w:t>
      </w:r>
    </w:p>
    <w:p>
      <w:pPr>
        <w:pStyle w:val="null3"/>
        <w:outlineLvl w:val="2"/>
      </w:pPr>
      <w:r>
        <w:rPr>
          <w:sz w:val="28"/>
          <w:b/>
        </w:rPr>
        <w:t>一、项目概况：</w:t>
      </w:r>
    </w:p>
    <w:p>
      <w:pPr>
        <w:pStyle w:val="null3"/>
      </w:pPr>
      <w:r>
        <w:rPr>
          <w:sz w:val="21"/>
        </w:rPr>
        <w:t>为进一步落实永宁街辖区内新新公路沿线市容环境提升和安全隐患整治专项行动、永宁街重点地区违规广告招牌整治专项行动，以及百千万工程人居环境整治等重点工作，同时严格执行增城区及永宁街对违法建设治理和市容市貌整治的相关要求，规范城乡建设管理秩序，打击违法建设和影响市容市貌的乱象，建设</w:t>
      </w:r>
      <w:r>
        <w:rPr>
          <w:sz w:val="21"/>
        </w:rPr>
        <w:t>“干净、整洁、平安、有序”的城乡市容环境。经批准，现拟对2026-2027年度永宁街违法建设治理和市容市貌整治项目进行公开招标，委托中标人公司提供工人和机械设备，与采购人联合开展违法建设治理和市容市貌整治工作。</w:t>
      </w:r>
    </w:p>
    <w:p>
      <w:pPr>
        <w:pStyle w:val="null3"/>
        <w:ind w:firstLine="420"/>
        <w:jc w:val="both"/>
      </w:pPr>
      <w:r>
        <w:rPr>
          <w:sz w:val="21"/>
          <w:b/>
        </w:rPr>
        <w:t>（一）项目内容：</w:t>
      </w:r>
      <w:r>
        <w:rPr>
          <w:sz w:val="21"/>
        </w:rPr>
        <w:t>在永宁街辖区范围内，中标人配合采购人开展新新公路沿线市容环境提升和安全隐患整治专项行动、重点地区违规广告招牌整治专项行动、百千万工程人居环境整治、违法建设治理及市容市貌整治等重点工作，含整治违法建设、乱搭建、乱拉挂、乱摆卖、乱堆放、占道经营、违规广告牌等。</w:t>
      </w:r>
    </w:p>
    <w:p>
      <w:pPr>
        <w:pStyle w:val="null3"/>
        <w:ind w:firstLine="420"/>
        <w:jc w:val="both"/>
      </w:pPr>
      <w:r>
        <w:rPr>
          <w:sz w:val="21"/>
          <w:b/>
        </w:rPr>
        <w:t>（二）项目采购预算：</w:t>
      </w:r>
      <w:r>
        <w:rPr>
          <w:sz w:val="21"/>
        </w:rPr>
        <w:t>2520000.00元，大写：贰佰伍拾贰万元整（最高限价）。</w:t>
      </w:r>
    </w:p>
    <w:p>
      <w:pPr>
        <w:pStyle w:val="null3"/>
        <w:ind w:firstLine="420"/>
        <w:jc w:val="both"/>
      </w:pPr>
      <w:r>
        <w:rPr>
          <w:sz w:val="21"/>
          <w:b/>
        </w:rPr>
        <w:t>（三）服务期限</w:t>
      </w:r>
      <w:r>
        <w:rPr>
          <w:sz w:val="21"/>
          <w:b/>
        </w:rPr>
        <w:t>：</w:t>
      </w:r>
      <w:r>
        <w:rPr>
          <w:sz w:val="21"/>
        </w:rPr>
        <w:t>自合同签订之日起</w:t>
      </w:r>
      <w:r>
        <w:rPr>
          <w:sz w:val="21"/>
        </w:rPr>
        <w:t>1年。若实际结算金额达到合同最高限额，自动终止合同。</w:t>
      </w:r>
    </w:p>
    <w:p>
      <w:pPr>
        <w:pStyle w:val="null3"/>
      </w:pPr>
      <w:r>
        <w:rPr>
          <w:sz w:val="21"/>
          <w:b/>
        </w:rPr>
        <w:t>二、服务要求</w:t>
      </w:r>
    </w:p>
    <w:p>
      <w:pPr>
        <w:pStyle w:val="null3"/>
        <w:ind w:firstLine="422"/>
      </w:pPr>
      <w:r>
        <w:rPr>
          <w:sz w:val="21"/>
          <w:b/>
        </w:rPr>
        <w:t>（一）辅助执法要求</w:t>
      </w:r>
    </w:p>
    <w:p>
      <w:pPr>
        <w:pStyle w:val="null3"/>
        <w:ind w:firstLine="420"/>
      </w:pPr>
      <w:r>
        <w:rPr>
          <w:sz w:val="21"/>
        </w:rPr>
        <w:t>1.在合同期限内，中标人配合采购人实施辅助执法工作，按照采购人的要求每天（包括周末、节假日）出动人员和机械设备（详见附件</w:t>
      </w:r>
      <w:r>
        <w:rPr>
          <w:sz w:val="21"/>
        </w:rPr>
        <w:t>1：机械设备租赁及工人工日价格参考表</w:t>
      </w:r>
      <w:r>
        <w:rPr>
          <w:sz w:val="21"/>
        </w:rPr>
        <w:t>）。</w:t>
      </w:r>
    </w:p>
    <w:p>
      <w:pPr>
        <w:pStyle w:val="null3"/>
        <w:ind w:firstLine="420"/>
      </w:pPr>
      <w:r>
        <w:rPr>
          <w:sz w:val="21"/>
        </w:rPr>
        <w:t>2.</w:t>
      </w:r>
      <w:r>
        <w:rPr>
          <w:sz w:val="21"/>
          <w:b/>
        </w:rPr>
        <w:t>中标人必须按采购人的要求提供人员和机械设备。</w:t>
      </w:r>
      <w:r>
        <w:rPr>
          <w:sz w:val="21"/>
        </w:rPr>
        <w:t>机械设备不得私自更改或以次充好，必须符合使用要求和作业安全标准；</w:t>
      </w:r>
      <w:r>
        <w:rPr>
          <w:sz w:val="21"/>
          <w:b/>
        </w:rPr>
        <w:t>工人需无条件服从采购人的加班要求。</w:t>
      </w:r>
    </w:p>
    <w:p>
      <w:pPr>
        <w:pStyle w:val="null3"/>
        <w:ind w:firstLine="420"/>
      </w:pPr>
      <w:r>
        <w:rPr>
          <w:sz w:val="21"/>
        </w:rPr>
        <w:t>3.中标人要做到安全文明作业，全过程必须服从采购人的指导及监督，不擅自与当事人发生言语沟通，不与周边群众发生任何冲突，确保作业范围周边的环境卫生不受影响，保证作业期间的管理工作符合各项管理要求。</w:t>
      </w:r>
    </w:p>
    <w:p>
      <w:pPr>
        <w:pStyle w:val="null3"/>
        <w:ind w:firstLine="420"/>
      </w:pPr>
      <w:r>
        <w:rPr>
          <w:sz w:val="21"/>
        </w:rPr>
        <w:t>4.中标人在服务过程中需根据情况安排人员维持现场的秩序，保证辅助执法的顺利进行，</w:t>
      </w:r>
      <w:r>
        <w:rPr>
          <w:sz w:val="21"/>
          <w:b/>
        </w:rPr>
        <w:t>服务过程中引起的施工安全事故由中标人负责，造成损坏需赔偿的由中标人赔偿。</w:t>
      </w:r>
    </w:p>
    <w:p>
      <w:pPr>
        <w:pStyle w:val="null3"/>
        <w:ind w:firstLine="420"/>
      </w:pPr>
      <w:r>
        <w:rPr>
          <w:sz w:val="21"/>
        </w:rPr>
        <w:t>5.中标人应保证在作业期间，各项操作规程和技术指标符合国家相关标准、规范的要求。如涉及有关的报批、备案等工作事项的，由中标人负责，采购人给予协助。</w:t>
      </w:r>
    </w:p>
    <w:p>
      <w:pPr>
        <w:pStyle w:val="null3"/>
        <w:ind w:firstLine="420"/>
      </w:pPr>
      <w:r>
        <w:rPr>
          <w:sz w:val="21"/>
        </w:rPr>
        <w:t>6.如因中标人的原因导致各种投诉的，相关责任由中标人承担。</w:t>
      </w:r>
    </w:p>
    <w:p>
      <w:pPr>
        <w:pStyle w:val="null3"/>
        <w:ind w:firstLine="420"/>
        <w:jc w:val="both"/>
      </w:pPr>
      <w:r>
        <w:rPr>
          <w:sz w:val="21"/>
        </w:rPr>
        <w:t>7.中标人需制定事故发生应急救援预案，对工作人员进行应急培训、安全文明规范培训及自救知识培训等。当发生矛盾冲突或突发事件时，应及时启动应急预案排除险情、组织抢救、保护事故现场并向采购人报告，最大限度避免或减少损失。</w:t>
      </w:r>
    </w:p>
    <w:p>
      <w:pPr>
        <w:pStyle w:val="null3"/>
        <w:ind w:firstLine="420"/>
        <w:jc w:val="both"/>
      </w:pPr>
      <w:r>
        <w:rPr>
          <w:sz w:val="21"/>
        </w:rPr>
        <w:t>8.中标人派出的人员要服从采购人的指挥，不得在工作期间抽烟、玩手机、与周边群众聊天或吵架等与工作无关的事情。</w:t>
      </w:r>
    </w:p>
    <w:p>
      <w:pPr>
        <w:pStyle w:val="null3"/>
        <w:ind w:firstLine="420"/>
        <w:jc w:val="both"/>
      </w:pPr>
      <w:r>
        <w:rPr>
          <w:sz w:val="21"/>
        </w:rPr>
        <w:t>9.中标人不按采购人的要求施工作业的，或对采购人要求的施工方式提出质疑和建议，改变施工方式造成事故或投诉的，产生的损失和赔偿由中标人承担。</w:t>
      </w:r>
    </w:p>
    <w:p>
      <w:pPr>
        <w:pStyle w:val="null3"/>
        <w:ind w:firstLine="422"/>
        <w:jc w:val="both"/>
      </w:pPr>
      <w:r>
        <w:rPr>
          <w:sz w:val="21"/>
          <w:b/>
        </w:rPr>
        <w:t>（二）人员管理要求</w:t>
      </w:r>
    </w:p>
    <w:p>
      <w:pPr>
        <w:pStyle w:val="null3"/>
        <w:ind w:firstLine="420"/>
      </w:pPr>
      <w:r>
        <w:rPr>
          <w:sz w:val="21"/>
        </w:rPr>
        <w:t>1.中标人在中标后必须按照规定给聘用员工</w:t>
      </w:r>
      <w:r>
        <w:rPr>
          <w:sz w:val="21"/>
          <w:b/>
        </w:rPr>
        <w:t>购买意外保险（保额要求</w:t>
      </w:r>
      <w:r>
        <w:rPr>
          <w:sz w:val="21"/>
          <w:b/>
        </w:rPr>
        <w:t>100万以上）</w:t>
      </w:r>
      <w:r>
        <w:rPr>
          <w:sz w:val="21"/>
        </w:rPr>
        <w:t>，在服务过程中，做好各项安全保护措施，严格管理，对员工的行为负全责。</w:t>
      </w:r>
    </w:p>
    <w:p>
      <w:pPr>
        <w:pStyle w:val="null3"/>
        <w:ind w:firstLine="420"/>
      </w:pPr>
      <w:r>
        <w:rPr>
          <w:sz w:val="21"/>
        </w:rPr>
        <w:t>2.中标人应按照《中华人民共和国劳动合同法》等相关法律法规的要求自行安排好人员的补休、加班福利等工作，采购人不额外增加合同款。如有发生劳资纠纷、意外（包括但不限于：生病、伤亡事故等）或违反规定、触犯国家法律等行为的，由中标人承担全部责任，与采购人无关。</w:t>
      </w:r>
    </w:p>
    <w:p>
      <w:pPr>
        <w:pStyle w:val="null3"/>
        <w:ind w:firstLine="420"/>
      </w:pPr>
      <w:r>
        <w:rPr>
          <w:sz w:val="21"/>
        </w:rPr>
        <w:t>3.中标人须安排专职项目主管负责项目统筹，根据采购人需求安排人员及机械设备配合执法。项目主管要求具有较强的管理能力、组织能力及处理突发事件的能力，有较强的沟通协调能力，能准确理解采购人的需求。</w:t>
      </w:r>
    </w:p>
    <w:p>
      <w:pPr>
        <w:pStyle w:val="null3"/>
        <w:ind w:firstLine="420"/>
      </w:pPr>
      <w:r>
        <w:rPr>
          <w:sz w:val="21"/>
        </w:rPr>
        <w:t>4.中标人派出的人员必须经过相应的培训才能上岗。上岗作业时，所有工作人员必须穿着统一且容易识别的工作服、佩戴工作证和安全帽，做好各项安全措施。焊工及高空作业人员必须持有资质证，空中作业必须系安全带。</w:t>
      </w:r>
    </w:p>
    <w:p>
      <w:pPr>
        <w:pStyle w:val="null3"/>
        <w:ind w:firstLine="420"/>
      </w:pPr>
      <w:r>
        <w:rPr>
          <w:sz w:val="21"/>
        </w:rPr>
        <w:t>5.中标人派出的人员自行解决食宿问题（含加班的伙食），采购人不支付食宿相关费用。</w:t>
      </w:r>
    </w:p>
    <w:p>
      <w:pPr>
        <w:pStyle w:val="null3"/>
        <w:ind w:firstLine="422"/>
        <w:jc w:val="both"/>
      </w:pPr>
      <w:r>
        <w:rPr>
          <w:sz w:val="21"/>
          <w:b/>
        </w:rPr>
        <w:t>（三）其他要求</w:t>
      </w:r>
    </w:p>
    <w:p>
      <w:pPr>
        <w:pStyle w:val="null3"/>
        <w:ind w:firstLine="420"/>
      </w:pPr>
      <w:r>
        <w:rPr>
          <w:sz w:val="21"/>
        </w:rPr>
        <w:t>1.中标人未经采购人同意，不允许将中标项目转让或分包给他人。</w:t>
      </w:r>
    </w:p>
    <w:p>
      <w:pPr>
        <w:pStyle w:val="null3"/>
        <w:ind w:firstLine="420"/>
      </w:pPr>
      <w:r>
        <w:rPr>
          <w:sz w:val="21"/>
        </w:rPr>
        <w:t>2.本项目若中标人需办理相关备案登记手续的，由中标人负责，采购人提供必要的协助。</w:t>
      </w:r>
    </w:p>
    <w:p>
      <w:pPr>
        <w:pStyle w:val="null3"/>
        <w:ind w:firstLine="420"/>
      </w:pPr>
      <w:r>
        <w:rPr>
          <w:sz w:val="21"/>
        </w:rPr>
        <w:t>3.中标人在领取中标通知书 7个工作日内将资质登记证明、员工意外保险、相关员工的焊工证和高空作业证等有关资料报采购人备案。</w:t>
      </w:r>
    </w:p>
    <w:p>
      <w:pPr>
        <w:pStyle w:val="null3"/>
        <w:ind w:firstLine="420"/>
      </w:pPr>
      <w:r>
        <w:rPr>
          <w:sz w:val="21"/>
        </w:rPr>
        <w:t>4.中标人必须对采购人派发的服务任务进行保密，否则承担因涉密造成的一切责任，</w:t>
      </w:r>
      <w:r>
        <w:rPr>
          <w:sz w:val="21"/>
        </w:rPr>
        <w:t>并扣除当月</w:t>
      </w:r>
      <w:r>
        <w:rPr>
          <w:sz w:val="21"/>
        </w:rPr>
        <w:t>50%服务费</w:t>
      </w:r>
      <w:r>
        <w:rPr>
          <w:sz w:val="21"/>
        </w:rPr>
        <w:t>。</w:t>
      </w:r>
    </w:p>
    <w:p>
      <w:pPr>
        <w:pStyle w:val="null3"/>
        <w:ind w:firstLine="420"/>
      </w:pPr>
      <w:r>
        <w:rPr>
          <w:sz w:val="21"/>
        </w:rPr>
        <w:t>5.合同执行期内，服务单价表标准不作调整。如上级政策发生调整，按上级政策要求执行。如有发生其他服务事项，单价和标准由双方协商解决。</w:t>
      </w:r>
    </w:p>
    <w:p>
      <w:pPr>
        <w:pStyle w:val="null3"/>
        <w:ind w:firstLine="420"/>
        <w:jc w:val="both"/>
      </w:pPr>
      <w:r>
        <w:rPr>
          <w:sz w:val="21"/>
        </w:rPr>
        <w:t>6.如果上级部门有要求必须经过财政投资评审中心审核的，按照财政评审结算金额支付。</w:t>
      </w:r>
    </w:p>
    <w:p>
      <w:pPr>
        <w:pStyle w:val="null3"/>
      </w:pPr>
      <w:r>
        <w:rPr>
          <w:sz w:val="21"/>
          <w:b/>
        </w:rPr>
        <w:t>三、项目计价与结算方式</w:t>
      </w:r>
    </w:p>
    <w:p>
      <w:pPr>
        <w:pStyle w:val="null3"/>
        <w:ind w:firstLine="420"/>
        <w:jc w:val="both"/>
      </w:pPr>
      <w:r>
        <w:rPr>
          <w:sz w:val="21"/>
        </w:rPr>
        <w:t>（一）</w:t>
      </w:r>
      <w:r>
        <w:rPr>
          <w:sz w:val="21"/>
        </w:rPr>
        <w:t>★报价要求：最高限价（预算金额）：人民币2,520,000.00元，本项目投标人各自报出统一且唯一的投标折扣率，折扣率必须为固定报价，不接受区间报价（如80%～90%），折扣率范围：0%＜投标折扣率≤100%。例如折扣率为90%，意为打九折。</w:t>
      </w:r>
    </w:p>
    <w:p>
      <w:pPr>
        <w:pStyle w:val="null3"/>
        <w:ind w:firstLine="420"/>
        <w:jc w:val="both"/>
      </w:pPr>
      <w:r>
        <w:rPr>
          <w:sz w:val="21"/>
        </w:rPr>
        <w:t>（二）中标综合单价（</w:t>
      </w:r>
      <w:r>
        <w:rPr>
          <w:sz w:val="21"/>
        </w:rPr>
        <w:t>采用《</w:t>
      </w:r>
      <w:r>
        <w:rPr>
          <w:sz w:val="21"/>
        </w:rPr>
        <w:t>机械设备租赁及工人工日价格参考表</w:t>
      </w:r>
      <w:r>
        <w:rPr>
          <w:sz w:val="21"/>
        </w:rPr>
        <w:t>》中的各项目名称的</w:t>
      </w:r>
      <w:r>
        <w:rPr>
          <w:sz w:val="21"/>
        </w:rPr>
        <w:t>单价最高限价（含税）</w:t>
      </w:r>
      <w:r>
        <w:rPr>
          <w:sz w:val="21"/>
        </w:rPr>
        <w:t>×</w:t>
      </w:r>
      <w:r>
        <w:rPr>
          <w:sz w:val="21"/>
        </w:rPr>
        <w:t>中标折扣率）有效期为</w:t>
      </w:r>
      <w:r>
        <w:rPr>
          <w:sz w:val="21"/>
        </w:rPr>
        <w:t>1年，安全作业措施费等由不另作计算。项目服务费根据中标人按照采购人要求提供的工人和机械设备班次，按月结算并由财政拨付。</w:t>
      </w:r>
    </w:p>
    <w:p>
      <w:pPr>
        <w:pStyle w:val="null3"/>
        <w:ind w:firstLine="420"/>
        <w:jc w:val="both"/>
      </w:pPr>
      <w:r>
        <w:rPr>
          <w:sz w:val="21"/>
        </w:rPr>
        <w:t>结算公式：</w:t>
      </w:r>
      <w:r>
        <w:rPr>
          <w:sz w:val="21"/>
        </w:rPr>
        <w:t>每月项目服务费用</w:t>
      </w:r>
      <w:r>
        <w:rPr>
          <w:sz w:val="21"/>
        </w:rPr>
        <w:t>=（</w:t>
      </w:r>
      <w:r>
        <w:rPr>
          <w:sz w:val="21"/>
        </w:rPr>
        <w:t>基准价</w:t>
      </w:r>
      <w:r>
        <w:rPr>
          <w:sz w:val="21"/>
        </w:rPr>
        <w:t>×每月提供的工人人数/机械设备班次×工作量</w:t>
      </w:r>
      <w:r>
        <w:rPr>
          <w:sz w:val="21"/>
        </w:rPr>
        <w:t>）</w:t>
      </w:r>
      <w:r>
        <w:rPr>
          <w:sz w:val="21"/>
        </w:rPr>
        <w:t>×中标折扣率，基准价采用《</w:t>
      </w:r>
      <w:r>
        <w:rPr>
          <w:sz w:val="21"/>
        </w:rPr>
        <w:t>机械设备租赁及工人工日价格参考表</w:t>
      </w:r>
      <w:r>
        <w:rPr>
          <w:sz w:val="21"/>
        </w:rPr>
        <w:t>》中的各项目名称的</w:t>
      </w:r>
      <w:r>
        <w:rPr>
          <w:sz w:val="21"/>
        </w:rPr>
        <w:t>单价最高限价（含税）</w:t>
      </w:r>
      <w:r>
        <w:rPr>
          <w:sz w:val="21"/>
        </w:rPr>
        <w:t>，工作量由采购人及中标人双方根据</w:t>
      </w:r>
      <w:r>
        <w:rPr>
          <w:sz w:val="21"/>
        </w:rPr>
        <w:t>发生量</w:t>
      </w:r>
      <w:r>
        <w:rPr>
          <w:sz w:val="21"/>
        </w:rPr>
        <w:t>签字确认。</w:t>
      </w:r>
    </w:p>
    <w:p>
      <w:pPr>
        <w:pStyle w:val="null3"/>
        <w:ind w:firstLine="420"/>
        <w:jc w:val="both"/>
      </w:pPr>
      <w:r>
        <w:rPr>
          <w:sz w:val="21"/>
        </w:rPr>
        <w:t>（三）中标人完成当月的整治服务后，向采购人提供完整的结算材料。采购人在确认结算材料无误后，</w:t>
      </w:r>
      <w:r>
        <w:rPr>
          <w:sz w:val="21"/>
        </w:rPr>
        <w:t>60天内向中标人支付该月的服务款项。若由于采购人所在单位的财政审批导致迟延支付的，采购人不承担责任。</w:t>
      </w:r>
    </w:p>
    <w:p>
      <w:pPr>
        <w:pStyle w:val="null3"/>
        <w:ind w:firstLine="420"/>
        <w:jc w:val="both"/>
      </w:pPr>
      <w:r>
        <w:rPr>
          <w:sz w:val="21"/>
        </w:rPr>
        <w:t>中标人凭以下有效材料与采购人结算：中标人开具的正式发票、工作班次确认单、采购合同、中标通知书，以及采购人所在单位财务制度要求的其他资料。</w:t>
      </w:r>
    </w:p>
    <w:p>
      <w:pPr>
        <w:pStyle w:val="null3"/>
      </w:pPr>
      <w:r>
        <w:rPr>
          <w:sz w:val="21"/>
          <w:b/>
        </w:rPr>
        <w:t>四、</w:t>
      </w:r>
      <w:r>
        <w:rPr>
          <w:sz w:val="21"/>
          <w:b/>
        </w:rPr>
        <w:t>违约责任</w:t>
      </w:r>
    </w:p>
    <w:p>
      <w:pPr>
        <w:pStyle w:val="null3"/>
        <w:ind w:firstLine="420"/>
        <w:jc w:val="both"/>
      </w:pPr>
      <w:r>
        <w:rPr>
          <w:sz w:val="21"/>
        </w:rPr>
        <w:t>有以下情形之一的，视为中标人违约，采购人可解除合同：</w:t>
      </w:r>
    </w:p>
    <w:p>
      <w:pPr>
        <w:pStyle w:val="null3"/>
        <w:ind w:firstLine="420"/>
        <w:jc w:val="both"/>
      </w:pPr>
      <w:r>
        <w:rPr>
          <w:sz w:val="21"/>
        </w:rPr>
        <w:t>（一）除不可抗力原因外，中标人连续</w:t>
      </w:r>
      <w:r>
        <w:rPr>
          <w:sz w:val="21"/>
        </w:rPr>
        <w:t>3天或以上不能满足采购人所需工人、车辆和机械设备要求的。</w:t>
      </w:r>
    </w:p>
    <w:p>
      <w:pPr>
        <w:pStyle w:val="null3"/>
        <w:ind w:firstLine="420"/>
        <w:jc w:val="both"/>
      </w:pPr>
      <w:r>
        <w:rPr>
          <w:sz w:val="21"/>
        </w:rPr>
        <w:t>（二）中标人在辅助执法过程中与群众发生冲突、破坏政府形象并造成恶劣影响的。</w:t>
      </w:r>
    </w:p>
    <w:p>
      <w:pPr>
        <w:pStyle w:val="null3"/>
        <w:ind w:firstLine="420"/>
        <w:jc w:val="both"/>
      </w:pPr>
      <w:r>
        <w:rPr>
          <w:sz w:val="21"/>
        </w:rPr>
        <w:t>（三）中标人有违反法律、法规及国家有关政策造成社会影响或严重后果的。</w:t>
      </w:r>
    </w:p>
    <w:p>
      <w:pPr>
        <w:pStyle w:val="null3"/>
        <w:ind w:firstLine="420"/>
        <w:jc w:val="both"/>
      </w:pPr>
      <w:r>
        <w:rPr>
          <w:sz w:val="21"/>
        </w:rPr>
        <w:t>（四）中标人在服务期间发生出现重大安全责任事故并负有主要责任。</w:t>
      </w:r>
    </w:p>
    <w:p>
      <w:pPr>
        <w:pStyle w:val="null3"/>
        <w:ind w:firstLine="420"/>
        <w:jc w:val="both"/>
      </w:pPr>
      <w:r>
        <w:rPr>
          <w:sz w:val="21"/>
        </w:rPr>
        <w:t>（五）中标人无法按规定履行合同任务，或单方面终止合同。</w:t>
      </w:r>
    </w:p>
    <w:p>
      <w:pPr>
        <w:pStyle w:val="null3"/>
        <w:ind w:firstLine="420"/>
        <w:jc w:val="both"/>
      </w:pPr>
      <w:r>
        <w:rPr>
          <w:sz w:val="21"/>
        </w:rPr>
        <w:t>（六）中标人不严格执行辅助执法要求和人员管理要求的相关规定，或违反合同有关规定的，需向采购人支付</w:t>
      </w:r>
      <w:r>
        <w:rPr>
          <w:sz w:val="21"/>
          <w:b/>
        </w:rPr>
        <w:t>中标价</w:t>
      </w:r>
      <w:r>
        <w:rPr>
          <w:sz w:val="21"/>
          <w:b/>
        </w:rPr>
        <w:t>30%的违约金</w:t>
      </w:r>
      <w:r>
        <w:rPr>
          <w:sz w:val="21"/>
        </w:rPr>
        <w:t>。</w:t>
      </w:r>
    </w:p>
    <w:p>
      <w:pPr>
        <w:pStyle w:val="null3"/>
        <w:ind w:firstLine="420"/>
        <w:jc w:val="both"/>
      </w:pPr>
      <w:r>
        <w:rPr>
          <w:sz w:val="21"/>
        </w:rPr>
        <w:t>（七）</w:t>
      </w:r>
      <w:r>
        <w:rPr>
          <w:sz w:val="21"/>
        </w:rPr>
        <w:t>合同签订后第一个</w:t>
      </w:r>
      <w:r>
        <w:rPr>
          <w:sz w:val="21"/>
        </w:rPr>
        <w:t>30天为试用期，试用期内如中标人不能按采购人的要求履行合同规定，采购人有权单方面解除承包合同。</w:t>
      </w:r>
    </w:p>
    <w:p>
      <w:pPr>
        <w:pStyle w:val="null3"/>
      </w:pPr>
      <w:r>
        <w:rPr>
          <w:sz w:val="21"/>
          <w:b/>
        </w:rPr>
        <w:t>五、人员配备</w:t>
      </w:r>
    </w:p>
    <w:p>
      <w:pPr>
        <w:pStyle w:val="null3"/>
        <w:ind w:firstLine="420"/>
        <w:jc w:val="both"/>
      </w:pPr>
      <w:r>
        <w:rPr>
          <w:sz w:val="21"/>
        </w:rPr>
        <w:t>1、</w:t>
      </w:r>
      <w:r>
        <w:rPr>
          <w:sz w:val="21"/>
        </w:rPr>
        <w:t>项目负责人</w:t>
      </w:r>
      <w:r>
        <w:rPr>
          <w:sz w:val="21"/>
        </w:rPr>
        <w:t>（</w:t>
      </w:r>
      <w:r>
        <w:rPr>
          <w:sz w:val="21"/>
        </w:rPr>
        <w:t>1人）</w:t>
      </w:r>
      <w:r>
        <w:rPr>
          <w:sz w:val="21"/>
        </w:rPr>
        <w:t>：</w:t>
      </w:r>
      <w:r>
        <w:rPr>
          <w:sz w:val="21"/>
        </w:rPr>
        <w:t>具有建筑工程专业二级或以上注册建造师执业资格证书</w:t>
      </w:r>
      <w:r>
        <w:rPr>
          <w:sz w:val="21"/>
        </w:rPr>
        <w:t>；</w:t>
      </w:r>
    </w:p>
    <w:p>
      <w:pPr>
        <w:pStyle w:val="null3"/>
        <w:ind w:firstLine="420"/>
        <w:jc w:val="both"/>
      </w:pPr>
      <w:r>
        <w:rPr>
          <w:sz w:val="21"/>
        </w:rPr>
        <w:t>2、</w:t>
      </w:r>
      <w:r>
        <w:rPr>
          <w:sz w:val="21"/>
        </w:rPr>
        <w:t>技术负责人</w:t>
      </w:r>
      <w:r>
        <w:rPr>
          <w:sz w:val="21"/>
        </w:rPr>
        <w:t>（</w:t>
      </w:r>
      <w:r>
        <w:rPr>
          <w:sz w:val="21"/>
        </w:rPr>
        <w:t>1人）</w:t>
      </w:r>
      <w:r>
        <w:rPr>
          <w:sz w:val="21"/>
        </w:rPr>
        <w:t>：具有</w:t>
      </w:r>
      <w:r>
        <w:rPr>
          <w:sz w:val="21"/>
        </w:rPr>
        <w:t>建筑工程类中级或以上职称证书</w:t>
      </w:r>
      <w:r>
        <w:rPr>
          <w:sz w:val="21"/>
        </w:rPr>
        <w:t>；</w:t>
      </w:r>
    </w:p>
    <w:p>
      <w:pPr>
        <w:pStyle w:val="null3"/>
        <w:ind w:firstLine="420"/>
        <w:jc w:val="both"/>
      </w:pPr>
      <w:r>
        <w:rPr>
          <w:sz w:val="21"/>
        </w:rPr>
        <w:t>3、安全负责人（1人）：具有建筑施工安全专业注册安全工程师</w:t>
      </w:r>
      <w:r>
        <w:rPr>
          <w:sz w:val="21"/>
        </w:rPr>
        <w:t>；</w:t>
      </w:r>
    </w:p>
    <w:p>
      <w:pPr>
        <w:pStyle w:val="null3"/>
        <w:ind w:firstLine="420"/>
        <w:jc w:val="both"/>
      </w:pPr>
      <w:r>
        <w:rPr>
          <w:sz w:val="21"/>
        </w:rPr>
        <w:t>4、造价负责人（1人）</w:t>
      </w:r>
      <w:r>
        <w:rPr>
          <w:sz w:val="21"/>
        </w:rPr>
        <w:t>：具有</w:t>
      </w:r>
      <w:r>
        <w:rPr>
          <w:sz w:val="21"/>
        </w:rPr>
        <w:t>二级或以上</w:t>
      </w:r>
      <w:r>
        <w:rPr>
          <w:sz w:val="21"/>
        </w:rPr>
        <w:t>注册造价工程师</w:t>
      </w:r>
      <w:r>
        <w:rPr>
          <w:sz w:val="21"/>
        </w:rPr>
        <w:t>；</w:t>
      </w:r>
    </w:p>
    <w:p>
      <w:pPr>
        <w:pStyle w:val="null3"/>
        <w:ind w:firstLine="420"/>
        <w:jc w:val="both"/>
      </w:pPr>
      <w:r>
        <w:rPr>
          <w:sz w:val="21"/>
        </w:rPr>
        <w:t>5、其它人员：具有建筑工程类中级或以上技术职称。</w:t>
      </w:r>
    </w:p>
    <w:p>
      <w:pPr>
        <w:pStyle w:val="null3"/>
        <w:jc w:val="both"/>
      </w:pPr>
      <w:r>
        <w:rPr>
          <w:sz w:val="21"/>
          <w:b/>
        </w:rPr>
        <w:t>附件</w:t>
      </w:r>
      <w:r>
        <w:rPr>
          <w:sz w:val="21"/>
          <w:b/>
        </w:rPr>
        <w:t>1：</w:t>
      </w:r>
    </w:p>
    <w:p>
      <w:pPr>
        <w:pStyle w:val="null3"/>
        <w:jc w:val="center"/>
      </w:pPr>
      <w:r>
        <w:rPr>
          <w:sz w:val="28"/>
          <w:b/>
        </w:rPr>
        <w:t>机械设备租赁及工人工日价格参考表</w:t>
      </w:r>
    </w:p>
    <w:tbl>
      <w:tblPr>
        <w:tblW w:w="0" w:type="auto"/>
        <w:tblBorders>
          <w:top w:val="none" w:color="000000" w:sz="4"/>
          <w:left w:val="none" w:color="000000" w:sz="4"/>
          <w:bottom w:val="none" w:color="000000" w:sz="4"/>
          <w:right w:val="none" w:color="000000" w:sz="4"/>
          <w:insideH w:val="none"/>
          <w:insideV w:val="none"/>
        </w:tblBorders>
      </w:tblPr>
      <w:tblGrid>
        <w:gridCol w:w="843"/>
        <w:gridCol w:w="2835"/>
        <w:gridCol w:w="1349"/>
        <w:gridCol w:w="1441"/>
        <w:gridCol w:w="1839"/>
      </w:tblGrid>
      <w:tr>
        <w:tc>
          <w:tcPr>
            <w:tcW w:type="dxa" w:w="843"/>
            <w:tcBorders>
              <w:top w:val="singl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序号</w:t>
            </w:r>
          </w:p>
        </w:tc>
        <w:tc>
          <w:tcPr>
            <w:tcW w:type="dxa" w:w="2835"/>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项目名称</w:t>
            </w:r>
          </w:p>
        </w:tc>
        <w:tc>
          <w:tcPr>
            <w:tcW w:type="dxa" w:w="1349"/>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计量单位</w:t>
            </w:r>
          </w:p>
        </w:tc>
        <w:tc>
          <w:tcPr>
            <w:tcW w:type="dxa" w:w="1441"/>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工程数量</w:t>
            </w:r>
          </w:p>
        </w:tc>
        <w:tc>
          <w:tcPr>
            <w:tcW w:type="dxa" w:w="1839"/>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单价最高限价（元）（含税）</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普工</w:t>
            </w:r>
            <w:r>
              <w:rPr>
                <w:sz w:val="21"/>
              </w:rPr>
              <w:t>(</w:t>
            </w:r>
            <w:r>
              <w:rPr>
                <w:sz w:val="21"/>
              </w:rPr>
              <w:t>自备大铁锤、铁铲、安全带等工具）</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工日</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748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电焊工（有焊工证）</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工日</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5028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焊工设备</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套</w:t>
            </w:r>
            <w:r>
              <w:rPr>
                <w:sz w:val="21"/>
              </w:rPr>
              <w:t>/</w:t>
            </w:r>
            <w:r>
              <w:rPr>
                <w:sz w:val="21"/>
              </w:rPr>
              <w:t>日</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高空作业工人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工日</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大功率油锯</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套</w:t>
            </w:r>
            <w:r>
              <w:rPr>
                <w:sz w:val="21"/>
              </w:rPr>
              <w:t>/</w:t>
            </w:r>
            <w:r>
              <w:rPr>
                <w:sz w:val="21"/>
              </w:rPr>
              <w:t>日</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手持风炮</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套</w:t>
            </w:r>
            <w:r>
              <w:rPr>
                <w:sz w:val="21"/>
              </w:rPr>
              <w:t>/</w:t>
            </w:r>
            <w:r>
              <w:rPr>
                <w:sz w:val="21"/>
              </w:rPr>
              <w:t>日</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7</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40</w:t>
            </w:r>
            <w:r>
              <w:rPr>
                <w:sz w:val="21"/>
              </w:rPr>
              <w:t>型炮机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w:t>
            </w:r>
            <w:r>
              <w:rPr>
                <w:sz w:val="21"/>
              </w:rPr>
              <w:t>型炮机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850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9</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120</w:t>
            </w:r>
            <w:r>
              <w:rPr>
                <w:sz w:val="21"/>
              </w:rPr>
              <w:t>型炮机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900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r>
              <w:rPr>
                <w:sz w:val="21"/>
              </w:rPr>
              <w:t>型炮机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11</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400</w:t>
            </w:r>
            <w:r>
              <w:rPr>
                <w:sz w:val="21"/>
              </w:rPr>
              <w:t>型炮机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450</w:t>
            </w:r>
            <w:r>
              <w:rPr>
                <w:sz w:val="21"/>
              </w:rPr>
              <w:t>型特大加长臂炮机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13</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w:t>
            </w:r>
            <w:r>
              <w:rPr>
                <w:sz w:val="21"/>
              </w:rPr>
              <w:t>型钩机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14</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120</w:t>
            </w:r>
            <w:r>
              <w:rPr>
                <w:sz w:val="21"/>
              </w:rPr>
              <w:t>型钩机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r>
              <w:rPr>
                <w:sz w:val="21"/>
              </w:rPr>
              <w:t>型钩机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16</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r>
              <w:rPr>
                <w:sz w:val="21"/>
              </w:rPr>
              <w:t>型钩机</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3490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17</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w:t>
            </w:r>
            <w:r>
              <w:rPr>
                <w:sz w:val="21"/>
              </w:rPr>
              <w:t>型铲运车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50</w:t>
            </w:r>
            <w:r>
              <w:rPr>
                <w:sz w:val="21"/>
              </w:rPr>
              <w:t>型铲运车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10T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15T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21</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25T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22</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50T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4500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23</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r>
              <w:rPr>
                <w:sz w:val="21"/>
              </w:rPr>
              <w:t>吨货车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24</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r>
              <w:rPr>
                <w:sz w:val="21"/>
              </w:rPr>
              <w:t>吨货车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r>
              <w:rPr>
                <w:sz w:val="21"/>
              </w:rPr>
              <w:t>吨货车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26</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w:t>
            </w:r>
            <w:r>
              <w:rPr>
                <w:sz w:val="21"/>
              </w:rPr>
              <w:t>吨货车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27</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w:t>
            </w:r>
            <w:r>
              <w:rPr>
                <w:sz w:val="21"/>
              </w:rPr>
              <w:t>吨大型拖车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28</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35</w:t>
            </w:r>
            <w:r>
              <w:rPr>
                <w:sz w:val="21"/>
              </w:rPr>
              <w:t>吨大型拖车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29</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7</w:t>
            </w:r>
            <w:r>
              <w:rPr>
                <w:sz w:val="21"/>
              </w:rPr>
              <w:t>座面包车</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483</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皮卡（的士头）</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630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31</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随车起重运输车（</w:t>
            </w:r>
            <w:r>
              <w:rPr>
                <w:sz w:val="21"/>
              </w:rPr>
              <w:t>8t</w:t>
            </w:r>
            <w:r>
              <w:rPr>
                <w:sz w:val="21"/>
              </w:rPr>
              <w: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1480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32</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随车起重运输车（</w:t>
            </w:r>
            <w:r>
              <w:rPr>
                <w:sz w:val="21"/>
              </w:rPr>
              <w:t>15t</w:t>
            </w:r>
            <w:r>
              <w:rPr>
                <w:sz w:val="21"/>
              </w:rPr>
              <w: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33</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随车起重运输车（</w:t>
            </w:r>
            <w:r>
              <w:rPr>
                <w:sz w:val="21"/>
              </w:rPr>
              <w:t>25t</w:t>
            </w:r>
            <w:r>
              <w:rPr>
                <w:sz w:val="21"/>
              </w:rPr>
              <w: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平板拖车（</w:t>
            </w:r>
            <w:r>
              <w:rPr>
                <w:sz w:val="21"/>
              </w:rPr>
              <w:t>20T</w:t>
            </w:r>
            <w:r>
              <w:rPr>
                <w:sz w:val="21"/>
              </w:rPr>
              <w: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1100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35</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特种拖车（</w:t>
            </w:r>
            <w:r>
              <w:rPr>
                <w:sz w:val="21"/>
              </w:rPr>
              <w:t>25T</w:t>
            </w:r>
            <w:r>
              <w:rPr>
                <w:sz w:val="21"/>
              </w:rPr>
              <w: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1970</w:t>
            </w:r>
          </w:p>
        </w:tc>
      </w:tr>
      <w:tr>
        <w:tc>
          <w:tcPr>
            <w:tcW w:type="dxa" w:w="843"/>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36</w:t>
            </w:r>
          </w:p>
        </w:tc>
        <w:tc>
          <w:tcPr>
            <w:tcW w:type="dxa" w:w="2835"/>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叉车（</w:t>
            </w:r>
            <w:r>
              <w:rPr>
                <w:sz w:val="21"/>
              </w:rPr>
              <w:t>3T</w:t>
            </w:r>
            <w:r>
              <w:rPr>
                <w:sz w:val="21"/>
              </w:rPr>
              <w:t>）</w:t>
            </w:r>
          </w:p>
        </w:tc>
        <w:tc>
          <w:tcPr>
            <w:tcW w:type="dxa" w:w="134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1"/>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1160</w:t>
            </w:r>
          </w:p>
        </w:tc>
      </w:tr>
    </w:tbl>
    <w:p>
      <w:pPr>
        <w:pStyle w:val="null3"/>
        <w:jc w:val="both"/>
      </w:pPr>
      <w:r>
        <w:rPr>
          <w:sz w:val="21"/>
          <w:b/>
        </w:rPr>
        <w:t>附件</w:t>
      </w:r>
      <w:r>
        <w:rPr>
          <w:sz w:val="21"/>
          <w:b/>
        </w:rPr>
        <w:t>2：</w:t>
      </w:r>
    </w:p>
    <w:p>
      <w:pPr>
        <w:pStyle w:val="null3"/>
        <w:jc w:val="center"/>
      </w:pPr>
      <w:r>
        <w:rPr>
          <w:sz w:val="28"/>
          <w:b/>
        </w:rPr>
        <w:t>永宁街违法建设治理和市容市貌整治项目管理考核制度</w:t>
      </w:r>
    </w:p>
    <w:p>
      <w:pPr>
        <w:pStyle w:val="null3"/>
        <w:ind w:firstLine="420"/>
        <w:jc w:val="both"/>
      </w:pPr>
      <w:r>
        <w:rPr>
          <w:sz w:val="21"/>
        </w:rPr>
        <w:t>为进一步加强对永宁街违法建设治理和市容市貌整治项目的管理，结合实际情况，特制订本管理考核制度：</w:t>
      </w:r>
    </w:p>
    <w:p>
      <w:pPr>
        <w:pStyle w:val="null3"/>
        <w:ind w:firstLine="422"/>
        <w:jc w:val="both"/>
      </w:pPr>
      <w:r>
        <w:rPr>
          <w:sz w:val="21"/>
          <w:b/>
        </w:rPr>
        <w:t>一、管理标准</w:t>
      </w:r>
    </w:p>
    <w:p>
      <w:pPr>
        <w:pStyle w:val="null3"/>
        <w:ind w:firstLine="420"/>
        <w:jc w:val="both"/>
      </w:pPr>
      <w:r>
        <w:rPr>
          <w:sz w:val="21"/>
        </w:rPr>
        <w:t>（一）采购人有权要求立刻撤走施工场内中标人施工队伍中的违章操作人员。</w:t>
      </w:r>
    </w:p>
    <w:p>
      <w:pPr>
        <w:pStyle w:val="null3"/>
        <w:ind w:firstLine="420"/>
        <w:jc w:val="both"/>
      </w:pPr>
      <w:r>
        <w:rPr>
          <w:sz w:val="21"/>
        </w:rPr>
        <w:t>（二）违反安全生产、治安、消防、文明施工规定的行为，采购人依据相关规定有权对施工方进行经济处罚。</w:t>
      </w:r>
    </w:p>
    <w:p>
      <w:pPr>
        <w:pStyle w:val="null3"/>
        <w:ind w:firstLine="420"/>
        <w:jc w:val="both"/>
      </w:pPr>
      <w:r>
        <w:rPr>
          <w:sz w:val="21"/>
        </w:rPr>
        <w:t>（三）中标人需将灭火器等摆放在施工作业现场。</w:t>
      </w:r>
    </w:p>
    <w:p>
      <w:pPr>
        <w:pStyle w:val="null3"/>
        <w:ind w:firstLine="420"/>
        <w:jc w:val="both"/>
      </w:pPr>
      <w:r>
        <w:rPr>
          <w:sz w:val="21"/>
        </w:rPr>
        <w:t>（四）中标人必须尊重并且服从现行的有关安全生产各项规章制度和管理方式，并按合同有关条款加强自身管理，履行中标人责任。</w:t>
      </w:r>
    </w:p>
    <w:p>
      <w:pPr>
        <w:pStyle w:val="null3"/>
        <w:ind w:firstLine="420"/>
        <w:jc w:val="both"/>
      </w:pPr>
      <w:r>
        <w:rPr>
          <w:sz w:val="21"/>
        </w:rPr>
        <w:t>（五）中标人需无条件服从采购人的加班要求。</w:t>
      </w:r>
    </w:p>
    <w:p>
      <w:pPr>
        <w:pStyle w:val="null3"/>
        <w:ind w:firstLine="420"/>
        <w:jc w:val="both"/>
      </w:pPr>
      <w:r>
        <w:rPr>
          <w:sz w:val="21"/>
        </w:rPr>
        <w:t>（六）中标人应在合同签约后</w:t>
      </w:r>
      <w:r>
        <w:rPr>
          <w:sz w:val="21"/>
        </w:rPr>
        <w:t>15天内，自行制定安全管理防范方案，详述将要采取的安全措施和对紧急事件处理的方案以及自身的安全管理条例。</w:t>
      </w:r>
    </w:p>
    <w:p>
      <w:pPr>
        <w:pStyle w:val="null3"/>
        <w:ind w:firstLine="420"/>
        <w:jc w:val="both"/>
      </w:pPr>
      <w:r>
        <w:rPr>
          <w:sz w:val="21"/>
        </w:rPr>
        <w:t>（七）中标人必须执行各级安全教育培训以及持证上岗制度，按要求建立自身的定期和不定期的安全生产检查制度，并且严格贯彻实施。</w:t>
      </w:r>
    </w:p>
    <w:p>
      <w:pPr>
        <w:pStyle w:val="null3"/>
        <w:ind w:firstLine="420"/>
        <w:jc w:val="both"/>
      </w:pPr>
      <w:r>
        <w:rPr>
          <w:sz w:val="21"/>
        </w:rPr>
        <w:t>（八）中标人必须严格执行安全防范制度，采取一切严密的、符合安全标准的预防措施，确保所有工作场所的安全，不得存在危及工人安全和健康的危险情况，并保证所有人员或附近人员免遭施工可能发生的一切危险。</w:t>
      </w:r>
    </w:p>
    <w:p>
      <w:pPr>
        <w:pStyle w:val="null3"/>
        <w:ind w:firstLine="420"/>
        <w:jc w:val="both"/>
      </w:pPr>
      <w:r>
        <w:rPr>
          <w:sz w:val="21"/>
        </w:rPr>
        <w:t>（九）中标人自带的各类施工机械设备，机械性能应良好，各种安全防护装置齐全、灵敏、可靠。</w:t>
      </w:r>
    </w:p>
    <w:p>
      <w:pPr>
        <w:pStyle w:val="null3"/>
        <w:ind w:firstLine="420"/>
        <w:jc w:val="both"/>
      </w:pPr>
      <w:r>
        <w:rPr>
          <w:sz w:val="21"/>
        </w:rPr>
        <w:t>（十）中标人必须教育和约束自己的职工严格遵守施工现场安全管理规定。</w:t>
      </w:r>
    </w:p>
    <w:p>
      <w:pPr>
        <w:pStyle w:val="null3"/>
        <w:ind w:firstLine="420"/>
        <w:jc w:val="both"/>
      </w:pPr>
      <w:r>
        <w:rPr>
          <w:sz w:val="21"/>
        </w:rPr>
        <w:t>（十一）中标人必须执行个人劳动防护用品定期定量供应制度；必须预防和治理职业伤害与中毒事故。</w:t>
      </w:r>
    </w:p>
    <w:p>
      <w:pPr>
        <w:pStyle w:val="null3"/>
        <w:ind w:firstLine="420"/>
        <w:jc w:val="both"/>
      </w:pPr>
      <w:r>
        <w:rPr>
          <w:sz w:val="21"/>
        </w:rPr>
        <w:t>（十二）中标人必须严格执行职工因工伤亡报告制度，中标人职工在施工现场从事施工过程中所发生的伤害事故为工伤事故，责任和损失均由中标人负责。</w:t>
      </w:r>
    </w:p>
    <w:p>
      <w:pPr>
        <w:pStyle w:val="null3"/>
        <w:ind w:firstLine="420"/>
        <w:jc w:val="both"/>
      </w:pPr>
      <w:r>
        <w:rPr>
          <w:sz w:val="21"/>
        </w:rPr>
        <w:t>（十三）如果发生因工伤亡事故，中标人应在</w:t>
      </w:r>
      <w:r>
        <w:rPr>
          <w:sz w:val="21"/>
        </w:rPr>
        <w:t>1小时内，以最快捷的方式及时逐级上报上级有关部门。同时中标人积极组织抢救工作，采取相应的措施保护好现场。如因抢救伤员必须移动现场设备、设施者要做好记录或拍照。</w:t>
      </w:r>
    </w:p>
    <w:p>
      <w:pPr>
        <w:pStyle w:val="null3"/>
        <w:ind w:firstLine="420"/>
        <w:jc w:val="both"/>
      </w:pPr>
      <w:r>
        <w:rPr>
          <w:sz w:val="21"/>
        </w:rPr>
        <w:t>（十四）中标人必须承担因为中标人的原因造成的安全事故的经济责任和法律责任。</w:t>
      </w:r>
    </w:p>
    <w:p>
      <w:pPr>
        <w:pStyle w:val="null3"/>
        <w:ind w:firstLine="420"/>
        <w:jc w:val="both"/>
      </w:pPr>
      <w:r>
        <w:rPr>
          <w:sz w:val="21"/>
        </w:rPr>
        <w:t>（十五）如果发生因工伤亡事故，采购人协助中标人做好事故的善后处理工作。伤亡人员为中标人人员的，中标人应直接负责伤亡者及其家属的接待善后工作。</w:t>
      </w:r>
    </w:p>
    <w:p>
      <w:pPr>
        <w:pStyle w:val="null3"/>
        <w:ind w:firstLine="420"/>
        <w:jc w:val="both"/>
      </w:pPr>
      <w:r>
        <w:rPr>
          <w:sz w:val="21"/>
        </w:rPr>
        <w:t>（十六）施工队工作人员有统一服装，佩戴工作证。</w:t>
      </w:r>
    </w:p>
    <w:p>
      <w:pPr>
        <w:pStyle w:val="null3"/>
        <w:ind w:firstLine="420"/>
        <w:jc w:val="both"/>
      </w:pPr>
      <w:r>
        <w:rPr>
          <w:sz w:val="21"/>
        </w:rPr>
        <w:t>（十七）罚则</w:t>
      </w:r>
    </w:p>
    <w:p>
      <w:pPr>
        <w:pStyle w:val="null3"/>
        <w:ind w:firstLine="420"/>
        <w:jc w:val="both"/>
      </w:pPr>
      <w:r>
        <w:rPr>
          <w:sz w:val="21"/>
        </w:rPr>
        <w:t>有下列情况之一的个人，罚款</w:t>
      </w:r>
      <w:r>
        <w:rPr>
          <w:sz w:val="21"/>
        </w:rPr>
        <w:t>1000元，情况严重(或屡教不改)的，罚款3000元，或清退出场，触犯刑律的，送交当地公安机关处理；</w:t>
      </w:r>
    </w:p>
    <w:p>
      <w:pPr>
        <w:pStyle w:val="null3"/>
        <w:ind w:firstLine="420"/>
        <w:jc w:val="both"/>
      </w:pPr>
      <w:r>
        <w:rPr>
          <w:sz w:val="21"/>
        </w:rPr>
        <w:t>1.擅自带未满16岁人员进入施工现场，每人次扣1000元；</w:t>
      </w:r>
    </w:p>
    <w:p>
      <w:pPr>
        <w:pStyle w:val="null3"/>
        <w:ind w:firstLine="420"/>
        <w:jc w:val="both"/>
      </w:pPr>
      <w:r>
        <w:rPr>
          <w:sz w:val="21"/>
        </w:rPr>
        <w:t>2.拆改、移动防护设施后，不按要求恢复，也不采取弥补措施的，每次扣1000元；</w:t>
      </w:r>
    </w:p>
    <w:p>
      <w:pPr>
        <w:pStyle w:val="null3"/>
        <w:ind w:firstLine="420"/>
        <w:jc w:val="both"/>
      </w:pPr>
      <w:r>
        <w:rPr>
          <w:sz w:val="21"/>
        </w:rPr>
        <w:t>3.未按采购人要求将拆除后建筑物料摆放至安全位置，每次扣1000元；</w:t>
      </w:r>
    </w:p>
    <w:p>
      <w:pPr>
        <w:pStyle w:val="null3"/>
        <w:ind w:firstLine="420"/>
        <w:jc w:val="both"/>
      </w:pPr>
      <w:r>
        <w:rPr>
          <w:sz w:val="21"/>
        </w:rPr>
        <w:t>4.不服从管理，拒绝安全管理检查人员指导，威胁、漫骂、侮辱、殴打管理人员的，每次扣3000元；</w:t>
      </w:r>
    </w:p>
    <w:p>
      <w:pPr>
        <w:pStyle w:val="null3"/>
        <w:ind w:firstLine="420"/>
        <w:jc w:val="both"/>
      </w:pPr>
      <w:r>
        <w:rPr>
          <w:sz w:val="21"/>
        </w:rPr>
        <w:t>5.偷盗现场的物资、设备、零星配件的，送交当地公安机关处理；</w:t>
      </w:r>
    </w:p>
    <w:p>
      <w:pPr>
        <w:pStyle w:val="null3"/>
        <w:ind w:firstLine="420"/>
        <w:jc w:val="both"/>
      </w:pPr>
      <w:r>
        <w:rPr>
          <w:sz w:val="21"/>
        </w:rPr>
        <w:t>6.违章指挥造成事故的，每次扣3000元；</w:t>
      </w:r>
    </w:p>
    <w:p>
      <w:pPr>
        <w:pStyle w:val="null3"/>
        <w:ind w:firstLine="420"/>
        <w:jc w:val="both"/>
      </w:pPr>
      <w:r>
        <w:rPr>
          <w:sz w:val="21"/>
        </w:rPr>
        <w:t>7.发生紧急情况未能及时排除、制止或报告的，每次扣3000元；</w:t>
      </w:r>
    </w:p>
    <w:p>
      <w:pPr>
        <w:pStyle w:val="null3"/>
        <w:ind w:firstLine="420"/>
        <w:jc w:val="both"/>
      </w:pPr>
      <w:r>
        <w:rPr>
          <w:sz w:val="21"/>
        </w:rPr>
        <w:t>8.发生工伤事故未能及时抢救人员及保护现场的，作清退出场处理；</w:t>
      </w:r>
    </w:p>
    <w:p>
      <w:pPr>
        <w:pStyle w:val="null3"/>
        <w:ind w:firstLine="420"/>
        <w:jc w:val="both"/>
      </w:pPr>
      <w:r>
        <w:rPr>
          <w:sz w:val="21"/>
        </w:rPr>
        <w:t>9.违规行为造成隐患、险情、未遂事故、事故或伤害他人，违反操作规程作业的，不配合管理人员对事故、案件进行调查处理的，作清退出场处理；</w:t>
      </w:r>
    </w:p>
    <w:p>
      <w:pPr>
        <w:pStyle w:val="null3"/>
        <w:ind w:firstLine="420"/>
        <w:jc w:val="both"/>
      </w:pPr>
      <w:r>
        <w:rPr>
          <w:sz w:val="21"/>
        </w:rPr>
        <w:t>10.中标人应按有关规定，采取严格的安全防护措施，否则由于自身安全措施不力而造成事故的责任和因此而发生的费用由中标人承担。非施工方责任的伤亡事故，由责任方承担责任和有关费用；</w:t>
      </w:r>
    </w:p>
    <w:p>
      <w:pPr>
        <w:pStyle w:val="null3"/>
        <w:ind w:firstLine="420"/>
        <w:jc w:val="both"/>
      </w:pPr>
      <w:r>
        <w:rPr>
          <w:sz w:val="21"/>
        </w:rPr>
        <w:t>11.因中标人管理以及自身防范措施不到位或施工方工人责任造成的案件、火灾、交通事故(含施工现场内)等灾害事故，事故经济责任、事故法律责任以及事故的善后处理均由施工方独自承担。</w:t>
      </w:r>
    </w:p>
    <w:p>
      <w:pPr>
        <w:pStyle w:val="null3"/>
        <w:ind w:firstLine="422"/>
        <w:jc w:val="both"/>
      </w:pPr>
      <w:r>
        <w:rPr>
          <w:sz w:val="21"/>
          <w:b/>
        </w:rPr>
        <w:t>二、考核办法</w:t>
      </w:r>
    </w:p>
    <w:p>
      <w:pPr>
        <w:pStyle w:val="null3"/>
        <w:ind w:firstLine="420"/>
        <w:jc w:val="both"/>
      </w:pPr>
      <w:r>
        <w:rPr>
          <w:sz w:val="21"/>
        </w:rPr>
        <w:t>（一）考核组织</w:t>
      </w:r>
    </w:p>
    <w:p>
      <w:pPr>
        <w:pStyle w:val="null3"/>
        <w:ind w:firstLine="420"/>
        <w:jc w:val="both"/>
      </w:pPr>
      <w:r>
        <w:rPr>
          <w:sz w:val="21"/>
        </w:rPr>
        <w:t>采购人对考核工作进行统筹协调并具体组织实施。</w:t>
      </w:r>
    </w:p>
    <w:p>
      <w:pPr>
        <w:pStyle w:val="null3"/>
        <w:ind w:firstLine="420"/>
        <w:jc w:val="both"/>
      </w:pPr>
      <w:r>
        <w:rPr>
          <w:sz w:val="21"/>
        </w:rPr>
        <w:t>（二）考核方法</w:t>
      </w:r>
    </w:p>
    <w:p>
      <w:pPr>
        <w:pStyle w:val="null3"/>
        <w:ind w:firstLine="420"/>
        <w:jc w:val="both"/>
      </w:pPr>
      <w:r>
        <w:rPr>
          <w:sz w:val="21"/>
        </w:rPr>
        <w:t>本项目考核办法主要采用日常检查服务区域状况进行评分。</w:t>
      </w:r>
    </w:p>
    <w:p>
      <w:pPr>
        <w:pStyle w:val="null3"/>
        <w:ind w:firstLine="420"/>
        <w:jc w:val="both"/>
      </w:pPr>
      <w:r>
        <w:rPr>
          <w:sz w:val="21"/>
        </w:rPr>
        <w:t>日常检查：由采购人牵头实施，每月对违法建设治理和市容市貌整治项目的工作人员出勤、工作情况、作业质量。</w:t>
      </w:r>
    </w:p>
    <w:p>
      <w:pPr>
        <w:pStyle w:val="null3"/>
        <w:ind w:firstLine="420"/>
        <w:jc w:val="both"/>
      </w:pPr>
      <w:r>
        <w:rPr>
          <w:sz w:val="21"/>
        </w:rPr>
        <w:t>（三）评分方法</w:t>
      </w:r>
    </w:p>
    <w:p>
      <w:pPr>
        <w:pStyle w:val="null3"/>
        <w:ind w:firstLine="420"/>
        <w:jc w:val="both"/>
      </w:pPr>
      <w:r>
        <w:rPr>
          <w:sz w:val="21"/>
        </w:rPr>
        <w:t>1.考核采取倒扣服务费制。</w:t>
      </w:r>
    </w:p>
    <w:p>
      <w:pPr>
        <w:pStyle w:val="null3"/>
        <w:ind w:firstLine="420"/>
        <w:jc w:val="both"/>
      </w:pPr>
      <w:r>
        <w:rPr>
          <w:sz w:val="21"/>
        </w:rPr>
        <w:t>2.考核单位必须根据考核制度执行。</w:t>
      </w:r>
    </w:p>
    <w:p>
      <w:pPr>
        <w:pStyle w:val="null3"/>
        <w:ind w:firstLine="420"/>
        <w:jc w:val="both"/>
      </w:pPr>
      <w:r>
        <w:rPr>
          <w:sz w:val="21"/>
        </w:rPr>
        <w:t>（四）奖惩措施</w:t>
      </w:r>
    </w:p>
    <w:p>
      <w:pPr>
        <w:pStyle w:val="null3"/>
        <w:ind w:firstLine="420"/>
        <w:jc w:val="both"/>
      </w:pPr>
      <w:r>
        <w:rPr>
          <w:sz w:val="21"/>
        </w:rPr>
        <w:t>本考核制度采取倒扣分制，每月基础分为</w:t>
      </w:r>
      <w:r>
        <w:rPr>
          <w:sz w:val="21"/>
        </w:rPr>
        <w:t>100分，按考核评分标准作相应加扣分，所有扣分从基础分中扣除，最终得分不低于 0 分。按照考核制度，中标人每月考核评分达到85分或以上的，可全额获得当月服务费；中标人当月考核评分在85分以下的为不合格，采购人可扣减相应服务费，每低于1分，扣减当月应收服务费1%，不足1分的按四舍五入计算。</w:t>
      </w:r>
    </w:p>
    <w:p>
      <w:pPr>
        <w:pStyle w:val="null3"/>
        <w:ind w:firstLine="420"/>
        <w:jc w:val="both"/>
      </w:pPr>
      <w:r>
        <w:rPr>
          <w:sz w:val="21"/>
        </w:rPr>
        <w:t>1.进入施工现场不戴安全帽，不按规定使用劳动保护用品，未按要求做好现场安全措施，每人次扣1分；</w:t>
      </w:r>
    </w:p>
    <w:p>
      <w:pPr>
        <w:pStyle w:val="null3"/>
        <w:ind w:firstLine="420"/>
        <w:jc w:val="both"/>
      </w:pPr>
      <w:r>
        <w:rPr>
          <w:sz w:val="21"/>
        </w:rPr>
        <w:t>2.无证进行特种作业，每人次扣1分；</w:t>
      </w:r>
    </w:p>
    <w:p>
      <w:pPr>
        <w:pStyle w:val="null3"/>
        <w:ind w:firstLine="420"/>
        <w:jc w:val="both"/>
      </w:pPr>
      <w:r>
        <w:rPr>
          <w:sz w:val="21"/>
        </w:rPr>
        <w:t>3.在作业时间内或在采购人队员所拍的工作照中出现中标人所配备的工作人员没按照规定戴好安全帽、站在存在安全隐患的地方等做存在安全隐患的事情，或扎堆闲聊、抽烟、玩手机、与周边群众聊天或吵架等与工作无关的事情，每人次扣2分；</w:t>
      </w:r>
    </w:p>
    <w:p>
      <w:pPr>
        <w:pStyle w:val="null3"/>
        <w:ind w:firstLine="420"/>
        <w:jc w:val="both"/>
      </w:pPr>
      <w:r>
        <w:rPr>
          <w:sz w:val="21"/>
        </w:rPr>
        <w:t>4.中标人要做到安全文明作业，全过程必须服从采购人的指导及监督，不擅自与当事人发生言语沟通，不与周边群众发生任何冲突，确保作业范围周边的环境不受影响，保证作业期间的管理工作符合各项管理要求。不符合要求的，每次扣5分；</w:t>
      </w:r>
    </w:p>
    <w:p>
      <w:pPr>
        <w:pStyle w:val="null3"/>
        <w:ind w:firstLine="420"/>
        <w:jc w:val="both"/>
      </w:pPr>
      <w:r>
        <w:rPr>
          <w:sz w:val="21"/>
        </w:rPr>
        <w:t>5.中标人不按采购人的要求施工作业的，或对采购人要求的施工方式提出质疑和建议，擅自改变施工方式造成事故或投诉的，产生的损失和赔偿由中标人承担，并视严重程度扣3-5分；</w:t>
      </w:r>
    </w:p>
    <w:p>
      <w:pPr>
        <w:pStyle w:val="null3"/>
        <w:ind w:firstLine="420"/>
        <w:jc w:val="both"/>
      </w:pPr>
      <w:r>
        <w:rPr>
          <w:sz w:val="21"/>
        </w:rPr>
        <w:t>6.中标人在施工前需提前观察现场，在施工过程中避免房屋线路、水管等设施造成损坏，不可因怕麻烦直接施工。如在施工过程中造成物品（如车辆、房屋、线路、水管等）损坏，由中标人负责赔偿，且每次扣5分；</w:t>
      </w:r>
    </w:p>
    <w:p>
      <w:pPr>
        <w:pStyle w:val="null3"/>
        <w:ind w:firstLine="420"/>
        <w:jc w:val="both"/>
      </w:pPr>
      <w:r>
        <w:rPr>
          <w:sz w:val="21"/>
        </w:rPr>
        <w:t>7.在工作时间内，中标人配备的工作人员及机械设备中途减少，且未通知到采购人的，每次扣2分；</w:t>
      </w:r>
    </w:p>
    <w:p>
      <w:pPr>
        <w:pStyle w:val="null3"/>
        <w:ind w:firstLine="420"/>
        <w:jc w:val="both"/>
      </w:pPr>
      <w:r>
        <w:rPr>
          <w:sz w:val="21"/>
        </w:rPr>
        <w:t>8.中标人必须按采购人的要求提供人员和机械设备（采购人至少提前一天通知）。机械设备不得私自更改或以次充好，必须符合使用要求和作业安全标准。不符合要求的，每次扣1分；</w:t>
      </w:r>
    </w:p>
    <w:p>
      <w:pPr>
        <w:pStyle w:val="null3"/>
        <w:ind w:firstLine="420"/>
        <w:jc w:val="both"/>
      </w:pPr>
      <w:r>
        <w:rPr>
          <w:sz w:val="21"/>
        </w:rPr>
        <w:t>9.中标人需保证所配备的机械设备能正常运作，如在作业中出现因机械设备损坏等原因耽误采购人工作计划，一个月内出现3次及以上的，视程度扣3-5分；</w:t>
      </w:r>
    </w:p>
    <w:p>
      <w:pPr>
        <w:pStyle w:val="null3"/>
        <w:ind w:firstLine="420"/>
        <w:jc w:val="both"/>
      </w:pPr>
      <w:r>
        <w:rPr>
          <w:sz w:val="21"/>
        </w:rPr>
        <w:t>10.施工人员未参加业务（技能）、安全培训等，直接上岗作业的，每人每次扣3分；</w:t>
      </w:r>
    </w:p>
    <w:p>
      <w:pPr>
        <w:pStyle w:val="null3"/>
        <w:ind w:firstLine="420"/>
        <w:jc w:val="both"/>
      </w:pPr>
      <w:r>
        <w:rPr>
          <w:sz w:val="21"/>
        </w:rPr>
        <w:t>11.对业务工作存在问题隐瞒，没有及时反馈、上报，造成采购人工作受影响的，扣5-10分；</w:t>
      </w:r>
    </w:p>
    <w:p>
      <w:pPr>
        <w:pStyle w:val="null3"/>
        <w:ind w:firstLine="420"/>
        <w:jc w:val="both"/>
      </w:pPr>
      <w:r>
        <w:rPr>
          <w:sz w:val="21"/>
        </w:rPr>
        <w:t>12.中标人人员不服从采购人人员纪律管理和突发应急工作安排的，可视情况扣3-5分；</w:t>
      </w:r>
    </w:p>
    <w:p>
      <w:pPr>
        <w:pStyle w:val="null3"/>
        <w:ind w:firstLine="420"/>
        <w:jc w:val="both"/>
      </w:pPr>
      <w:r>
        <w:rPr>
          <w:sz w:val="21"/>
        </w:rPr>
        <w:t>13.实际工作突出，受到上级表扬的，加3-10分。</w:t>
      </w:r>
    </w:p>
    <w:p>
      <w:pPr>
        <w:pStyle w:val="null3"/>
        <w:ind w:firstLine="420"/>
        <w:jc w:val="both"/>
      </w:pPr>
      <w:r>
        <w:rPr>
          <w:sz w:val="21"/>
        </w:rPr>
        <w:t>（五）采购人有权根据实际工作情况及相关考评制度对考核标准进行修订或更改。</w:t>
      </w:r>
    </w:p>
    <w:p>
      <w:pPr>
        <w:pStyle w:val="null3"/>
        <w:jc w:val="both"/>
      </w:pPr>
      <w:r>
        <w:rPr>
          <w:sz w:val="21"/>
          <w:b/>
        </w:rPr>
        <w:t>附件</w:t>
      </w:r>
      <w:r>
        <w:rPr>
          <w:sz w:val="21"/>
          <w:b/>
        </w:rPr>
        <w:t>3：</w:t>
      </w:r>
    </w:p>
    <w:p>
      <w:pPr>
        <w:pStyle w:val="null3"/>
        <w:jc w:val="center"/>
      </w:pPr>
      <w:r>
        <w:rPr>
          <w:sz w:val="28"/>
          <w:b/>
        </w:rPr>
        <w:t>永宁街违法建设治理和市容市貌整治项目考核标准</w:t>
      </w:r>
    </w:p>
    <w:p>
      <w:pPr>
        <w:pStyle w:val="null3"/>
        <w:jc w:val="both"/>
      </w:pPr>
      <w:r>
        <w:rPr>
          <w:sz w:val="21"/>
        </w:rPr>
        <w:t>考核时间段：</w:t>
      </w:r>
      <w:r>
        <w:rPr>
          <w:sz w:val="21"/>
        </w:rPr>
        <w:t xml:space="preserve">     </w:t>
      </w:r>
      <w:r>
        <w:rPr>
          <w:sz w:val="21"/>
        </w:rPr>
        <w:t>年</w:t>
      </w:r>
      <w:r>
        <w:rPr>
          <w:sz w:val="21"/>
        </w:rPr>
        <w:t xml:space="preserve">    </w:t>
      </w:r>
      <w:r>
        <w:rPr>
          <w:sz w:val="21"/>
        </w:rPr>
        <w:t>月</w:t>
      </w:r>
      <w:r>
        <w:rPr>
          <w:sz w:val="21"/>
        </w:rPr>
        <w:t xml:space="preserve">    </w:t>
      </w:r>
      <w:r>
        <w:rPr>
          <w:sz w:val="21"/>
        </w:rPr>
        <w:t>日</w:t>
      </w:r>
      <w:r>
        <w:rPr>
          <w:sz w:val="21"/>
        </w:rPr>
        <w:t>-       年   月    日</w:t>
      </w:r>
    </w:p>
    <w:tbl>
      <w:tblPr>
        <w:tblW w:w="0" w:type="auto"/>
        <w:tblBorders>
          <w:top w:val="none" w:color="000000" w:sz="4"/>
          <w:left w:val="none" w:color="000000" w:sz="4"/>
          <w:bottom w:val="none" w:color="000000" w:sz="4"/>
          <w:right w:val="none" w:color="000000" w:sz="4"/>
          <w:insideH w:val="none"/>
          <w:insideV w:val="none"/>
        </w:tblBorders>
      </w:tblPr>
      <w:tblGrid>
        <w:gridCol w:w="646"/>
        <w:gridCol w:w="5092"/>
        <w:gridCol w:w="931"/>
        <w:gridCol w:w="1637"/>
      </w:tblGrid>
      <w:tr>
        <w:tc>
          <w:tcPr>
            <w:tcW w:type="dxa" w:w="646"/>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序号</w:t>
            </w:r>
          </w:p>
        </w:tc>
        <w:tc>
          <w:tcPr>
            <w:tcW w:type="dxa" w:w="5092"/>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考核内容及扣分标准</w:t>
            </w:r>
          </w:p>
        </w:tc>
        <w:tc>
          <w:tcPr>
            <w:tcW w:type="dxa" w:w="931"/>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加扣分</w:t>
            </w:r>
          </w:p>
        </w:tc>
        <w:tc>
          <w:tcPr>
            <w:tcW w:type="dxa" w:w="1637"/>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原因说明</w:t>
            </w: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进入施工现场不戴安全帽，不按规定使用劳动保护用品，未按要求做好现场安全措施，每次扣</w:t>
            </w:r>
            <w:r>
              <w:rPr>
                <w:sz w:val="21"/>
              </w:rPr>
              <w:t>1分。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2</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无证进行特种作业，每人次扣</w:t>
            </w:r>
            <w:r>
              <w:rPr>
                <w:sz w:val="21"/>
              </w:rPr>
              <w:t>1分；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3</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在作业时间内或在采购人队员所拍的工作照中出现中标人所配备的工作人员没按照规定戴好安全帽、站在存在安全隐患的地方等做存在安全隐患的事情，或扎堆闲聊、抽烟、玩手机、与周边群众聊天或吵架等与工作无关的事情，每人次扣</w:t>
            </w:r>
            <w:r>
              <w:rPr>
                <w:sz w:val="21"/>
              </w:rPr>
              <w:t>2分。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4</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中标人要做到安全文明作业，全过程必须服从采购人的指导及监督，不擅自与当事人发生言语沟通，不与周边群众发生任何冲突，确保作业范围周边的环境不受影响，保证作业期间的管理工作符合各项管理要求。不符合要求的，每次扣</w:t>
            </w:r>
            <w:r>
              <w:rPr>
                <w:sz w:val="21"/>
              </w:rPr>
              <w:t>5分。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5</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中标人不按采购人的要求施工作业的，或对采购人要求的施工方式提出质疑和建议，擅自改变施工方式造成事故或投诉的，产生的损失和赔偿由中标人承担，并视严重程度扣</w:t>
            </w:r>
            <w:r>
              <w:rPr>
                <w:sz w:val="21"/>
              </w:rPr>
              <w:t>3-5分。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6</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中标人在施工前需提前观察现场，在施工过程中避免房屋线路、水管等设施造成损坏，不可因怕麻烦直接施工。如在施工过程中造成物品（如车辆、房屋、线路、水管等）损坏，由中标人负责赔偿，且每次扣</w:t>
            </w:r>
            <w:r>
              <w:rPr>
                <w:sz w:val="21"/>
              </w:rPr>
              <w:t>5分。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7</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在工作时间内，中标人配备的工作人员及机械设备中途减少，且未通知到采购人的，每次扣</w:t>
            </w:r>
            <w:r>
              <w:rPr>
                <w:sz w:val="21"/>
              </w:rPr>
              <w:t>2分。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8</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中标人必须按采购人的要求提供人员和机械设备（采购人至少提前一天通知）。机械设备不得私自更改或以次充好，必须符合使用要求和作业安全标准；工人需无条件服从采购人的加班要求。不符合要求的，每次扣</w:t>
            </w:r>
            <w:r>
              <w:rPr>
                <w:sz w:val="21"/>
              </w:rPr>
              <w:t>1分。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9</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中标人需保证所配备的机械设备能正常运作，如在作业中出现因机械设备损坏等原因耽误采购人工作计划，一个月内出现</w:t>
            </w:r>
            <w:r>
              <w:rPr>
                <w:sz w:val="21"/>
              </w:rPr>
              <w:t>3次及以上的，视程度扣3-5分。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10</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施工人员未参加业务（技能）、安全培训等，直接上岗作业的，扣</w:t>
            </w:r>
            <w:r>
              <w:rPr>
                <w:sz w:val="21"/>
              </w:rPr>
              <w:t>3分。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11</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对业务工作存在问题隐瞒，没有及时反馈、上报，造成采购人工作受影响的，扣</w:t>
            </w:r>
            <w:r>
              <w:rPr>
                <w:sz w:val="21"/>
              </w:rPr>
              <w:t>5-10分。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12</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中标人人员不服从采购人人员纪律管理和突发应急工作安排的，可视情况扣</w:t>
            </w:r>
            <w:r>
              <w:rPr>
                <w:sz w:val="21"/>
              </w:rPr>
              <w:t>3-5分。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6"/>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13</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实际工作突出，受到上级表扬的，加</w:t>
            </w:r>
            <w:r>
              <w:rPr>
                <w:sz w:val="21"/>
              </w:rPr>
              <w:t>3-10分。</w:t>
            </w:r>
          </w:p>
        </w:tc>
        <w:tc>
          <w:tcPr>
            <w:tcW w:type="dxa" w:w="931"/>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7"/>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bl>
    <w:p>
      <w:pPr>
        <w:pStyle w:val="null3"/>
        <w:jc w:val="both"/>
      </w:pPr>
      <w:r>
        <w:rPr>
          <w:sz w:val="21"/>
        </w:rPr>
        <w:t>总得分：</w:t>
      </w:r>
      <w:r>
        <w:rPr>
          <w:sz w:val="21"/>
        </w:rPr>
        <w:t xml:space="preserve">                </w:t>
      </w:r>
    </w:p>
    <w:p>
      <w:pPr>
        <w:pStyle w:val="null3"/>
        <w:jc w:val="both"/>
      </w:pPr>
      <w:r>
        <w:rPr>
          <w:sz w:val="21"/>
        </w:rPr>
        <w:t>考核结果确认签名：（采购人）</w:t>
      </w:r>
      <w:r>
        <w:rPr>
          <w:sz w:val="21"/>
        </w:rPr>
        <w:t xml:space="preserve">           </w:t>
      </w:r>
      <w:r>
        <w:rPr>
          <w:sz w:val="21"/>
        </w:rPr>
        <w:t>日期：</w:t>
      </w:r>
      <w:r>
        <w:rPr>
          <w:sz w:val="21"/>
        </w:rPr>
        <w:t xml:space="preserve">                 </w:t>
      </w:r>
    </w:p>
    <w:p>
      <w:pPr>
        <w:pStyle w:val="null3"/>
        <w:jc w:val="both"/>
      </w:pPr>
      <w:r>
        <w:rPr>
          <w:sz w:val="21"/>
        </w:rPr>
        <w:t>（中标人）</w:t>
      </w:r>
      <w:r>
        <w:rPr>
          <w:sz w:val="21"/>
        </w:rPr>
        <w:t xml:space="preserve">           </w:t>
      </w:r>
      <w:r>
        <w:rPr>
          <w:sz w:val="21"/>
        </w:rPr>
        <w:t>日期：</w:t>
      </w:r>
    </w:p>
    <w:p>
      <w:pPr>
        <w:pStyle w:val="null3"/>
      </w:pPr>
      <w:r>
        <w:rPr/>
        <w:t>采购包1（2026-2027年度永宁街违法建设治理和市容市貌整治项目）</w:t>
      </w:r>
      <w:r>
        <w:rPr>
          <w:b/>
        </w:rPr>
        <w:t>1.主要商务要求</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标的提供的时间</w:t>
            </w:r>
          </w:p>
        </w:tc>
        <w:tc>
          <w:tcPr>
            <w:tcW w:type="dxa" w:w="4153"/>
          </w:tcPr>
          <w:p>
            <w:pPr>
              <w:pStyle w:val="null3"/>
            </w:pPr>
            <w:r>
              <w:rPr/>
              <w:t>自合同签订之日起1年。若实际结算金额达到合同最高限额，自动终止合同。</w:t>
            </w:r>
          </w:p>
        </w:tc>
      </w:tr>
      <w:tr>
        <w:tc>
          <w:tcPr>
            <w:tcW w:type="dxa" w:w="4153"/>
          </w:tcPr>
          <w:p>
            <w:pPr>
              <w:pStyle w:val="null3"/>
            </w:pPr>
            <w:r>
              <w:rPr/>
              <w:t>标的提供的地点</w:t>
            </w:r>
          </w:p>
        </w:tc>
        <w:tc>
          <w:tcPr>
            <w:tcW w:type="dxa" w:w="4153"/>
          </w:tcPr>
          <w:p>
            <w:pPr>
              <w:pStyle w:val="null3"/>
            </w:pPr>
            <w:r>
              <w:rPr/>
              <w:t>广州市增城区永宁街辖区内。</w:t>
            </w:r>
          </w:p>
        </w:tc>
      </w:tr>
      <w:tr>
        <w:tc>
          <w:tcPr>
            <w:tcW w:type="dxa" w:w="4153"/>
          </w:tcPr>
          <w:p>
            <w:pPr>
              <w:pStyle w:val="null3"/>
            </w:pPr>
            <w:r>
              <w:rPr/>
              <w:t>付款方式</w:t>
            </w:r>
          </w:p>
        </w:tc>
        <w:tc>
          <w:tcPr>
            <w:tcW w:type="dxa" w:w="4153"/>
          </w:tcPr>
          <w:p>
            <w:pPr>
              <w:pStyle w:val="null3"/>
            </w:pPr>
            <w:r>
              <w:rPr/>
              <w:t>1期：支付比例100%,（一）中标综合单价（采用《机械设备租赁及工人工日价格参考表》中的各项目名称的单价最高限价（含税）×中标折扣率）有效期为1年，安全作业措施费等由不另作计算。项目服务费根据中标人按照采购人要求提供的工人和机械设备班次，按月结算并由财政拨付。结算公式：每月项目服务费用=（基准价×每月提供的工人人数/机械设备班次×工作量）×中标折扣率，基准价采用《机械设备租赁及工人工日价格参考表》中的各项目名称的单价最高限价（含税），工作量由采购人及中标人双方根据发生量签字确认。（二）中标人完成当月的整治服务后，向采购人提供完整的结算材料。采购人在确认结算材料无误后，60天内向中标人支付该月的服务款项。若由于采购人所在单位的财政审批导致迟延支付的，采购人不承担责任。中标人凭以下有效材料与采购人结算：中标人开具的正式发票、工作班次确认单、采购合同、中标通知书，以及采购人所在单位财务制度要求的其他资料。</w:t>
            </w:r>
          </w:p>
          <w:p>
            <w:pPr>
              <w:pStyle w:val="null3"/>
            </w:pPr>
            <w:r>
              <w:rPr/>
              <w:t>如项目发生合同融资，采购人需将合同款项支付到合同约定收款账户</w:t>
            </w:r>
          </w:p>
        </w:tc>
      </w:tr>
      <w:tr>
        <w:tc>
          <w:tcPr>
            <w:tcW w:type="dxa" w:w="4153"/>
          </w:tcPr>
          <w:p>
            <w:pPr>
              <w:pStyle w:val="null3"/>
            </w:pPr>
            <w:r>
              <w:rPr/>
              <w:t>验收要求</w:t>
            </w:r>
          </w:p>
        </w:tc>
        <w:tc>
          <w:tcPr>
            <w:tcW w:type="dxa" w:w="4153"/>
          </w:tcPr>
          <w:p>
            <w:pPr>
              <w:pStyle w:val="null3"/>
            </w:pPr>
            <w:r>
              <w:rPr/>
              <w:t>1期：为保证服务质量，根据实际工作情况及相关考核制度等有关规定制定考核细则如下：（一）考核制度：考核制度以《附件2：永宁街违法建设治理和市容市貌整治项目管理考核制度》为准。（二）考核标准：考核标准以《附件3：永宁街违法建设治理和市容市貌整治项目考核标准》为准。</w:t>
            </w:r>
          </w:p>
        </w:tc>
      </w:tr>
      <w:tr>
        <w:tc>
          <w:tcPr>
            <w:tcW w:type="dxa" w:w="4153"/>
          </w:tcPr>
          <w:p>
            <w:pPr>
              <w:pStyle w:val="null3"/>
            </w:pPr>
            <w:r>
              <w:rPr/>
              <w:t>履约保证金</w:t>
            </w:r>
          </w:p>
        </w:tc>
        <w:tc>
          <w:tcPr>
            <w:tcW w:type="dxa" w:w="4153"/>
          </w:tcPr>
          <w:p>
            <w:pPr>
              <w:pStyle w:val="null3"/>
            </w:pPr>
            <w:r>
              <w:rPr/>
              <w:t>不收取</w:t>
            </w:r>
          </w:p>
        </w:tc>
      </w:tr>
      <w:tr>
        <w:tc>
          <w:tcPr>
            <w:tcW w:type="dxa" w:w="4153"/>
          </w:tcPr>
          <w:p>
            <w:pPr>
              <w:pStyle w:val="null3"/>
            </w:pPr>
            <w:r>
              <w:rPr/>
              <w:t>其他</w:t>
            </w:r>
          </w:p>
        </w:tc>
        <w:tc>
          <w:tcPr>
            <w:tcW w:type="dxa" w:w="4153"/>
          </w:tcPr>
          <w:p>
            <w:pPr>
              <w:pStyle w:val="null3"/>
            </w:pPr>
          </w:p>
        </w:tc>
      </w:tr>
    </w:tbl>
    <w:p>
      <w:pPr>
        <w:pStyle w:val="null3"/>
      </w:pPr>
      <w:r>
        <w:rPr>
          <w:b/>
        </w:rPr>
        <w:t>2.技术标准与要求</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jc w:val="center"/>
            </w:pPr>
            <w:r>
              <w:rPr/>
              <w:t>序号</w:t>
            </w:r>
          </w:p>
        </w:tc>
        <w:tc>
          <w:tcPr>
            <w:tcW w:type="dxa" w:w="831"/>
          </w:tcPr>
          <w:p>
            <w:pPr>
              <w:pStyle w:val="null3"/>
              <w:jc w:val="center"/>
            </w:pPr>
            <w:r>
              <w:rPr/>
              <w:t>品目名称</w:t>
            </w:r>
          </w:p>
        </w:tc>
        <w:tc>
          <w:tcPr>
            <w:tcW w:type="dxa" w:w="831"/>
          </w:tcPr>
          <w:p>
            <w:pPr>
              <w:pStyle w:val="null3"/>
              <w:jc w:val="center"/>
            </w:pPr>
            <w:r>
              <w:rPr/>
              <w:t>标的名称</w:t>
            </w:r>
          </w:p>
        </w:tc>
        <w:tc>
          <w:tcPr>
            <w:tcW w:type="dxa" w:w="831"/>
          </w:tcPr>
          <w:p>
            <w:pPr>
              <w:pStyle w:val="null3"/>
              <w:jc w:val="center"/>
            </w:pPr>
            <w:r>
              <w:rPr/>
              <w:t>单位</w:t>
            </w:r>
          </w:p>
        </w:tc>
        <w:tc>
          <w:tcPr>
            <w:tcW w:type="dxa" w:w="831"/>
          </w:tcPr>
          <w:p>
            <w:pPr>
              <w:pStyle w:val="null3"/>
              <w:jc w:val="center"/>
            </w:pPr>
            <w:r>
              <w:rPr/>
              <w:t>数量</w:t>
            </w:r>
          </w:p>
        </w:tc>
        <w:tc>
          <w:tcPr>
            <w:tcW w:type="dxa" w:w="831"/>
          </w:tcPr>
          <w:p>
            <w:pPr>
              <w:pStyle w:val="null3"/>
              <w:jc w:val="center"/>
            </w:pPr>
            <w:r>
              <w:rPr/>
              <w:t>分项预算单价（元）</w:t>
            </w:r>
          </w:p>
        </w:tc>
        <w:tc>
          <w:tcPr>
            <w:tcW w:type="dxa" w:w="831"/>
          </w:tcPr>
          <w:p>
            <w:pPr>
              <w:pStyle w:val="null3"/>
              <w:jc w:val="center"/>
            </w:pPr>
            <w:r>
              <w:rPr/>
              <w:t>分项预算总价（元）</w:t>
            </w:r>
          </w:p>
        </w:tc>
        <w:tc>
          <w:tcPr>
            <w:tcW w:type="dxa" w:w="831"/>
          </w:tcPr>
          <w:p>
            <w:pPr>
              <w:pStyle w:val="null3"/>
              <w:jc w:val="center"/>
            </w:pPr>
            <w:r>
              <w:rPr/>
              <w:t xml:space="preserve"> 权重%</w:t>
            </w:r>
          </w:p>
        </w:tc>
        <w:tc>
          <w:tcPr>
            <w:tcW w:type="dxa" w:w="831"/>
          </w:tcPr>
          <w:p>
            <w:pPr>
              <w:pStyle w:val="null3"/>
            </w:pPr>
            <w:r>
              <w:rPr/>
              <w:t>所属行业</w:t>
            </w:r>
          </w:p>
        </w:tc>
        <w:tc>
          <w:tcPr>
            <w:tcW w:type="dxa" w:w="831"/>
          </w:tcPr>
          <w:p>
            <w:pPr>
              <w:pStyle w:val="null3"/>
              <w:jc w:val="center"/>
            </w:pPr>
            <w:r>
              <w:rPr/>
              <w:t>技术要求</w:t>
            </w:r>
          </w:p>
        </w:tc>
      </w:tr>
      <w:tr>
        <w:tc>
          <w:tcPr>
            <w:tcW w:type="dxa" w:w="831"/>
          </w:tcPr>
          <w:p>
            <w:pPr>
              <w:pStyle w:val="null3"/>
              <w:jc w:val="center"/>
            </w:pPr>
            <w:r>
              <w:rPr/>
              <w:t>1</w:t>
            </w:r>
          </w:p>
        </w:tc>
        <w:tc>
          <w:tcPr>
            <w:tcW w:type="dxa" w:w="831"/>
          </w:tcPr>
          <w:p>
            <w:pPr>
              <w:pStyle w:val="null3"/>
              <w:jc w:val="left"/>
            </w:pPr>
            <w:r>
              <w:rPr/>
              <w:t>市容管理服务</w:t>
            </w:r>
          </w:p>
        </w:tc>
        <w:tc>
          <w:tcPr>
            <w:tcW w:type="dxa" w:w="831"/>
          </w:tcPr>
          <w:p>
            <w:pPr>
              <w:pStyle w:val="null3"/>
              <w:jc w:val="left"/>
            </w:pPr>
            <w:r>
              <w:rPr/>
              <w:t>2026-2027年度永宁街违法建设治理和市容市貌整治项目</w:t>
            </w:r>
          </w:p>
        </w:tc>
        <w:tc>
          <w:tcPr>
            <w:tcW w:type="dxa" w:w="831"/>
          </w:tcPr>
          <w:p>
            <w:pPr>
              <w:pStyle w:val="null3"/>
              <w:jc w:val="left"/>
            </w:pPr>
            <w:r>
              <w:rPr/>
              <w:t>项</w:t>
            </w:r>
          </w:p>
        </w:tc>
        <w:tc>
          <w:tcPr>
            <w:tcW w:type="dxa" w:w="831"/>
          </w:tcPr>
          <w:p>
            <w:pPr>
              <w:pStyle w:val="null3"/>
              <w:jc w:val="right"/>
            </w:pPr>
            <w:r>
              <w:rPr/>
              <w:t>1.00</w:t>
            </w:r>
          </w:p>
        </w:tc>
        <w:tc>
          <w:tcPr>
            <w:tcW w:type="dxa" w:w="831"/>
          </w:tcPr>
          <w:p>
            <w:pPr>
              <w:pStyle w:val="null3"/>
              <w:jc w:val="right"/>
            </w:pPr>
            <w:r>
              <w:rPr/>
              <w:t>2,520,000.00</w:t>
            </w:r>
          </w:p>
        </w:tc>
        <w:tc>
          <w:tcPr>
            <w:tcW w:type="dxa" w:w="831"/>
          </w:tcPr>
          <w:p>
            <w:pPr>
              <w:pStyle w:val="null3"/>
              <w:jc w:val="right"/>
            </w:pPr>
            <w:r>
              <w:rPr/>
              <w:t>2,520,000.00</w:t>
            </w:r>
          </w:p>
        </w:tc>
        <w:tc>
          <w:tcPr>
            <w:tcW w:type="dxa" w:w="831"/>
          </w:tcPr>
          <w:p>
            <w:pPr>
              <w:pStyle w:val="null3"/>
            </w:pPr>
            <w:r>
              <w:rPr/>
              <w:t>100.0</w:t>
            </w:r>
          </w:p>
        </w:tc>
        <w:tc>
          <w:tcPr>
            <w:tcW w:type="dxa" w:w="831"/>
          </w:tcPr>
          <w:p>
            <w:pPr>
              <w:pStyle w:val="null3"/>
            </w:pPr>
            <w:r>
              <w:rPr/>
              <w:t>其他未列明行业</w:t>
            </w:r>
          </w:p>
        </w:tc>
        <w:tc>
          <w:tcPr>
            <w:tcW w:type="dxa" w:w="831"/>
          </w:tcPr>
          <w:p>
            <w:pPr>
              <w:pStyle w:val="null3"/>
            </w:pPr>
            <w:r>
              <w:rPr/>
              <w:t>详见附表一</w:t>
            </w:r>
          </w:p>
        </w:tc>
      </w:tr>
    </w:tbl>
    <w:p>
      <w:pPr>
        <w:pStyle w:val="null3"/>
      </w:pPr>
      <w:r>
        <w:rPr/>
        <w:t>备注：最终综合总报价=（各产品报价×各项产品权重）的相加值</w:t>
      </w:r>
    </w:p>
    <w:p>
      <w:pPr>
        <w:pStyle w:val="null3"/>
      </w:pPr>
      <w:r>
        <w:rPr>
          <w:b/>
        </w:rPr>
        <w:t>附表</w:t>
      </w:r>
      <w:r>
        <w:rPr>
          <w:b/>
        </w:rPr>
        <w:t>一</w:t>
      </w:r>
      <w:r>
        <w:rPr>
          <w:b/>
        </w:rPr>
        <w:t>：</w:t>
      </w:r>
      <w:r>
        <w:rPr>
          <w:b/>
        </w:rPr>
        <w:t>2026-2027年度永宁街违法建设治理和市容市貌整治项目</w:t>
      </w:r>
    </w:p>
    <w:tbl>
      <w:tblPr>
        <w:tblW w:w="0" w:type="auto"/>
        <w:tblBorders>
          <w:top w:val="single"/>
          <w:left w:val="single"/>
          <w:bottom w:val="single"/>
          <w:right w:val="single"/>
          <w:insideH w:val="single"/>
          <w:insideV w:val="single"/>
        </w:tblBorders>
      </w:tblPr>
      <w:tblGrid>
        <w:gridCol w:w="2076"/>
        <w:gridCol w:w="415"/>
        <w:gridCol w:w="5814"/>
      </w:tblGrid>
      <w:tr>
        <w:tc>
          <w:tcPr>
            <w:tcW w:type="dxa" w:w="2076"/>
          </w:tcPr>
          <w:p>
            <w:pPr>
              <w:pStyle w:val="null3"/>
            </w:pPr>
            <w:r>
              <w:rPr/>
              <w:t>参数性质</w:t>
            </w:r>
          </w:p>
        </w:tc>
        <w:tc>
          <w:tcPr>
            <w:tcW w:type="dxa" w:w="415"/>
          </w:tcPr>
          <w:p>
            <w:pPr>
              <w:pStyle w:val="null3"/>
            </w:pPr>
            <w:r>
              <w:rPr/>
              <w:t>序号</w:t>
            </w:r>
          </w:p>
        </w:tc>
        <w:tc>
          <w:tcPr>
            <w:tcW w:type="dxa" w:w="5814"/>
          </w:tcPr>
          <w:p>
            <w:pPr>
              <w:pStyle w:val="null3"/>
            </w:pPr>
            <w:r>
              <w:rPr/>
              <w:t>具体技术(参数)要求</w:t>
            </w:r>
          </w:p>
        </w:tc>
      </w:tr>
      <w:tr>
        <w:tc>
          <w:tcPr>
            <w:tcW w:type="dxa" w:w="2076"/>
          </w:tcPr>
          <w:p>
            <w:pPr>
              <w:pStyle w:val="null3"/>
            </w:pPr>
            <w:r>
              <w:rPr/>
              <w:t>★</w:t>
            </w:r>
          </w:p>
        </w:tc>
        <w:tc>
          <w:tcPr>
            <w:tcW w:type="dxa" w:w="415"/>
          </w:tcPr>
          <w:p>
            <w:pPr>
              <w:pStyle w:val="null3"/>
            </w:pPr>
            <w:r>
              <w:rPr/>
              <w:t>1</w:t>
            </w:r>
          </w:p>
        </w:tc>
        <w:tc>
          <w:tcPr>
            <w:tcW w:type="dxa" w:w="5814"/>
          </w:tcPr>
          <w:p>
            <w:pPr>
              <w:pStyle w:val="null3"/>
            </w:pPr>
            <w:r>
              <w:rPr>
                <w:sz w:val="21"/>
                <w:color w:val="000000"/>
              </w:rPr>
              <w:t>报价要求：最高限价（预算金额）：人民币</w:t>
            </w:r>
            <w:r>
              <w:rPr>
                <w:sz w:val="21"/>
                <w:color w:val="000000"/>
              </w:rPr>
              <w:t>2,520,000.00元，本项目投标人各自报出统一且唯一的投标折扣率，折扣率必须为固定报价，不接受区间报价（如80%～90%），折扣率范围：0%＜投标折扣率≤100%。例如折扣率为90%，意为打九折。</w:t>
            </w:r>
          </w:p>
        </w:tc>
      </w:tr>
      <w:tr>
        <w:tc>
          <w:tcPr>
            <w:tcW w:type="dxa" w:w="2076"/>
          </w:tcPr>
          <w:p>
            <w:pPr>
              <w:pStyle w:val="null3"/>
            </w:pPr>
            <w:r>
              <w:rPr/>
              <w:t>★</w:t>
            </w:r>
          </w:p>
        </w:tc>
        <w:tc>
          <w:tcPr>
            <w:tcW w:type="dxa" w:w="415"/>
          </w:tcPr>
          <w:p>
            <w:pPr>
              <w:pStyle w:val="null3"/>
            </w:pPr>
            <w:r>
              <w:rPr/>
              <w:t>2</w:t>
            </w:r>
          </w:p>
        </w:tc>
        <w:tc>
          <w:tcPr>
            <w:tcW w:type="dxa" w:w="5814"/>
          </w:tcPr>
          <w:p>
            <w:pPr>
              <w:pStyle w:val="null3"/>
            </w:pPr>
            <w:r>
              <w:rPr>
                <w:sz w:val="21"/>
                <w:color w:val="000000"/>
              </w:rPr>
              <w:t>投标有效期：从提交投标文件的截止之日起</w:t>
            </w:r>
            <w:r>
              <w:rPr>
                <w:sz w:val="21"/>
                <w:color w:val="000000"/>
              </w:rPr>
              <w:t>90日历天。</w:t>
            </w:r>
          </w:p>
        </w:tc>
      </w:tr>
      <w:tr>
        <w:tc>
          <w:tcPr>
            <w:tcW w:type="dxa" w:w="2076"/>
          </w:tcPr>
          <w:p>
            <w:pPr>
              <w:pStyle w:val="null3"/>
            </w:pPr>
            <w:r>
              <w:rPr/>
              <w:t>★</w:t>
            </w:r>
          </w:p>
        </w:tc>
        <w:tc>
          <w:tcPr>
            <w:tcW w:type="dxa" w:w="415"/>
          </w:tcPr>
          <w:p>
            <w:pPr>
              <w:pStyle w:val="null3"/>
            </w:pPr>
            <w:r>
              <w:rPr/>
              <w:t>3</w:t>
            </w:r>
          </w:p>
        </w:tc>
        <w:tc>
          <w:tcPr>
            <w:tcW w:type="dxa" w:w="5814"/>
          </w:tcPr>
          <w:p>
            <w:pPr>
              <w:pStyle w:val="null3"/>
            </w:pPr>
            <w:r>
              <w:rPr>
                <w:sz w:val="21"/>
                <w:color w:val="000000"/>
              </w:rPr>
              <w:t>本项目不接受备用投标方案，不接受有任何选择或具有附加条件的报价，投标文件的报价只允许唯一方案报价。</w:t>
            </w:r>
          </w:p>
        </w:tc>
      </w:tr>
      <w:tr>
        <w:tc>
          <w:tcPr>
            <w:tcW w:type="dxa" w:w="2076"/>
          </w:tcPr>
          <w:p>
            <w:pPr>
              <w:pStyle w:val="null3"/>
            </w:pPr>
            <w:r>
              <w:rPr/>
              <w:t>说明</w:t>
            </w:r>
          </w:p>
        </w:tc>
        <w:tc>
          <w:tcPr>
            <w:tcW w:type="dxa" w:w="6229"/>
            <w:gridSpan w:val="2"/>
          </w:tcPr>
          <w:p>
            <w:pPr>
              <w:pStyle w:val="null3"/>
              <w:jc w:val="left"/>
            </w:pPr>
            <w:r>
              <w:rPr/>
              <w:t xml:space="preserve"> 打“★”号条款为实质性条款，若有任何一条负偏离或不满足则导致投标无效。 </w:t>
            </w:r>
            <w:r>
              <w:br/>
            </w:r>
            <w:r>
              <w:rPr/>
              <w:t>打“▲”号条款为重要技术参数，若有部分“▲”条款未响应或不满足，不作为无效投标条款。</w:t>
            </w:r>
          </w:p>
        </w:tc>
      </w:tr>
    </w:tbl>
    <w:p>
      <w:pPr>
        <w:pStyle w:val="null3"/>
      </w:pPr>
      <w:r>
        <w:rPr/>
        <w:t xml:space="preserve">  </w:t>
      </w:r>
    </w:p>
    <w:p>
      <w:pPr>
        <w:pStyle w:val="null3"/>
        <w:jc w:val="center"/>
        <w:outlineLvl w:val="1"/>
      </w:pPr>
      <w:r>
        <w:rPr>
          <w:sz w:val="36"/>
          <w:b/>
        </w:rPr>
        <w:t>第三章 投标人须知</w:t>
      </w:r>
    </w:p>
    <w:p>
      <w:pPr>
        <w:pStyle w:val="null3"/>
        <w:ind w:firstLine="480"/>
      </w:pPr>
      <w:r>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pPr>
        <w:pStyle w:val="null3"/>
        <w:ind w:firstLine="480"/>
      </w:pPr>
      <w:r>
        <w:rPr/>
        <w:t>请注意：供应商需在投标文件截止时间前，将加密投标文件上传至云平台项目采购系统中并取得回执，逾期上传或错误方式投递送达将导致投标无效。</w:t>
      </w:r>
    </w:p>
    <w:p>
      <w:pPr>
        <w:pStyle w:val="null3"/>
        <w:outlineLvl w:val="3"/>
      </w:pPr>
      <w:r>
        <w:rPr>
          <w:sz w:val="24"/>
          <w:b/>
        </w:rPr>
        <w:t>一、名词解释</w:t>
      </w:r>
    </w:p>
    <w:p>
      <w:pPr>
        <w:pStyle w:val="null3"/>
        <w:ind w:firstLine="480"/>
      </w:pPr>
      <w:r>
        <w:rPr/>
        <w:t>1.采购代理机构：本项目是指粤采（广东）采购招标代理有限公司，负责整个采购活动的组织，依法负责编制和发布招标文件，对招标文件拥有最终的解释权，不以任何身份出任评标委员会成员。</w:t>
      </w:r>
    </w:p>
    <w:p>
      <w:pPr>
        <w:pStyle w:val="null3"/>
        <w:ind w:firstLine="480"/>
      </w:pPr>
      <w:r>
        <w:rPr/>
        <w:t xml:space="preserve"> 2.采购人：本项目是指</w:t>
      </w:r>
      <w:r>
        <w:rPr/>
        <w:t>广州市增城区人民政府永宁街道办事处</w:t>
      </w:r>
      <w:r>
        <w:rPr/>
        <w:t>，是采购活动当事人之一，负责项目的整体规划、技术方案可行性设计论证与实施，作为合同采购方（用户）的主体承担质疑回复、履行合同、验收与评价等义务。</w:t>
      </w:r>
    </w:p>
    <w:p>
      <w:pPr>
        <w:pStyle w:val="null3"/>
        <w:ind w:firstLine="480"/>
      </w:pPr>
      <w:r>
        <w:rPr/>
        <w:t>3.投标人：是指在云平台项目采购系统完成本项目投标登记并提交电子投标文件的供应商。</w:t>
      </w:r>
    </w:p>
    <w:p>
      <w:pPr>
        <w:pStyle w:val="null3"/>
        <w:ind w:firstLine="480"/>
      </w:pPr>
      <w:r>
        <w:rPr/>
        <w:t>4.“评标委员会”是指根据《中华人民共和国政府采购法》等法律法规规定，由采购人代表和有关专家组成以确定中标供应商或者推荐中标候选人的临时组织。</w:t>
      </w:r>
    </w:p>
    <w:p>
      <w:pPr>
        <w:pStyle w:val="null3"/>
        <w:ind w:firstLine="480"/>
      </w:pPr>
      <w:r>
        <w:rPr/>
        <w:t>5.“中标供应商”是指经评标委员会评审确定的对招标文件做出实质性响应，经采购人按照规定在评标委员会推荐的中标候选人中确定的或评标委员会受采购人委托直接确认的投标人。</w:t>
      </w:r>
    </w:p>
    <w:p>
      <w:pPr>
        <w:pStyle w:val="null3"/>
        <w:ind w:firstLine="480"/>
      </w:pPr>
      <w:r>
        <w:rPr/>
        <w:t>6.招标文件：是指包括招标公告和招标文件及其补充、变更和澄清等一系列文件。</w:t>
      </w:r>
    </w:p>
    <w:p>
      <w:pPr>
        <w:pStyle w:val="null3"/>
        <w:ind w:firstLine="480"/>
      </w:pPr>
      <w:r>
        <w:rPr/>
        <w:t>7.电子投标文件：是指使用云平台提供的投标客户端制作加密并上传到系统的投标文件。（投标客户端制作投标文件时，生成的后缀为“.标书”的文件）</w:t>
      </w:r>
    </w:p>
    <w:p>
      <w:pPr>
        <w:pStyle w:val="null3"/>
        <w:ind w:firstLine="480"/>
      </w:pPr>
      <w:r>
        <w:rPr/>
        <w:t>8.备用电子投标文件：是指使用云平台提供的投标客户端制作电子投标文件时，同时生成的同一版本的备用投标文件。（投标客户端制作投标文件时，生成的后缀为“.备用标书”的文件）</w:t>
      </w:r>
    </w:p>
    <w:p>
      <w:pPr>
        <w:pStyle w:val="null3"/>
        <w:ind w:firstLine="480"/>
      </w:pPr>
      <w:r>
        <w:rPr/>
        <w:t xml:space="preserve"> 9.电子签名和电子印章：是指获得中华人民共和国工业和信息化部颁发的《电子认证服务许可证》、国家密码管理局颁发的《电子认证服务使用密码许可证》的资质，具备承担因数字证书原因产生纠纷的相关责任的能力，且在广东省内具有数量基础和服务能力的依法设立的电子认证服务机构签发的电子签名和电子签章认证证书（即CA数字证书）。供应商应当到相关服务机构办理并取得数字证书介质和应用。电子签名包括单位法定代表人、被委托人及其他个人的电子形式签名；电子印章包括机构法人电子形式印章。电子签名及电子印章与手写签名或者盖章具有同等的法律效力。签名（含电子签名）和盖章（含电子印章）是不同使用场景，应按招标文件要求在投标（响应）文件指定位置进行签名（含电子签名）和盖章（含电子印章），对允许采用手写签名的文件，应在纸质文件手写签名后，提供文件的彩色扫描电子文档进行后续操作。</w:t>
      </w:r>
    </w:p>
    <w:p>
      <w:pPr>
        <w:pStyle w:val="null3"/>
        <w:ind w:firstLine="480"/>
      </w:pPr>
      <w:r>
        <w:rPr/>
        <w:t xml:space="preserve"> 10.“全称”、“公司全称”、“加盖单位公章”及“公章”：在电子投标（响应）文件及相关的其他电子资料中，涉及“全称”或“公司全称”的应在对应文件编辑时使用文本录入方式，或在纸质投标（响应）文件上进行手写签名，或通过投标客户端使用电子印章完成；涉及“加盖单位公章”和“公章”应使用投标人单位的数字证书并通过投标客户端使用电子印章完成。</w:t>
      </w:r>
    </w:p>
    <w:p>
      <w:pPr>
        <w:pStyle w:val="null3"/>
        <w:ind w:firstLine="480"/>
      </w:pPr>
      <w:r>
        <w:rPr/>
        <w:t xml:space="preserve"> 11.“投标人代表签字”及“授权代表”：在电子投标（响应）文件及相关的其他电子资料中，涉及“投标人代表签字”或“授权代表”应在投标（响应）文件编辑时使用文本录入方式，或在纸质投标（响应）文件上进行手写签名，或通过投标客户端使用电子签名完成。</w:t>
      </w:r>
    </w:p>
    <w:p>
      <w:pPr>
        <w:pStyle w:val="null3"/>
        <w:ind w:firstLine="480"/>
      </w:pPr>
      <w:r>
        <w:rPr/>
        <w:t>12.“法定代表人”：在电子投标（响应）文件及相关的其他电子资料中，涉及“法定代表人”应在纸质投标（响应）文件上进行手写签名，或通过投标客户端使用电子签名完成。</w:t>
      </w:r>
    </w:p>
    <w:p>
      <w:pPr>
        <w:pStyle w:val="null3"/>
        <w:ind w:firstLine="480"/>
      </w:pPr>
      <w:r>
        <w:rPr/>
        <w:t>13.日期、天数、时间：未有特别说明时，均为公历日（天）及北京时间。</w:t>
      </w:r>
    </w:p>
    <w:p>
      <w:pPr>
        <w:pStyle w:val="null3"/>
        <w:ind w:firstLine="480"/>
      </w:pPr>
      <w:r>
        <w:rPr/>
        <w:t>（温馨提示：采购人与代理机构在制定采购文件内容时应与上述条款保持一致，以避免采购文件内容前后不一致，出现歧义。）</w:t>
      </w:r>
    </w:p>
    <w:p>
      <w:pPr>
        <w:pStyle w:val="null3"/>
        <w:outlineLvl w:val="2"/>
      </w:pPr>
      <w:r>
        <w:rPr>
          <w:sz w:val="28"/>
          <w:b/>
        </w:rPr>
        <w:t>二、须知前附表</w:t>
      </w:r>
    </w:p>
    <w:tbl>
      <w:tblPr>
        <w:tblW w:w="0" w:type="auto"/>
        <w:tblBorders>
          <w:top w:val="single"/>
          <w:left w:val="single"/>
          <w:bottom w:val="single"/>
          <w:right w:val="single"/>
          <w:insideH w:val="single"/>
          <w:insideV w:val="single"/>
        </w:tblBorders>
      </w:tblPr>
      <w:tblGrid>
        <w:gridCol w:w="1051"/>
        <w:gridCol w:w="2252"/>
        <w:gridCol w:w="5004"/>
      </w:tblGrid>
      <w:tr>
        <w:tc>
          <w:tcPr>
            <w:tcW w:type="dxa" w:w="8307"/>
            <w:gridSpan w:val="3"/>
          </w:tcPr>
          <w:p>
            <w:pPr>
              <w:pStyle w:val="null3"/>
            </w:pPr>
            <w:r>
              <w:rPr/>
              <w:t xml:space="preserve"> 本表与招标文件对应章节的内容若不一致，以本表为准。</w:t>
            </w:r>
          </w:p>
        </w:tc>
      </w:tr>
      <w:tr>
        <w:tc>
          <w:tcPr>
            <w:tcW w:type="dxa" w:w="1051"/>
          </w:tcPr>
          <w:p>
            <w:pPr>
              <w:pStyle w:val="null3"/>
            </w:pPr>
            <w:r>
              <w:rPr/>
              <w:t xml:space="preserve"> 序号</w:t>
            </w:r>
          </w:p>
        </w:tc>
        <w:tc>
          <w:tcPr>
            <w:tcW w:type="dxa" w:w="2252"/>
          </w:tcPr>
          <w:p>
            <w:pPr>
              <w:pStyle w:val="null3"/>
            </w:pPr>
            <w:r>
              <w:rPr/>
              <w:t xml:space="preserve"> 条款名称</w:t>
            </w:r>
          </w:p>
        </w:tc>
        <w:tc>
          <w:tcPr>
            <w:tcW w:type="dxa" w:w="5004"/>
          </w:tcPr>
          <w:p>
            <w:pPr>
              <w:pStyle w:val="null3"/>
            </w:pPr>
            <w:r>
              <w:rPr/>
              <w:t xml:space="preserve"> 内容及要求</w:t>
            </w:r>
          </w:p>
        </w:tc>
      </w:tr>
      <w:tr>
        <w:tc>
          <w:tcPr>
            <w:tcW w:type="dxa" w:w="1051"/>
          </w:tcPr>
          <w:p>
            <w:pPr>
              <w:pStyle w:val="null3"/>
            </w:pPr>
            <w:r>
              <w:rPr/>
              <w:t xml:space="preserve"> 1</w:t>
            </w:r>
          </w:p>
        </w:tc>
        <w:tc>
          <w:tcPr>
            <w:tcW w:type="dxa" w:w="2252"/>
          </w:tcPr>
          <w:p>
            <w:pPr>
              <w:pStyle w:val="null3"/>
            </w:pPr>
            <w:r>
              <w:rPr/>
              <w:t xml:space="preserve"> 采购包情况</w:t>
            </w:r>
          </w:p>
        </w:tc>
        <w:tc>
          <w:tcPr>
            <w:tcW w:type="dxa" w:w="5004"/>
          </w:tcPr>
          <w:p>
            <w:pPr>
              <w:pStyle w:val="null3"/>
            </w:pPr>
            <w:r>
              <w:rPr/>
              <w:t xml:space="preserve"> 本项目共</w:t>
            </w:r>
            <w:r>
              <w:rPr/>
              <w:t>1</w:t>
            </w:r>
            <w:r>
              <w:rPr/>
              <w:t>个采购包</w:t>
            </w:r>
          </w:p>
        </w:tc>
      </w:tr>
      <w:tr>
        <w:tc>
          <w:tcPr>
            <w:tcW w:type="dxa" w:w="1051"/>
          </w:tcPr>
          <w:p>
            <w:pPr>
              <w:pStyle w:val="null3"/>
            </w:pPr>
            <w:r>
              <w:rPr/>
              <w:t xml:space="preserve"> 2</w:t>
            </w:r>
          </w:p>
        </w:tc>
        <w:tc>
          <w:tcPr>
            <w:tcW w:type="dxa" w:w="2252"/>
          </w:tcPr>
          <w:p>
            <w:pPr>
              <w:pStyle w:val="null3"/>
            </w:pPr>
            <w:r>
              <w:rPr/>
              <w:t xml:space="preserve"> 开标方式</w:t>
            </w:r>
          </w:p>
        </w:tc>
        <w:tc>
          <w:tcPr>
            <w:tcW w:type="dxa" w:w="5004"/>
          </w:tcPr>
          <w:p>
            <w:pPr>
              <w:pStyle w:val="null3"/>
            </w:pPr>
            <w:r>
              <w:rPr/>
              <w:t>远程电子开标</w:t>
            </w:r>
          </w:p>
        </w:tc>
      </w:tr>
      <w:tr>
        <w:tc>
          <w:tcPr>
            <w:tcW w:type="dxa" w:w="1051"/>
          </w:tcPr>
          <w:p>
            <w:pPr>
              <w:pStyle w:val="null3"/>
            </w:pPr>
            <w:r>
              <w:rPr/>
              <w:t xml:space="preserve"> 3</w:t>
            </w:r>
          </w:p>
        </w:tc>
        <w:tc>
          <w:tcPr>
            <w:tcW w:type="dxa" w:w="2252"/>
          </w:tcPr>
          <w:p>
            <w:pPr>
              <w:pStyle w:val="null3"/>
            </w:pPr>
            <w:r>
              <w:rPr/>
              <w:t xml:space="preserve"> 评标方式</w:t>
            </w:r>
          </w:p>
        </w:tc>
        <w:tc>
          <w:tcPr>
            <w:tcW w:type="dxa" w:w="5004"/>
          </w:tcPr>
          <w:p>
            <w:pPr>
              <w:pStyle w:val="null3"/>
            </w:pPr>
            <w:r>
              <w:rPr/>
              <w:t>现场电子评标</w:t>
            </w:r>
            <w:r>
              <w:rPr/>
              <w:t xml:space="preserve"> （供应商应当审慎标记各评审项的应答部分，标记内容清晰且完整，否则将自行承担不利后果）</w:t>
            </w:r>
          </w:p>
        </w:tc>
      </w:tr>
      <w:tr>
        <w:tc>
          <w:tcPr>
            <w:tcW w:type="dxa" w:w="1051"/>
          </w:tcPr>
          <w:p>
            <w:pPr>
              <w:pStyle w:val="null3"/>
            </w:pPr>
            <w:r>
              <w:rPr/>
              <w:t xml:space="preserve"> 4</w:t>
            </w:r>
          </w:p>
        </w:tc>
        <w:tc>
          <w:tcPr>
            <w:tcW w:type="dxa" w:w="2252"/>
          </w:tcPr>
          <w:p>
            <w:pPr>
              <w:pStyle w:val="null3"/>
            </w:pPr>
            <w:r>
              <w:rPr/>
              <w:t xml:space="preserve"> 评标办法</w:t>
            </w:r>
          </w:p>
        </w:tc>
        <w:tc>
          <w:tcPr>
            <w:tcW w:type="dxa" w:w="5004"/>
          </w:tcPr>
          <w:p>
            <w:pPr>
              <w:pStyle w:val="null3"/>
            </w:pPr>
            <w:r>
              <w:rPr/>
              <w:t>采购包1：综合评分法</w:t>
            </w:r>
          </w:p>
        </w:tc>
      </w:tr>
      <w:tr>
        <w:tc>
          <w:tcPr>
            <w:tcW w:type="dxa" w:w="1051"/>
          </w:tcPr>
          <w:p>
            <w:pPr>
              <w:pStyle w:val="null3"/>
            </w:pPr>
            <w:r>
              <w:rPr/>
              <w:t>5</w:t>
            </w:r>
          </w:p>
        </w:tc>
        <w:tc>
          <w:tcPr>
            <w:tcW w:type="dxa" w:w="2252"/>
          </w:tcPr>
          <w:p>
            <w:pPr>
              <w:pStyle w:val="null3"/>
            </w:pPr>
            <w:r>
              <w:rPr/>
              <w:t>报价形式</w:t>
            </w:r>
          </w:p>
        </w:tc>
        <w:tc>
          <w:tcPr>
            <w:tcW w:type="dxa" w:w="5004"/>
          </w:tcPr>
          <w:p>
            <w:pPr>
              <w:pStyle w:val="null3"/>
            </w:pPr>
            <w:r>
              <w:rPr/>
              <w:t>采购包1：折扣率</w:t>
            </w:r>
          </w:p>
        </w:tc>
      </w:tr>
      <w:tr>
        <w:tc>
          <w:tcPr>
            <w:tcW w:type="dxa" w:w="1051"/>
          </w:tcPr>
          <w:p>
            <w:pPr>
              <w:pStyle w:val="null3"/>
            </w:pPr>
            <w:r>
              <w:rPr/>
              <w:t>6</w:t>
            </w:r>
          </w:p>
        </w:tc>
        <w:tc>
          <w:tcPr>
            <w:tcW w:type="dxa" w:w="2252"/>
          </w:tcPr>
          <w:p>
            <w:pPr>
              <w:pStyle w:val="null3"/>
            </w:pPr>
            <w:r>
              <w:rPr/>
              <w:t>报价要求</w:t>
            </w:r>
          </w:p>
        </w:tc>
        <w:tc>
          <w:tcPr>
            <w:tcW w:type="dxa" w:w="5004"/>
          </w:tcPr>
          <w:p>
            <w:pPr>
              <w:pStyle w:val="null3"/>
            </w:pPr>
            <w:r>
              <w:rPr/>
              <w:t>采购包1：0% - 100%</w:t>
            </w:r>
          </w:p>
        </w:tc>
      </w:tr>
      <w:tr>
        <w:tc>
          <w:tcPr>
            <w:tcW w:type="dxa" w:w="1051"/>
          </w:tcPr>
          <w:p>
            <w:pPr>
              <w:pStyle w:val="null3"/>
            </w:pPr>
            <w:r>
              <w:rPr/>
              <w:t xml:space="preserve"> 7</w:t>
            </w:r>
          </w:p>
        </w:tc>
        <w:tc>
          <w:tcPr>
            <w:tcW w:type="dxa" w:w="2252"/>
          </w:tcPr>
          <w:p>
            <w:pPr>
              <w:pStyle w:val="null3"/>
            </w:pPr>
            <w:r>
              <w:rPr/>
              <w:t xml:space="preserve"> 现场踏勘</w:t>
            </w:r>
          </w:p>
        </w:tc>
        <w:tc>
          <w:tcPr>
            <w:tcW w:type="dxa" w:w="5004"/>
          </w:tcPr>
          <w:p>
            <w:pPr>
              <w:pStyle w:val="null3"/>
            </w:pPr>
            <w:r>
              <w:rPr/>
              <w:t>否</w:t>
            </w:r>
          </w:p>
        </w:tc>
      </w:tr>
      <w:tr>
        <w:tc>
          <w:tcPr>
            <w:tcW w:type="dxa" w:w="1051"/>
          </w:tcPr>
          <w:p>
            <w:pPr>
              <w:pStyle w:val="null3"/>
            </w:pPr>
            <w:r>
              <w:rPr/>
              <w:t xml:space="preserve"> 8</w:t>
            </w:r>
          </w:p>
        </w:tc>
        <w:tc>
          <w:tcPr>
            <w:tcW w:type="dxa" w:w="2252"/>
          </w:tcPr>
          <w:p>
            <w:pPr>
              <w:pStyle w:val="null3"/>
            </w:pPr>
            <w:r>
              <w:rPr/>
              <w:t xml:space="preserve"> 投标有效期</w:t>
            </w:r>
          </w:p>
        </w:tc>
        <w:tc>
          <w:tcPr>
            <w:tcW w:type="dxa" w:w="5004"/>
          </w:tcPr>
          <w:p>
            <w:pPr>
              <w:pStyle w:val="null3"/>
            </w:pPr>
            <w:r>
              <w:rPr/>
              <w:t>从提交投标（响应）文件的截止之日起90日历天</w:t>
            </w:r>
          </w:p>
        </w:tc>
      </w:tr>
      <w:tr>
        <w:tc>
          <w:tcPr>
            <w:tcW w:type="dxa" w:w="1051"/>
          </w:tcPr>
          <w:p>
            <w:pPr>
              <w:pStyle w:val="null3"/>
            </w:pPr>
            <w:r>
              <w:rPr/>
              <w:t xml:space="preserve"> 9</w:t>
            </w:r>
          </w:p>
        </w:tc>
        <w:tc>
          <w:tcPr>
            <w:tcW w:type="dxa" w:w="2252"/>
          </w:tcPr>
          <w:p>
            <w:pPr>
              <w:pStyle w:val="null3"/>
            </w:pPr>
            <w:r>
              <w:rPr/>
              <w:t xml:space="preserve"> 投标保证金</w:t>
            </w:r>
          </w:p>
        </w:tc>
        <w:tc>
          <w:tcPr>
            <w:tcW w:type="dxa" w:w="5004"/>
          </w:tcPr>
          <w:p>
            <w:pPr>
              <w:pStyle w:val="null3"/>
              <w:ind w:firstLine="480"/>
            </w:pPr>
            <w:r>
              <w:rPr/>
              <w:t>不收取投标（响应）保证金</w:t>
            </w:r>
          </w:p>
          <w:p>
            <w:pPr>
              <w:pStyle w:val="null3"/>
              <w:ind w:firstLine="480"/>
            </w:pPr>
            <w:r>
              <w:rPr/>
              <w:t>投标保证金有效期∶与投标有效期一致。</w:t>
            </w:r>
          </w:p>
          <w:p>
            <w:pPr>
              <w:pStyle w:val="null3"/>
              <w:ind w:firstLine="480"/>
            </w:pPr>
            <w:r>
              <w:rPr/>
              <w:t xml:space="preserve"> 投标保函提交方式：供应商可通过"广东政府采购智慧云平台金融服务中心"(http://gdgpo.czt.gd.gov.cn/zcdservice/zcd/guangdong/)，申请办理投标（响应）担保函、保险（保证）凭证，成功出函的等效于现金缴纳投标保证金。</w:t>
            </w:r>
          </w:p>
        </w:tc>
      </w:tr>
      <w:tr>
        <w:tc>
          <w:tcPr>
            <w:tcW w:type="dxa" w:w="1051"/>
          </w:tcPr>
          <w:p>
            <w:pPr>
              <w:pStyle w:val="null3"/>
            </w:pPr>
            <w:r>
              <w:rPr/>
              <w:t>10</w:t>
            </w:r>
          </w:p>
        </w:tc>
        <w:tc>
          <w:tcPr>
            <w:tcW w:type="dxa" w:w="2252"/>
          </w:tcPr>
          <w:p>
            <w:pPr>
              <w:pStyle w:val="null3"/>
            </w:pPr>
            <w:r>
              <w:rPr/>
              <w:t xml:space="preserve"> 投标文件要求</w:t>
            </w:r>
          </w:p>
        </w:tc>
        <w:tc>
          <w:tcPr>
            <w:tcW w:type="dxa" w:w="5004"/>
          </w:tcPr>
          <w:p>
            <w:pPr>
              <w:pStyle w:val="null3"/>
              <w:ind w:firstLine="480"/>
            </w:pPr>
            <w:r>
              <w:rPr>
                <w:b/>
              </w:rPr>
              <w:t>一、电子投标文件（必须提供）：</w:t>
            </w:r>
          </w:p>
          <w:p>
            <w:pPr>
              <w:pStyle w:val="null3"/>
              <w:ind w:firstLine="480"/>
            </w:pPr>
            <w:r>
              <w:rPr/>
              <w:t>（1）加密的电子投标文件 1 份（需在递交投标文件截止时间前成功上传至云平台项目采购系统）。</w:t>
            </w:r>
          </w:p>
          <w:p>
            <w:pPr>
              <w:pStyle w:val="null3"/>
              <w:ind w:firstLine="480"/>
            </w:pPr>
            <w:r>
              <w:rPr/>
              <w:t>（2）非加密电子版文件 U 盘(或光盘)</w:t>
            </w:r>
            <w:r>
              <w:rPr/>
              <w:t>0</w:t>
            </w:r>
            <w:r>
              <w:rPr/>
              <w:t>份，加密的电子投标文件与非加密的电子投标文件必须完全一致。</w:t>
            </w:r>
          </w:p>
          <w:p>
            <w:pPr>
              <w:pStyle w:val="null3"/>
              <w:ind w:firstLine="480"/>
            </w:pPr>
            <w:r>
              <w:rPr>
                <w:b/>
              </w:rPr>
              <w:t>非加密电子版投标文件使用情形:</w:t>
            </w:r>
            <w:r>
              <w:rPr/>
              <w:t xml:space="preserve"> 当无法使用 CA 证书在云平台项目采购系统进行电子投标文件开标解密时，供应商须在代理机构指引下启用非加密电子版投标文件。</w:t>
            </w:r>
          </w:p>
        </w:tc>
      </w:tr>
      <w:tr>
        <w:tc>
          <w:tcPr>
            <w:tcW w:type="dxa" w:w="1051"/>
          </w:tcPr>
          <w:p>
            <w:pPr>
              <w:pStyle w:val="null3"/>
            </w:pPr>
            <w:r>
              <w:rPr/>
              <w:t xml:space="preserve"> 11</w:t>
            </w:r>
          </w:p>
        </w:tc>
        <w:tc>
          <w:tcPr>
            <w:tcW w:type="dxa" w:w="2252"/>
          </w:tcPr>
          <w:p>
            <w:pPr>
              <w:pStyle w:val="null3"/>
            </w:pPr>
            <w:r>
              <w:rPr/>
              <w:t xml:space="preserve"> 中标候选供应商推荐家数</w:t>
            </w:r>
          </w:p>
        </w:tc>
        <w:tc>
          <w:tcPr>
            <w:tcW w:type="dxa" w:w="5004"/>
          </w:tcPr>
          <w:p>
            <w:pPr>
              <w:pStyle w:val="null3"/>
            </w:pPr>
            <w:r>
              <w:rPr/>
              <w:t>采购包1：</w:t>
            </w:r>
            <w:r>
              <w:rPr/>
              <w:t>2家</w:t>
            </w:r>
          </w:p>
        </w:tc>
      </w:tr>
      <w:tr>
        <w:tc>
          <w:tcPr>
            <w:tcW w:type="dxa" w:w="1051"/>
          </w:tcPr>
          <w:p>
            <w:pPr>
              <w:pStyle w:val="null3"/>
            </w:pPr>
            <w:r>
              <w:rPr/>
              <w:t>12</w:t>
            </w:r>
          </w:p>
        </w:tc>
        <w:tc>
          <w:tcPr>
            <w:tcW w:type="dxa" w:w="2252"/>
          </w:tcPr>
          <w:p>
            <w:pPr>
              <w:pStyle w:val="null3"/>
              <w:ind w:firstLine="480"/>
            </w:pPr>
            <w:r>
              <w:rPr/>
              <w:t>中标供应商数量</w:t>
            </w:r>
          </w:p>
        </w:tc>
        <w:tc>
          <w:tcPr>
            <w:tcW w:type="dxa" w:w="5004"/>
          </w:tcPr>
          <w:p>
            <w:pPr>
              <w:pStyle w:val="null3"/>
            </w:pPr>
            <w:r>
              <w:rPr/>
              <w:t>采购包1：</w:t>
            </w:r>
            <w:r>
              <w:rPr/>
              <w:t>1家</w:t>
            </w:r>
          </w:p>
        </w:tc>
      </w:tr>
      <w:tr>
        <w:tc>
          <w:tcPr>
            <w:tcW w:type="dxa" w:w="1051"/>
          </w:tcPr>
          <w:p>
            <w:pPr>
              <w:pStyle w:val="null3"/>
            </w:pPr>
            <w:r>
              <w:rPr/>
              <w:t>13</w:t>
            </w:r>
          </w:p>
        </w:tc>
        <w:tc>
          <w:tcPr>
            <w:tcW w:type="dxa" w:w="2252"/>
          </w:tcPr>
          <w:p>
            <w:pPr>
              <w:pStyle w:val="null3"/>
              <w:ind w:firstLine="480"/>
            </w:pPr>
            <w:r>
              <w:rPr/>
              <w:t>有效供应商家数</w:t>
            </w:r>
          </w:p>
        </w:tc>
        <w:tc>
          <w:tcPr>
            <w:tcW w:type="dxa" w:w="5004"/>
          </w:tcPr>
          <w:p>
            <w:pPr>
              <w:pStyle w:val="null3"/>
              <w:jc w:val="left"/>
            </w:pPr>
            <w:r>
              <w:rPr/>
              <w:t>采购包1：3家</w:t>
            </w:r>
          </w:p>
          <w:p>
            <w:pPr>
              <w:pStyle w:val="null3"/>
              <w:ind w:firstLine="480"/>
            </w:pPr>
            <w:r>
              <w:rPr/>
              <w:t>此人数约定了开标与评标过程中的最低有效供应商家数，当家数不足时项目将不得开标、不得评标或直接废标。</w:t>
            </w:r>
          </w:p>
        </w:tc>
      </w:tr>
      <w:tr>
        <w:tc>
          <w:tcPr>
            <w:tcW w:type="dxa" w:w="1051"/>
          </w:tcPr>
          <w:p>
            <w:pPr>
              <w:pStyle w:val="null3"/>
            </w:pPr>
            <w:r>
              <w:rPr/>
              <w:t>14</w:t>
            </w:r>
          </w:p>
        </w:tc>
        <w:tc>
          <w:tcPr>
            <w:tcW w:type="dxa" w:w="2252"/>
          </w:tcPr>
          <w:p>
            <w:pPr>
              <w:pStyle w:val="null3"/>
            </w:pPr>
            <w:r>
              <w:rPr/>
              <w:t xml:space="preserve"> 项目兼投兼中规则</w:t>
            </w:r>
          </w:p>
        </w:tc>
        <w:tc>
          <w:tcPr>
            <w:tcW w:type="dxa" w:w="5004"/>
          </w:tcPr>
          <w:p>
            <w:pPr>
              <w:pStyle w:val="null3"/>
            </w:pPr>
            <w:r>
              <w:rPr/>
              <w:t>兼投兼中：-</w:t>
            </w:r>
          </w:p>
        </w:tc>
      </w:tr>
      <w:tr>
        <w:tc>
          <w:tcPr>
            <w:tcW w:type="dxa" w:w="1051"/>
          </w:tcPr>
          <w:p>
            <w:pPr>
              <w:pStyle w:val="null3"/>
            </w:pPr>
            <w:r>
              <w:rPr/>
              <w:t>15</w:t>
            </w:r>
          </w:p>
        </w:tc>
        <w:tc>
          <w:tcPr>
            <w:tcW w:type="dxa" w:w="2252"/>
          </w:tcPr>
          <w:p>
            <w:pPr>
              <w:pStyle w:val="null3"/>
            </w:pPr>
            <w:r>
              <w:rPr/>
              <w:t xml:space="preserve"> 中标供应商确定方式</w:t>
            </w:r>
          </w:p>
        </w:tc>
        <w:tc>
          <w:tcPr>
            <w:tcW w:type="dxa" w:w="5004"/>
          </w:tcPr>
          <w:p>
            <w:pPr>
              <w:pStyle w:val="null3"/>
            </w:pPr>
            <w:r>
              <w:rPr/>
              <w:t>采购人按照评审报告中推荐的成交候选人确定中标（成交）人。</w:t>
            </w:r>
          </w:p>
        </w:tc>
      </w:tr>
      <w:tr>
        <w:tc>
          <w:tcPr>
            <w:tcW w:type="dxa" w:w="1051"/>
          </w:tcPr>
          <w:p>
            <w:pPr>
              <w:pStyle w:val="null3"/>
            </w:pPr>
            <w:r>
              <w:rPr/>
              <w:t>16</w:t>
            </w:r>
          </w:p>
        </w:tc>
        <w:tc>
          <w:tcPr>
            <w:tcW w:type="dxa" w:w="2252"/>
          </w:tcPr>
          <w:p>
            <w:pPr>
              <w:pStyle w:val="null3"/>
            </w:pPr>
            <w:r>
              <w:rPr/>
              <w:t xml:space="preserve"> 代理服务费</w:t>
            </w:r>
          </w:p>
        </w:tc>
        <w:tc>
          <w:tcPr>
            <w:tcW w:type="dxa" w:w="5004"/>
          </w:tcPr>
          <w:p>
            <w:pPr>
              <w:pStyle w:val="null3"/>
            </w:pPr>
            <w:r>
              <w:rPr/>
              <w:t>收取。</w:t>
            </w:r>
            <w:r>
              <w:rPr/>
              <w:t>采购机构代理服务收费标准：1.代理服务费由中标人支付，其报价中须包含代理服务费。2.以项目预算金额作为采购代理服务费的计算基数，按差额定率累进法计算收取（中标金额的各部分费率如下：100万元以下部分按1.5%计，100~500万的部分按0.8%计，500~1000万元的部分按0.45%计，1000~5000万元的部分按0.25%计），具体以签订的《委托代理协议》为准。</w:t>
            </w:r>
          </w:p>
        </w:tc>
      </w:tr>
      <w:tr>
        <w:tc>
          <w:tcPr>
            <w:tcW w:type="dxa" w:w="1051"/>
          </w:tcPr>
          <w:p>
            <w:pPr>
              <w:pStyle w:val="null3"/>
            </w:pPr>
            <w:r>
              <w:rPr/>
              <w:t>17</w:t>
            </w:r>
          </w:p>
        </w:tc>
        <w:tc>
          <w:tcPr>
            <w:tcW w:type="dxa" w:w="2252"/>
          </w:tcPr>
          <w:p>
            <w:pPr>
              <w:pStyle w:val="null3"/>
            </w:pPr>
            <w:r>
              <w:rPr/>
              <w:t xml:space="preserve"> 代理服务费收取方式</w:t>
            </w:r>
          </w:p>
        </w:tc>
        <w:tc>
          <w:tcPr>
            <w:tcW w:type="dxa" w:w="5004"/>
          </w:tcPr>
          <w:p>
            <w:pPr>
              <w:pStyle w:val="null3"/>
            </w:pPr>
            <w:r>
              <w:rPr/>
              <w:t>向中标/成交供应商收取</w:t>
            </w:r>
          </w:p>
        </w:tc>
      </w:tr>
      <w:tr>
        <w:tc>
          <w:tcPr>
            <w:tcW w:type="dxa" w:w="1051"/>
          </w:tcPr>
          <w:p>
            <w:pPr>
              <w:pStyle w:val="null3"/>
            </w:pPr>
            <w:r>
              <w:rPr/>
              <w:t>18</w:t>
            </w:r>
          </w:p>
        </w:tc>
        <w:tc>
          <w:tcPr>
            <w:tcW w:type="dxa" w:w="2252"/>
          </w:tcPr>
          <w:p>
            <w:pPr>
              <w:pStyle w:val="null3"/>
            </w:pPr>
            <w:r>
              <w:rPr/>
              <w:t xml:space="preserve"> 其他</w:t>
            </w:r>
          </w:p>
        </w:tc>
        <w:tc>
          <w:tcPr>
            <w:tcW w:type="dxa" w:w="5004"/>
          </w:tcPr>
          <w:p>
            <w:pPr>
              <w:pStyle w:val="null3"/>
              <w:jc w:val="left"/>
            </w:pPr>
            <w:r>
              <w:rPr/>
              <w:t>其他，有关事项如下：中小微企业供应商在中标（成交）后需要融资时可以申请政府采购合同融资。详情请见①《广州市财政局关于进一步做好已融资政府采购合同支付工作的通知》②《广州市财政局 中国人民银行广州分行营业管理部关于开展广州市政府采购合同线上融资业务的通知》</w:t>
            </w:r>
          </w:p>
        </w:tc>
      </w:tr>
      <w:tr>
        <w:tc>
          <w:tcPr>
            <w:tcW w:type="dxa" w:w="1051"/>
          </w:tcPr>
          <w:p>
            <w:pPr>
              <w:pStyle w:val="null3"/>
            </w:pPr>
            <w:r>
              <w:rPr/>
              <w:t>19</w:t>
            </w:r>
          </w:p>
        </w:tc>
        <w:tc>
          <w:tcPr>
            <w:tcW w:type="dxa" w:w="2252"/>
          </w:tcPr>
          <w:p>
            <w:pPr>
              <w:pStyle w:val="null3"/>
            </w:pPr>
            <w:r>
              <w:rPr/>
              <w:t xml:space="preserve"> 开标解密时长</w:t>
            </w:r>
          </w:p>
        </w:tc>
        <w:tc>
          <w:tcPr>
            <w:tcW w:type="dxa" w:w="5004"/>
          </w:tcPr>
          <w:p>
            <w:pPr>
              <w:pStyle w:val="null3"/>
            </w:pPr>
            <w:r>
              <w:rPr/>
              <w:t>30分钟</w:t>
            </w:r>
          </w:p>
          <w:p>
            <w:pPr>
              <w:pStyle w:val="null3"/>
            </w:pPr>
            <w:r>
              <w:rPr/>
              <w:t>说明：具体情况根据开标时现场代理机构人员设置为准</w:t>
            </w:r>
          </w:p>
        </w:tc>
      </w:tr>
      <w:tr>
        <w:tc>
          <w:tcPr>
            <w:tcW w:type="dxa" w:w="1051"/>
          </w:tcPr>
          <w:p>
            <w:pPr>
              <w:pStyle w:val="null3"/>
            </w:pPr>
            <w:r>
              <w:rPr/>
              <w:t>20</w:t>
            </w:r>
          </w:p>
        </w:tc>
        <w:tc>
          <w:tcPr>
            <w:tcW w:type="dxa" w:w="2252"/>
          </w:tcPr>
          <w:p>
            <w:pPr>
              <w:pStyle w:val="null3"/>
            </w:pPr>
            <w:r>
              <w:rPr/>
              <w:t xml:space="preserve"> 专门面向中小企业采购</w:t>
            </w:r>
          </w:p>
        </w:tc>
        <w:tc>
          <w:tcPr>
            <w:tcW w:type="dxa" w:w="5004"/>
          </w:tcPr>
          <w:p>
            <w:pPr>
              <w:pStyle w:val="null3"/>
              <w:jc w:val="left"/>
            </w:pPr>
            <w:r>
              <w:rPr/>
              <w:t>采购包1：非专门面向中小企业</w:t>
            </w:r>
          </w:p>
        </w:tc>
      </w:tr>
    </w:tbl>
    <w:p>
      <w:pPr>
        <w:pStyle w:val="null3"/>
        <w:outlineLvl w:val="2"/>
      </w:pPr>
      <w:r>
        <w:rPr>
          <w:sz w:val="28"/>
          <w:b/>
        </w:rPr>
        <w:t>三、说明</w:t>
      </w:r>
    </w:p>
    <w:p>
      <w:pPr>
        <w:pStyle w:val="null3"/>
        <w:outlineLvl w:val="3"/>
      </w:pPr>
      <w:r>
        <w:rPr>
          <w:sz w:val="24"/>
          <w:b/>
        </w:rPr>
        <w:t>1.总则</w:t>
      </w:r>
    </w:p>
    <w:p>
      <w:pPr>
        <w:pStyle w:val="null3"/>
        <w:ind w:firstLine="480"/>
      </w:pPr>
      <w:r>
        <w:rPr/>
        <w:t>采购人、采购代理机构及投标人进行的本次采购活动适用《中华人民共和国政府采购法》及其配套的法规、规章、政策。</w:t>
      </w:r>
    </w:p>
    <w:p>
      <w:pPr>
        <w:pStyle w:val="null3"/>
        <w:ind w:firstLine="480"/>
      </w:pPr>
      <w:r>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pPr>
        <w:pStyle w:val="null3"/>
        <w:ind w:firstLine="480"/>
      </w:pPr>
      <w:r>
        <w:rPr/>
        <w:t>本次公开招标项目，是以招标公告的方式邀请非特定的投标人参加投标。</w:t>
      </w:r>
    </w:p>
    <w:p>
      <w:pPr>
        <w:pStyle w:val="null3"/>
        <w:outlineLvl w:val="3"/>
      </w:pPr>
      <w:r>
        <w:rPr>
          <w:sz w:val="24"/>
          <w:b/>
        </w:rPr>
        <w:t>2.适用范围</w:t>
      </w:r>
    </w:p>
    <w:p>
      <w:pPr>
        <w:pStyle w:val="null3"/>
        <w:ind w:firstLine="480"/>
      </w:pPr>
      <w:r>
        <w:rPr/>
        <w:t>本招标文件仅适用于本次招标公告中所涉及的项目和内容。</w:t>
      </w:r>
    </w:p>
    <w:p>
      <w:pPr>
        <w:pStyle w:val="null3"/>
        <w:outlineLvl w:val="3"/>
      </w:pPr>
      <w:r>
        <w:rPr>
          <w:sz w:val="24"/>
          <w:b/>
        </w:rPr>
        <w:t>3.进口产品</w:t>
      </w:r>
    </w:p>
    <w:p>
      <w:pPr>
        <w:pStyle w:val="null3"/>
        <w:ind w:firstLine="480"/>
      </w:pPr>
      <w:r>
        <w:rPr/>
        <w:t xml:space="preserve"> 若本项目允许采购进口产品，供应商应保证所投产品可履行合法报通关手续进入中国关境内。</w:t>
      </w:r>
    </w:p>
    <w:p>
      <w:pPr>
        <w:pStyle w:val="null3"/>
        <w:ind w:firstLine="480"/>
      </w:pPr>
      <w:r>
        <w:rPr/>
        <w:t>若本项目不允许采购进口产品，如供应商所投产品为进口产品，其响应将被认定为响应无效。</w:t>
      </w:r>
    </w:p>
    <w:p>
      <w:pPr>
        <w:pStyle w:val="null3"/>
        <w:outlineLvl w:val="3"/>
      </w:pPr>
      <w:r>
        <w:rPr>
          <w:sz w:val="24"/>
          <w:b/>
        </w:rPr>
        <w:t>4.投标的费用</w:t>
      </w:r>
    </w:p>
    <w:p>
      <w:pPr>
        <w:pStyle w:val="null3"/>
        <w:ind w:firstLine="480"/>
      </w:pPr>
      <w:r>
        <w:rPr/>
        <w:t>不论投标结果如何，投标人应承担所有与准备和参加投标有关的费用。采购代理机构和采购人均无义务和责任承担相关费用。</w:t>
      </w:r>
    </w:p>
    <w:p>
      <w:pPr>
        <w:pStyle w:val="null3"/>
        <w:outlineLvl w:val="3"/>
      </w:pPr>
      <w:r>
        <w:rPr>
          <w:sz w:val="24"/>
          <w:b/>
        </w:rPr>
        <w:t>5.以联合体形式投标的，应符合以下规定：</w:t>
      </w:r>
    </w:p>
    <w:p>
      <w:pPr>
        <w:pStyle w:val="null3"/>
        <w:ind w:firstLine="480"/>
      </w:pPr>
      <w:r>
        <w:rPr/>
        <w:t>5.1联合体各方均应当满足《中华人民共和国政府采购法》第二十二条规定的条件，并在投标文件中提供联合体各方的相关证明材料。</w:t>
      </w:r>
    </w:p>
    <w:p>
      <w:pPr>
        <w:pStyle w:val="null3"/>
        <w:ind w:firstLine="480"/>
      </w:pPr>
      <w:r>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pPr>
        <w:pStyle w:val="null3"/>
        <w:ind w:firstLine="480"/>
      </w:pPr>
      <w:r>
        <w:rPr/>
        <w:t>5.3 联合体应以联合协议中确定的牵头方名义登录云平台项目采购系统进行项目投标，录入联合体所有成员单位的全称并使用成员单位的电子印章进行联投确认，联合体名称需与共同投标协议书签署方一致。对于需交投标保证金的，以牵头方名义缴纳。</w:t>
      </w:r>
    </w:p>
    <w:p>
      <w:pPr>
        <w:pStyle w:val="null3"/>
        <w:ind w:firstLine="480"/>
      </w:pPr>
      <w:r>
        <w:rPr/>
        <w:t>5.4联合体成员存在不良信用记录的，视同联合体存在不良信用记录。</w:t>
      </w:r>
    </w:p>
    <w:p>
      <w:pPr>
        <w:pStyle w:val="null3"/>
        <w:ind w:firstLine="480"/>
      </w:pPr>
      <w:r>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pPr>
        <w:pStyle w:val="null3"/>
        <w:ind w:firstLine="480"/>
      </w:pPr>
      <w:r>
        <w:rPr/>
        <w:t>5.6联合体各方应当共同与采购人签订采购合同，就合同约定的事项对采购人承担连带责任。</w:t>
      </w:r>
    </w:p>
    <w:p>
      <w:pPr>
        <w:pStyle w:val="null3"/>
        <w:outlineLvl w:val="3"/>
      </w:pPr>
      <w:r>
        <w:rPr>
          <w:sz w:val="24"/>
          <w:b/>
        </w:rPr>
        <w:t>6.关联企业投标说明</w:t>
      </w:r>
    </w:p>
    <w:p>
      <w:pPr>
        <w:pStyle w:val="null3"/>
        <w:ind w:firstLine="480"/>
      </w:pPr>
      <w:r>
        <w:rPr/>
        <w:t>6.1 对于不接受联合体投标的采购项目（采购包）：法定代表人或单位负责人为同一个人或者存在直接控股、管理关系的不同供应商，不得同时参加同一项目或同一采购包的投标。如同时参加，则其投标将被拒绝。</w:t>
      </w:r>
    </w:p>
    <w:p>
      <w:pPr>
        <w:pStyle w:val="null3"/>
        <w:ind w:firstLine="480"/>
      </w:pPr>
      <w:r>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pPr>
        <w:pStyle w:val="null3"/>
        <w:outlineLvl w:val="3"/>
      </w:pPr>
      <w:r>
        <w:rPr>
          <w:sz w:val="24"/>
          <w:b/>
        </w:rPr>
        <w:t>7.关于中小微企业投标</w:t>
      </w:r>
    </w:p>
    <w:p>
      <w:pPr>
        <w:pStyle w:val="null3"/>
        <w:ind w:firstLine="480"/>
      </w:pPr>
      <w:r>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pPr>
        <w:pStyle w:val="null3"/>
        <w:ind w:firstLine="480"/>
      </w:pPr>
      <w:r>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pPr>
        <w:pStyle w:val="null3"/>
        <w:ind w:firstLine="480"/>
      </w:pPr>
      <w:r>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pPr>
        <w:pStyle w:val="null3"/>
        <w:outlineLvl w:val="3"/>
      </w:pPr>
      <w:r>
        <w:rPr>
          <w:sz w:val="24"/>
          <w:b/>
        </w:rPr>
        <w:t>8.纪律与保密事项</w:t>
      </w:r>
    </w:p>
    <w:p>
      <w:pPr>
        <w:pStyle w:val="null3"/>
        <w:ind w:firstLine="480"/>
      </w:pPr>
      <w:r>
        <w:rPr/>
        <w:t>8.1投标人不得相互串通投标报价，不得妨碍其他投标人的公平竞争，不得损害采购人或其他投标人的合法权益，投标人不得以向采购人、评标委员会成员行贿或者采取其他不正当手段谋取中标。</w:t>
      </w:r>
    </w:p>
    <w:p>
      <w:pPr>
        <w:pStyle w:val="null3"/>
        <w:ind w:firstLine="480"/>
      </w:pPr>
      <w:r>
        <w:rPr/>
        <w:t>8.2在确定中标供应商之前，投标人不得与采购人就投标价格、投标方案等实质性内容进行谈判，也不得私下接触评标委员会成员。</w:t>
      </w:r>
    </w:p>
    <w:p>
      <w:pPr>
        <w:pStyle w:val="null3"/>
        <w:ind w:firstLine="480"/>
      </w:pPr>
      <w:r>
        <w:rPr/>
        <w:t>8.3在确定中标供应商之前，投标人试图在投标文件审查、澄清、比较和评价时对评标委员会、采购人和采购代理机构施加任何影响都可能导致其投标无效。</w:t>
      </w:r>
    </w:p>
    <w:p>
      <w:pPr>
        <w:pStyle w:val="null3"/>
        <w:ind w:firstLine="480"/>
      </w:pPr>
      <w:r>
        <w:rPr/>
        <w:t>8.4获得本招标文件者，须履行本项目下保密义务，不得将因本次项目获得的信息向第三人外传，不得将招标文件用作本次投标以外的任何用途。</w:t>
      </w:r>
    </w:p>
    <w:p>
      <w:pPr>
        <w:pStyle w:val="null3"/>
        <w:ind w:firstLine="480"/>
      </w:pPr>
      <w:r>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pPr>
        <w:pStyle w:val="null3"/>
        <w:ind w:firstLine="480"/>
      </w:pPr>
      <w:r>
        <w:rPr/>
        <w:t>8.6采购人或采购代理机构有权将供应商提供的所有资料向有关政府部门或评审小组披露。</w:t>
      </w:r>
    </w:p>
    <w:p>
      <w:pPr>
        <w:pStyle w:val="null3"/>
        <w:ind w:firstLine="480"/>
      </w:pPr>
      <w:r>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pPr>
        <w:pStyle w:val="null3"/>
        <w:outlineLvl w:val="3"/>
      </w:pPr>
      <w:r>
        <w:rPr>
          <w:sz w:val="24"/>
          <w:b/>
        </w:rPr>
        <w:t>9.语言文字以及度量衡单位</w:t>
      </w:r>
    </w:p>
    <w:p>
      <w:pPr>
        <w:pStyle w:val="null3"/>
        <w:ind w:firstLine="480"/>
      </w:pPr>
      <w:r>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pPr>
      <w:r>
        <w:rPr/>
        <w:t>9.2除非招标文件的技术规格中另有规定，投标人在投标文件中及其与采购人和采购代理机构的所有往来文件中的计量单位均应采用中华人民共和国法定计量单位。</w:t>
      </w:r>
    </w:p>
    <w:p>
      <w:pPr>
        <w:pStyle w:val="null3"/>
        <w:ind w:firstLine="480"/>
      </w:pPr>
      <w:r>
        <w:rPr/>
        <w:t>9.3投标人所提供的货物和服务均应以人民币报价，货币单位：元。</w:t>
      </w:r>
    </w:p>
    <w:p>
      <w:pPr>
        <w:pStyle w:val="null3"/>
        <w:outlineLvl w:val="3"/>
      </w:pPr>
      <w:r>
        <w:rPr>
          <w:sz w:val="24"/>
          <w:b/>
        </w:rPr>
        <w:t>10. 现场踏勘（如有）</w:t>
      </w:r>
    </w:p>
    <w:p>
      <w:pPr>
        <w:pStyle w:val="null3"/>
        <w:ind w:firstLine="480"/>
      </w:pPr>
      <w:r>
        <w:rPr/>
        <w:t>10.1招标文件规定组织踏勘现场的，采购人按招标文件规定的时间、地点组织投标人踏勘项目现场。</w:t>
      </w:r>
    </w:p>
    <w:p>
      <w:pPr>
        <w:pStyle w:val="null3"/>
        <w:ind w:firstLine="480"/>
      </w:pPr>
      <w:r>
        <w:rPr/>
        <w:t>10.2投标人自行承担踏勘现场发生的责任、风险和自身费用。</w:t>
      </w:r>
    </w:p>
    <w:p>
      <w:pPr>
        <w:pStyle w:val="null3"/>
        <w:ind w:firstLine="480"/>
      </w:pPr>
      <w:r>
        <w:rPr/>
        <w:t>10.3采购人在踏勘现场中介绍的资料和数据等，只是为了使投标人能够利用招标人现有的资料。招标人对投标人由此而作出的推论、解释和结论概不负责。</w:t>
      </w:r>
    </w:p>
    <w:p>
      <w:pPr>
        <w:pStyle w:val="null3"/>
        <w:outlineLvl w:val="3"/>
      </w:pPr>
      <w:r>
        <w:rPr>
          <w:sz w:val="24"/>
          <w:b/>
        </w:rPr>
        <w:t>11.关于分支机构投标</w:t>
      </w:r>
    </w:p>
    <w:p>
      <w:pPr>
        <w:pStyle w:val="null3"/>
        <w:ind w:firstLine="480"/>
      </w:pPr>
      <w:r>
        <w:rPr/>
        <w:t xml:space="preserve"> 对接受分支机构投标的项目，分支机构投标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政府采购活动，产生的民事责任由法人承担。（保险类项目则为：本项目只接受保险分公司或中心支公司以上的保险机构投标；分公司或中心支公司的保险机构投标的，还须提供分公司或中心支公司的保险机构的营业执照。依法设立登记的分支机构以自己的名义参加政府采购活动，产生的民事责任由法人承担。 ）</w:t>
      </w:r>
    </w:p>
    <w:p>
      <w:pPr>
        <w:pStyle w:val="null3"/>
        <w:outlineLvl w:val="2"/>
      </w:pPr>
      <w:r>
        <w:rPr>
          <w:sz w:val="28"/>
          <w:b/>
        </w:rPr>
        <w:t>四、招标文件的澄清和修改</w:t>
      </w:r>
    </w:p>
    <w:p>
      <w:pPr>
        <w:pStyle w:val="null3"/>
        <w:ind w:firstLine="480"/>
      </w:pPr>
      <w:r>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pPr>
        <w:pStyle w:val="null3"/>
        <w:ind w:firstLine="480"/>
      </w:pPr>
      <w:r>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pPr>
        <w:pStyle w:val="null3"/>
        <w:ind w:firstLine="480"/>
      </w:pPr>
      <w:r>
        <w:rPr/>
        <w:t>3.如更正公告有重新发布电子招标文件的，供应商应登录云平台项目采购系统下载最新发布的电子招标文件制作投标文件。</w:t>
      </w:r>
    </w:p>
    <w:p>
      <w:pPr>
        <w:pStyle w:val="null3"/>
        <w:ind w:firstLine="480"/>
      </w:pPr>
      <w:r>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pPr>
        <w:pStyle w:val="null3"/>
        <w:outlineLvl w:val="2"/>
      </w:pPr>
      <w:r>
        <w:rPr>
          <w:sz w:val="28"/>
          <w:b/>
        </w:rPr>
        <w:t>五、投标要求</w:t>
      </w:r>
    </w:p>
    <w:p>
      <w:pPr>
        <w:pStyle w:val="null3"/>
        <w:outlineLvl w:val="3"/>
      </w:pPr>
      <w:r>
        <w:rPr>
          <w:sz w:val="24"/>
          <w:b/>
        </w:rPr>
        <w:t>1.投标登记</w:t>
      </w:r>
    </w:p>
    <w:p>
      <w:pPr>
        <w:pStyle w:val="null3"/>
        <w:ind w:firstLine="480"/>
      </w:pPr>
      <w:r>
        <w:rPr/>
        <w:t xml:space="preserve"> 投标人应从广东省政府采购网（https://gdgpo.czt.gd.gov.cn/）上广东政府采购智慧云平台（以下简称“云平台”）的政府采购供应商入口进行免费注册后，登录进入项目采购系统完成项目投标登记并在线获取招标文件（未按上述方式获取招标文件的供应商，其投标资格将被视为无效）。</w:t>
      </w:r>
    </w:p>
    <w:p>
      <w:pPr>
        <w:pStyle w:val="null3"/>
        <w:outlineLvl w:val="3"/>
      </w:pPr>
      <w:r>
        <w:rPr>
          <w:sz w:val="24"/>
          <w:b/>
        </w:rPr>
        <w:t>2.投标文件的制作</w:t>
      </w:r>
    </w:p>
    <w:p>
      <w:pPr>
        <w:pStyle w:val="null3"/>
        <w:ind w:firstLine="480"/>
      </w:pPr>
      <w:r>
        <w:rPr/>
        <w:t>2.1投标文件中，所有内容均以电子文件编制，其格式要求详见第六章说明。如因不按要求编制导致系统无法检索、读取相关信息时，其后果由投标人承担。由于本项目采用电子化投标，请充分考虑设备、网络环境、人员对系统熟悉度等因素，合理安排投标文件制作、提交时间，建议至少提前一天完成制作、提交工作。</w:t>
      </w:r>
    </w:p>
    <w:p>
      <w:pPr>
        <w:pStyle w:val="null3"/>
        <w:ind w:firstLine="480"/>
      </w:pPr>
      <w:r>
        <w:rPr/>
        <w:t xml:space="preserve"> 2.2投标人应使用云平台提供的投标客户端编制、标记、加密投标文件，成功加密后将生成指定格式的电子投标文件和电子备用投标文件。所有投标文件不能进行压缩处理。关于电子投标报价（如有报价）说明如下：</w:t>
      </w:r>
    </w:p>
    <w:p>
      <w:pPr>
        <w:pStyle w:val="null3"/>
        <w:ind w:firstLine="480"/>
      </w:pPr>
      <w:r>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pPr>
        <w:pStyle w:val="null3"/>
        <w:ind w:firstLine="480"/>
      </w:pPr>
      <w:r>
        <w:rPr/>
        <w:t>(2)投标报价包括本项目采购需求和投入使用的所有费用，包括但不限于主件、标准附件、备品备件、施工、服务、专用工具、安装、调试、检验、培训、运输、保险、税款等。</w:t>
      </w:r>
    </w:p>
    <w:p>
      <w:pPr>
        <w:pStyle w:val="null3"/>
        <w:ind w:firstLine="480"/>
      </w:pPr>
      <w:r>
        <w:rPr/>
        <w:t>2.3 如有对多个采购包投标的，要对每个采购包独立制作电子投标文件。</w:t>
      </w:r>
    </w:p>
    <w:p>
      <w:pPr>
        <w:pStyle w:val="null3"/>
        <w:ind w:firstLine="480"/>
      </w:pPr>
      <w:r>
        <w:rPr/>
        <w:t>2.4投标人不得将同一个项目或同一个采购包的内容拆开投标，否则其报价将被视为非实质性响应。</w:t>
      </w:r>
    </w:p>
    <w:p>
      <w:pPr>
        <w:pStyle w:val="null3"/>
        <w:ind w:firstLine="480"/>
      </w:pPr>
      <w:r>
        <w:rPr/>
        <w:t>2.5投标人须对招标文件的对应要求给予唯一的实质性响应，否则将视为不响应。</w:t>
      </w:r>
    </w:p>
    <w:p>
      <w:pPr>
        <w:pStyle w:val="null3"/>
        <w:ind w:firstLine="480"/>
      </w:pPr>
      <w:r>
        <w:rPr/>
        <w:t>2.6招标文件中，凡标有“★”的地方均为实质性响应条款，投标人若有一项带“★”的条款未响应或不满足，将按无效投标处理。</w:t>
      </w:r>
    </w:p>
    <w:p>
      <w:pPr>
        <w:pStyle w:val="null3"/>
        <w:ind w:firstLine="480"/>
      </w:pPr>
      <w:r>
        <w:rPr/>
        <w:t xml:space="preserve"> 2.7投标人必须按招标文件指定的格式填写各种报价，各报价应计算正确。除在招标文件另有规定外（如：报折扣、报优惠率等），计量单位应使用中华人民共和国法定计量单位，以人民币填报所有报价。</w:t>
      </w:r>
    </w:p>
    <w:p>
      <w:pPr>
        <w:pStyle w:val="null3"/>
        <w:ind w:firstLine="480"/>
      </w:pPr>
      <w:r>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pPr>
        <w:pStyle w:val="null3"/>
        <w:ind w:firstLine="480"/>
      </w:pPr>
      <w:r>
        <w:rPr/>
        <w:t xml:space="preserve"> 2.9投标人应按招标文件的规定及附件要求的内容和格式完整地填写和提供资料。投标人必须对投标文件所提供的全部资料的真实性承担法律责任，并无条件接受采购人和政府采购监督管理部门对其中任何资料进行核实（核对原件）的要求。采购人核对发现有不一致或供应商无正当理由不按时提供原件的，应当书面知会代理机构，并书面报告本级人民政府财政部门。</w:t>
      </w:r>
    </w:p>
    <w:p>
      <w:pPr>
        <w:pStyle w:val="null3"/>
        <w:outlineLvl w:val="3"/>
      </w:pPr>
      <w:r>
        <w:rPr>
          <w:sz w:val="24"/>
          <w:b/>
        </w:rPr>
        <w:t>3.投标文件的提交</w:t>
      </w:r>
    </w:p>
    <w:p>
      <w:pPr>
        <w:pStyle w:val="null3"/>
        <w:ind w:firstLine="480"/>
      </w:pPr>
      <w:r>
        <w:rPr/>
        <w:t xml:space="preserve"> 3.1在投标文件提交截止时间前，投标人须将电子投标文件成功完整上传到云平台项目采购系统，且取得投标回执。时间以云平台项目采购系统服务器从中国科学院国家授时中心取得的北京时间为准，投标截止时间结束后，系统将不允许投标人上传投标文件，已上传投标文件但未完成传输的文件系统将拒绝接收。</w:t>
      </w:r>
    </w:p>
    <w:p>
      <w:pPr>
        <w:pStyle w:val="null3"/>
        <w:ind w:firstLine="480"/>
      </w:pPr>
      <w:r>
        <w:rPr/>
        <w:t>3.2代理机构对因不可抗力事件造成的投标文件的损坏、丢失的，不承担责任。</w:t>
      </w:r>
    </w:p>
    <w:p>
      <w:pPr>
        <w:pStyle w:val="null3"/>
        <w:ind w:firstLine="480"/>
      </w:pPr>
      <w:r>
        <w:rPr/>
        <w:t>3.3出现下述情形之一，属于未成功提交投标文件，按无效投标处理：</w:t>
      </w:r>
    </w:p>
    <w:p>
      <w:pPr>
        <w:pStyle w:val="null3"/>
        <w:ind w:firstLine="480"/>
      </w:pPr>
      <w:r>
        <w:rPr/>
        <w:t>（1）至提交投标文件截止时，投标文件未完整上传的。</w:t>
      </w:r>
    </w:p>
    <w:p>
      <w:pPr>
        <w:pStyle w:val="null3"/>
        <w:ind w:firstLine="480"/>
      </w:pPr>
      <w:r>
        <w:rPr/>
        <w:t>（2）投标文件未按投标格式中注明需签字盖章的要求进行签名（含电子签名）和加盖电子印章，或签名（含电子签名）或电子印章不完整的。</w:t>
      </w:r>
    </w:p>
    <w:p>
      <w:pPr>
        <w:pStyle w:val="null3"/>
        <w:ind w:firstLine="480"/>
      </w:pPr>
      <w:r>
        <w:rPr/>
        <w:t>（3）投标文件损坏或格式不正确的。</w:t>
      </w:r>
    </w:p>
    <w:p>
      <w:pPr>
        <w:pStyle w:val="null3"/>
        <w:outlineLvl w:val="3"/>
      </w:pPr>
      <w:r>
        <w:rPr>
          <w:sz w:val="24"/>
          <w:b/>
        </w:rPr>
        <w:t>4.投标文件的修改、撤回与撤销</w:t>
      </w:r>
    </w:p>
    <w:p>
      <w:pPr>
        <w:pStyle w:val="null3"/>
        <w:ind w:firstLine="480"/>
      </w:pPr>
      <w:r>
        <w:rPr/>
        <w:t xml:space="preserve"> 4.1在提交投标文件截止时间前，投标人可以修改或撤回未解密的电子投标文件，并于提交投标文件截止时间前将修改后重新生成的电子投标文件上传至系统，到达投标文件提交截止时间后，将不允许修改或撤回。</w:t>
      </w:r>
    </w:p>
    <w:p>
      <w:pPr>
        <w:pStyle w:val="null3"/>
        <w:ind w:firstLine="480"/>
      </w:pPr>
      <w:r>
        <w:rPr/>
        <w:t>4.2在提交投标文件截止时间后，投标人不得补充、修改和更换投标文件。</w:t>
      </w:r>
    </w:p>
    <w:p>
      <w:pPr>
        <w:pStyle w:val="null3"/>
        <w:outlineLvl w:val="3"/>
      </w:pPr>
      <w:r>
        <w:rPr>
          <w:sz w:val="24"/>
          <w:b/>
        </w:rPr>
        <w:t>5.投标文件的解密</w:t>
      </w:r>
    </w:p>
    <w:p>
      <w:pPr>
        <w:pStyle w:val="null3"/>
        <w:ind w:firstLine="480"/>
      </w:pPr>
      <w:r>
        <w:rPr/>
        <w:t xml:space="preserve"> 到达开标时间后，投标人需携带并使用制作该投标文件的同一数字证书参加开标解密，投标人须在采购代理机构规定的时间内完成投标文件解密，投标人未携带数字证书或其他非系统原因导致的逾期未解密投标文件，将作无效投标处理。</w:t>
      </w:r>
    </w:p>
    <w:p>
      <w:pPr>
        <w:pStyle w:val="null3"/>
        <w:outlineLvl w:val="3"/>
      </w:pPr>
      <w:r>
        <w:rPr>
          <w:sz w:val="24"/>
          <w:b/>
        </w:rPr>
        <w:t>6.投标保证金</w:t>
      </w:r>
    </w:p>
    <w:p>
      <w:pPr>
        <w:pStyle w:val="null3"/>
        <w:ind w:firstLine="480"/>
      </w:pPr>
      <w:r>
        <w:rPr/>
        <w:t xml:space="preserve"> 本项目不收取投标保证金</w:t>
      </w:r>
    </w:p>
    <w:p>
      <w:pPr>
        <w:pStyle w:val="null3"/>
        <w:outlineLvl w:val="3"/>
      </w:pPr>
      <w:r>
        <w:rPr>
          <w:sz w:val="24"/>
          <w:b/>
        </w:rPr>
        <w:t>7.投标有效期</w:t>
      </w:r>
    </w:p>
    <w:p>
      <w:pPr>
        <w:pStyle w:val="null3"/>
        <w:ind w:firstLine="480"/>
      </w:pPr>
      <w:r>
        <w:rPr/>
        <w:t>7.1投标有效期内投标人撤销投标文件的，采购人或者采购代理机构可以不退还投标保证金（如有）。采用投标保函方式替代保证金的，采购人或者采购代理机构可以向担保机构索赔保证金。</w:t>
      </w:r>
    </w:p>
    <w:p>
      <w:pPr>
        <w:pStyle w:val="null3"/>
        <w:ind w:firstLine="480"/>
      </w:pPr>
      <w:r>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pPr>
        <w:pStyle w:val="null3"/>
        <w:outlineLvl w:val="3"/>
      </w:pPr>
      <w:r>
        <w:rPr>
          <w:sz w:val="24"/>
          <w:b/>
        </w:rPr>
        <w:t>8.样品（演示）</w:t>
      </w:r>
    </w:p>
    <w:p>
      <w:pPr>
        <w:pStyle w:val="null3"/>
        <w:ind w:firstLine="480"/>
      </w:pPr>
      <w:r>
        <w:rPr/>
        <w:t>8.1招标文件规定投标人提交样品的，样品属于投标文件的组成部分。样品的生产、运输、安装、保全等一切费用由投标人自理。</w:t>
      </w:r>
    </w:p>
    <w:p>
      <w:pPr>
        <w:pStyle w:val="null3"/>
        <w:ind w:firstLine="480"/>
      </w:pPr>
      <w:r>
        <w:rPr/>
        <w:t>8.2投标截止时间前，投标人应将样品送达至指定地点。若需要现场演示的，投标人应提前做好演示准备（包括演示设备）。</w:t>
      </w:r>
    </w:p>
    <w:p>
      <w:pPr>
        <w:pStyle w:val="null3"/>
        <w:ind w:firstLine="480"/>
      </w:pPr>
      <w:r>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pPr>
        <w:pStyle w:val="null3"/>
        <w:outlineLvl w:val="3"/>
      </w:pPr>
      <w:r>
        <w:rPr>
          <w:sz w:val="24"/>
          <w:b/>
        </w:rPr>
        <w:t>9.除招标文件另有规定外，有下列情形之一的，投标无效：</w:t>
      </w:r>
    </w:p>
    <w:p>
      <w:pPr>
        <w:pStyle w:val="null3"/>
        <w:ind w:firstLine="480"/>
      </w:pPr>
      <w:r>
        <w:rPr/>
        <w:t>9.1投标文件未按照招标文件要求签署、盖章；</w:t>
      </w:r>
    </w:p>
    <w:p>
      <w:pPr>
        <w:pStyle w:val="null3"/>
        <w:ind w:firstLine="480"/>
      </w:pPr>
      <w:r>
        <w:rPr/>
        <w:t>9.2不符合招标文件中规定的资格要求；</w:t>
      </w:r>
    </w:p>
    <w:p>
      <w:pPr>
        <w:pStyle w:val="null3"/>
        <w:ind w:firstLine="480"/>
      </w:pPr>
      <w:r>
        <w:rPr/>
        <w:t>9.3投标报价超过招标文件中规定的预算金额或最高限价；</w:t>
      </w:r>
    </w:p>
    <w:p>
      <w:pPr>
        <w:pStyle w:val="null3"/>
        <w:ind w:firstLine="480"/>
      </w:pPr>
      <w:r>
        <w:rPr/>
        <w:t>9.4投标文件含有采购人不能接受的附加条件；</w:t>
      </w:r>
    </w:p>
    <w:p>
      <w:pPr>
        <w:pStyle w:val="null3"/>
        <w:ind w:firstLine="480"/>
      </w:pPr>
      <w:r>
        <w:rPr/>
        <w:t>9.5有关法律、法规和规章及招标文件规定的其他无效情形。</w:t>
      </w:r>
    </w:p>
    <w:p>
      <w:pPr>
        <w:pStyle w:val="null3"/>
        <w:outlineLvl w:val="2"/>
      </w:pPr>
      <w:r>
        <w:rPr>
          <w:sz w:val="28"/>
          <w:b/>
        </w:rPr>
        <w:t>六、开标、评标和定标</w:t>
      </w:r>
    </w:p>
    <w:p>
      <w:pPr>
        <w:pStyle w:val="null3"/>
        <w:outlineLvl w:val="3"/>
      </w:pPr>
      <w:r>
        <w:rPr>
          <w:sz w:val="24"/>
          <w:b/>
        </w:rPr>
        <w:t>1.开标</w:t>
      </w:r>
    </w:p>
    <w:p>
      <w:pPr>
        <w:pStyle w:val="null3"/>
        <w:ind w:firstLine="480"/>
      </w:pPr>
      <w:r>
        <w:rPr/>
        <w:t>1.1 开标程序</w:t>
      </w:r>
    </w:p>
    <w:p>
      <w:pPr>
        <w:pStyle w:val="null3"/>
        <w:ind w:firstLine="480"/>
      </w:pPr>
      <w:r>
        <w:rPr/>
        <w:t xml:space="preserve"> 招标工作人员按招标公告规定的时间进行开标，由采购人或者采购代理机构工作人员宣布投标人名称、解密情况，投标价格和招标文件规定的需要宣布的其他内容（以开标一览表要求为准）。开标分为现场电子开标和远程电子开标两种。</w:t>
      </w:r>
    </w:p>
    <w:p>
      <w:pPr>
        <w:pStyle w:val="null3"/>
        <w:ind w:firstLine="480"/>
      </w:pPr>
      <w:r>
        <w:rPr/>
        <w:t xml:space="preserve"> 采用现场电子开标的：投标人的法定代表人或其委托代理人应当按照本招标公告载明的时间和地点前往参加开标，并携带编制本项目（采购包）电子投标文件时加密所用的数字证书、存储有备用电子投标文件的U盘前往开标现场。</w:t>
      </w:r>
    </w:p>
    <w:p>
      <w:pPr>
        <w:pStyle w:val="null3"/>
        <w:ind w:firstLine="480"/>
      </w:pPr>
      <w:r>
        <w:rPr/>
        <w:t xml:space="preserve"> 采用远程电子开标的：投标人的法定代表人或其授权代表应当按照本招标公告载明的时间和模式等要求参加开标。在投标截止时间前30分钟，应当登录云平台开标大厅进行签到，并且填写授权代表的姓名与手机号码。若因签到时填写的授权代表信息有误而导致的不良后果，由供应商自行承担。</w:t>
      </w:r>
    </w:p>
    <w:p>
      <w:pPr>
        <w:pStyle w:val="null3"/>
        <w:ind w:firstLine="480"/>
      </w:pPr>
      <w:r>
        <w:rPr/>
        <w:t xml:space="preserve"> 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p>
      <w:pPr>
        <w:pStyle w:val="null3"/>
        <w:ind w:firstLine="480"/>
      </w:pPr>
      <w:r>
        <w:rPr/>
        <w:t xml:space="preserve"> 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p>
    <w:p>
      <w:pPr>
        <w:pStyle w:val="null3"/>
        <w:ind w:firstLine="480"/>
      </w:pPr>
      <w:r>
        <w:rPr/>
        <w:t>1.2开标异议</w:t>
      </w:r>
    </w:p>
    <w:p>
      <w:pPr>
        <w:pStyle w:val="null3"/>
        <w:ind w:firstLine="480"/>
      </w:pPr>
      <w:r>
        <w:rPr/>
        <w:t>投标人代表对开标过程和开标记录有疑义，以及认为采购人、采购代理机构相关工作人员有需要回避的情形的，应当场提出询问或者回避申请。投标人未参加开标的，视同认可开标结果。</w:t>
      </w:r>
    </w:p>
    <w:p>
      <w:pPr>
        <w:pStyle w:val="null3"/>
        <w:ind w:firstLine="480"/>
      </w:pPr>
      <w:r>
        <w:rPr/>
        <w:t>1.3 投标截止时间后，投标人不足须知前附表中约定的有效供应商家数的，不得开标。同时，本次采购活动结束。</w:t>
      </w:r>
    </w:p>
    <w:p>
      <w:pPr>
        <w:pStyle w:val="null3"/>
        <w:ind w:firstLine="480"/>
      </w:pPr>
      <w:r>
        <w:rPr/>
        <w:t>1.4开标时出现下列情况的，视为投标无效处理：</w:t>
      </w:r>
    </w:p>
    <w:p>
      <w:pPr>
        <w:pStyle w:val="null3"/>
        <w:ind w:firstLine="480"/>
      </w:pPr>
      <w:r>
        <w:rPr/>
        <w:t>（1）经检查数字证书无效的；</w:t>
      </w:r>
    </w:p>
    <w:p>
      <w:pPr>
        <w:pStyle w:val="null3"/>
        <w:ind w:firstLine="480"/>
      </w:pPr>
      <w:r>
        <w:rPr/>
        <w:t>（2）因投标人自身原因，未在规定时间内完成电子投标文件解密的；</w:t>
      </w:r>
    </w:p>
    <w:p>
      <w:pPr>
        <w:pStyle w:val="null3"/>
        <w:ind w:firstLine="480"/>
      </w:pPr>
      <w:r>
        <w:rPr/>
        <w:t>（3）如需使用备用电子投标文件解密时，在规定的解密时间内无法提供备用电子投标文件或提供的备用电子投标文件与加密的电子投标文件版本不一致（即两份文件不是通过投标客户端同时加密生成的）。</w:t>
      </w:r>
    </w:p>
    <w:p>
      <w:pPr>
        <w:pStyle w:val="null3"/>
        <w:outlineLvl w:val="3"/>
      </w:pPr>
      <w:r>
        <w:rPr>
          <w:sz w:val="24"/>
          <w:b/>
        </w:rPr>
        <w:t>2.评审（详见第四章）</w:t>
      </w:r>
    </w:p>
    <w:p>
      <w:pPr>
        <w:pStyle w:val="null3"/>
        <w:outlineLvl w:val="3"/>
      </w:pPr>
      <w:r>
        <w:rPr>
          <w:sz w:val="24"/>
          <w:b/>
        </w:rPr>
        <w:t>3.定标</w:t>
      </w:r>
    </w:p>
    <w:p>
      <w:pPr>
        <w:pStyle w:val="null3"/>
        <w:ind w:firstLine="480"/>
      </w:pPr>
      <w:r>
        <w:rPr/>
        <w:t>3.1中标公告：</w:t>
      </w:r>
    </w:p>
    <w:p>
      <w:pPr>
        <w:pStyle w:val="null3"/>
        <w:ind w:firstLine="480"/>
      </w:pPr>
      <w:r>
        <w:rPr/>
        <w:t>中标供应商确定之日起2个工作日内， 采购人或采购代理机构将在中国政府采购网(www.ccgp.gov.cn)、广东省政府采购网(https://gdgpo.czt.gd.gov.cn/)</w:t>
      </w:r>
      <w:r>
        <w:rPr/>
        <w:t>，粤采（广东）采购招标代理有限公司（http://www.yuecaizhaobiao.com/）</w:t>
      </w:r>
      <w:r>
        <w:rPr/>
        <w:t>上以公告的形式发布中标结果，中标公告的公告期限为 1 个工作日。中标公告同时作为采购代理机构通知除中标供应商外的其他投标人没有中标的书面形式，采购代理机构不再以其它方式另行通知。</w:t>
      </w:r>
    </w:p>
    <w:p>
      <w:pPr>
        <w:pStyle w:val="null3"/>
        <w:ind w:firstLine="480"/>
      </w:pPr>
      <w:r>
        <w:rPr/>
        <w:t>3.2中标通知书：</w:t>
      </w:r>
    </w:p>
    <w:p>
      <w:pPr>
        <w:pStyle w:val="null3"/>
        <w:ind w:firstLine="480"/>
      </w:pPr>
      <w:r>
        <w:rPr/>
        <w:t xml:space="preserve"> 中标通知书在发布中标公告时，在云平台同步发送至中标供应商。中标供应商可在云平台自行下载打印《中标通知书》，《中标通知书》将作为授予合同资格的唯一合法依据。中标通知书发出后，采购人不得违法改变中标结果，中标供应商不得放弃中标。中标供应商放弃中标的，应当依法承担相应的法律责任。</w:t>
      </w:r>
    </w:p>
    <w:p>
      <w:pPr>
        <w:pStyle w:val="null3"/>
      </w:pPr>
      <w:r>
        <w:rPr/>
        <w:t>3.3项目废标处理：</w:t>
      </w:r>
    </w:p>
    <w:p>
      <w:pPr>
        <w:pStyle w:val="null3"/>
        <w:ind w:firstLine="480"/>
      </w:pPr>
      <w:r>
        <w:rPr/>
        <w:t>根据《中华人民共和国政府采购法》第三十六条及招标文件的约定，本项目或分包下列情况出现将作废标处理：</w:t>
      </w:r>
    </w:p>
    <w:p>
      <w:pPr>
        <w:pStyle w:val="null3"/>
        <w:ind w:firstLine="480"/>
      </w:pPr>
      <w:r>
        <w:rPr/>
        <w:t>（1）符合专业资格条件的投标人或者对招标文件作实质响应的有效投标人不足三家的（说明：使用综合评分法的采购项目，提供相同品牌产品且通过资格审查、符合性审查的不同投标人参加同一合同项下投标的，按一家投标人计算） 。</w:t>
      </w:r>
    </w:p>
    <w:p>
      <w:pPr>
        <w:pStyle w:val="null3"/>
        <w:ind w:firstLine="480"/>
      </w:pPr>
      <w:r>
        <w:rPr/>
        <w:t>（2）出现影响采购公正的违法、违规行为的。</w:t>
      </w:r>
    </w:p>
    <w:p>
      <w:pPr>
        <w:pStyle w:val="null3"/>
        <w:ind w:firstLine="480"/>
      </w:pPr>
      <w:r>
        <w:rPr/>
        <w:t>（3）投标人的报价均超过了采购预算，采购人不能支付的。</w:t>
      </w:r>
    </w:p>
    <w:p>
      <w:pPr>
        <w:pStyle w:val="null3"/>
        <w:ind w:firstLine="480"/>
      </w:pPr>
      <w:r>
        <w:rPr/>
        <w:t>（4）因重大变故，采购任务取消的。</w:t>
      </w:r>
    </w:p>
    <w:p>
      <w:pPr>
        <w:pStyle w:val="null3"/>
        <w:ind w:firstLine="480"/>
      </w:pPr>
      <w:r>
        <w:rPr/>
        <w:t>对废标的采购项目，评标委员会应出具采购文件是否存在不合理条款的论证意见。</w:t>
      </w:r>
    </w:p>
    <w:p>
      <w:pPr>
        <w:pStyle w:val="null3"/>
        <w:ind w:firstLine="480"/>
      </w:pPr>
      <w:r>
        <w:rPr/>
        <w:t>3.4终止公告：</w:t>
      </w:r>
    </w:p>
    <w:p>
      <w:pPr>
        <w:pStyle w:val="null3"/>
        <w:ind w:firstLine="480"/>
      </w:pPr>
      <w:r>
        <w:rPr/>
        <w:t xml:space="preserve"> 项目废标后，采购人或采购代理机构将在中国政府采购网(www.ccgp.gov.cn)、广东省政府采购网(https://gdgpo.czt.gd.gov.cn/)、</w:t>
      </w:r>
      <w:r>
        <w:rPr/>
        <w:t>，粤采（广东）采购招标代理有限公司（http://www.yuecaizhaobiao.com/）</w:t>
      </w:r>
      <w:r>
        <w:rPr/>
        <w:t>上发布终止公告，终止公告的公告期限为1个工作日。</w:t>
      </w:r>
    </w:p>
    <w:p>
      <w:pPr>
        <w:pStyle w:val="null3"/>
        <w:outlineLvl w:val="2"/>
      </w:pPr>
      <w:r>
        <w:rPr>
          <w:sz w:val="28"/>
          <w:b/>
        </w:rPr>
        <w:t>七、询问、质疑与投诉</w:t>
      </w:r>
    </w:p>
    <w:p>
      <w:pPr>
        <w:pStyle w:val="null3"/>
        <w:outlineLvl w:val="3"/>
      </w:pPr>
      <w:r>
        <w:rPr>
          <w:sz w:val="24"/>
          <w:b/>
        </w:rPr>
        <w:t>1.询问</w:t>
      </w:r>
    </w:p>
    <w:p>
      <w:pPr>
        <w:pStyle w:val="null3"/>
        <w:ind w:firstLine="480"/>
      </w:pPr>
      <w:r>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pPr>
        <w:pStyle w:val="null3"/>
        <w:outlineLvl w:val="3"/>
      </w:pPr>
      <w:r>
        <w:rPr>
          <w:sz w:val="24"/>
          <w:b/>
        </w:rPr>
        <w:t>2.质疑</w:t>
      </w:r>
    </w:p>
    <w:p>
      <w:pPr>
        <w:pStyle w:val="null3"/>
        <w:ind w:firstLine="480"/>
      </w:pPr>
      <w:r>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pPr>
        <w:pStyle w:val="null3"/>
        <w:ind w:firstLine="480"/>
      </w:pPr>
      <w:r>
        <w:rPr/>
        <w:t>(1)对招标文件提出质疑的，为获取招标文件之日或者招标文件公告期限届满之日；</w:t>
      </w:r>
    </w:p>
    <w:p>
      <w:pPr>
        <w:pStyle w:val="null3"/>
        <w:ind w:firstLine="480"/>
      </w:pPr>
      <w:r>
        <w:rPr/>
        <w:t>(2)对采购过程提出质疑的，为各采购程序环节结束之日；</w:t>
      </w:r>
    </w:p>
    <w:p>
      <w:pPr>
        <w:pStyle w:val="null3"/>
        <w:ind w:firstLine="480"/>
      </w:pPr>
      <w:r>
        <w:rPr/>
        <w:t>(3)对中标结果提出质疑的，为中标结果公告期限届满之日。</w:t>
      </w:r>
    </w:p>
    <w:p>
      <w:pPr>
        <w:pStyle w:val="null3"/>
        <w:ind w:firstLine="480"/>
      </w:pPr>
      <w:r>
        <w:rPr/>
        <w:t>2.2质疑函应当包括下列主要内容：</w:t>
      </w:r>
    </w:p>
    <w:p>
      <w:pPr>
        <w:pStyle w:val="null3"/>
        <w:ind w:firstLine="480"/>
      </w:pPr>
      <w:r>
        <w:rPr/>
        <w:t>(1)质疑供应商和相关供应商的名称、地址、邮编、联系人及联系电话等；</w:t>
      </w:r>
    </w:p>
    <w:p>
      <w:pPr>
        <w:pStyle w:val="null3"/>
        <w:ind w:firstLine="480"/>
      </w:pPr>
      <w:r>
        <w:rPr/>
        <w:t>(2)质疑项目名称及编号、具体明确的质疑事项和与质疑事项相关的请求；</w:t>
      </w:r>
    </w:p>
    <w:p>
      <w:pPr>
        <w:pStyle w:val="null3"/>
        <w:ind w:firstLine="480"/>
      </w:pPr>
      <w:r>
        <w:rPr/>
        <w:t>(3)认为采购文件、采购过程、中标和成交结果使自己的合法权益受到损害的法律依据、事实依据、相关证明材料及证据来源；</w:t>
      </w:r>
    </w:p>
    <w:p>
      <w:pPr>
        <w:pStyle w:val="null3"/>
        <w:ind w:firstLine="480"/>
      </w:pPr>
      <w:r>
        <w:rPr/>
        <w:t>(4)提出质疑的日期。</w:t>
      </w:r>
    </w:p>
    <w:p>
      <w:pPr>
        <w:pStyle w:val="null3"/>
        <w:ind w:firstLine="480"/>
      </w:pPr>
      <w:r>
        <w:rPr/>
        <w:t>2.3 质疑函应当署名。质疑供应商为自然人的，应当由本人签字；质疑供应商为法人或者其他组织的，应当由法定代表人、主要负责人，或者其授权代表签字或者盖章，并加盖公章。</w:t>
      </w:r>
    </w:p>
    <w:p>
      <w:pPr>
        <w:pStyle w:val="null3"/>
        <w:ind w:firstLine="480"/>
      </w:pPr>
      <w:r>
        <w:rPr/>
        <w:t>2.4以联合体形式参加政府采购活动的，其质疑应当由联合体成员委托主体提出。</w:t>
      </w:r>
    </w:p>
    <w:p>
      <w:pPr>
        <w:pStyle w:val="null3"/>
        <w:ind w:firstLine="480"/>
      </w:pPr>
      <w:r>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pPr>
        <w:pStyle w:val="null3"/>
        <w:ind w:firstLine="480"/>
      </w:pPr>
      <w:r>
        <w:rPr/>
        <w:t>2.6质疑联系方式如下：</w:t>
      </w:r>
    </w:p>
    <w:p>
      <w:pPr>
        <w:pStyle w:val="null3"/>
        <w:ind w:firstLine="480"/>
      </w:pPr>
      <w:r>
        <w:rPr/>
        <w:t>质疑联系人：</w:t>
      </w:r>
      <w:r>
        <w:rPr/>
        <w:t>梁小姐</w:t>
      </w:r>
    </w:p>
    <w:p>
      <w:pPr>
        <w:pStyle w:val="null3"/>
        <w:ind w:firstLine="480"/>
      </w:pPr>
      <w:r>
        <w:rPr/>
        <w:t>电话：</w:t>
      </w:r>
      <w:r>
        <w:rPr/>
        <w:t>020-81889899</w:t>
      </w:r>
    </w:p>
    <w:p>
      <w:pPr>
        <w:pStyle w:val="null3"/>
        <w:ind w:firstLine="480"/>
      </w:pPr>
      <w:r>
        <w:rPr/>
        <w:t>传真：</w:t>
      </w:r>
      <w:r>
        <w:rPr/>
        <w:t>/</w:t>
      </w:r>
    </w:p>
    <w:p>
      <w:pPr>
        <w:pStyle w:val="null3"/>
        <w:ind w:firstLine="480"/>
      </w:pPr>
      <w:r>
        <w:rPr/>
        <w:t>邮箱：</w:t>
      </w:r>
      <w:r>
        <w:rPr/>
        <w:t>yuecaizhaobiao@126.com</w:t>
      </w:r>
    </w:p>
    <w:p>
      <w:pPr>
        <w:pStyle w:val="null3"/>
        <w:ind w:firstLine="480"/>
      </w:pPr>
      <w:r>
        <w:rPr/>
        <w:t>地址：</w:t>
      </w:r>
      <w:r>
        <w:rPr/>
        <w:t>广东省广州市海珠区芳园路138号粤传媒大厦806单元</w:t>
      </w:r>
    </w:p>
    <w:p>
      <w:pPr>
        <w:pStyle w:val="null3"/>
        <w:ind w:firstLine="480"/>
      </w:pPr>
      <w:r>
        <w:rPr/>
        <w:t>邮编：</w:t>
      </w:r>
      <w:r>
        <w:rPr/>
        <w:t>/</w:t>
      </w:r>
    </w:p>
    <w:p>
      <w:pPr>
        <w:pStyle w:val="null3"/>
        <w:outlineLvl w:val="3"/>
      </w:pPr>
      <w:r>
        <w:rPr>
          <w:sz w:val="24"/>
          <w:b/>
        </w:rPr>
        <w:t>3.投诉</w:t>
      </w:r>
    </w:p>
    <w:p>
      <w:pPr>
        <w:pStyle w:val="null3"/>
        <w:ind w:firstLine="480"/>
      </w:pPr>
      <w:r>
        <w:rPr/>
        <w:t>质疑人对采购人或采购代理机构的质疑答复不满意或在规定时间内未得到答复的，可以在答复期满后15个工作日内，按如下联系方式向本项目监督管理部门提起投诉。</w:t>
      </w:r>
    </w:p>
    <w:p>
      <w:pPr>
        <w:pStyle w:val="null3"/>
      </w:pPr>
      <w:r>
        <w:rPr/>
        <w:t>政府采购监督管理机构名称：广州市增城区财政局（政府采购管理办公室）</w:t>
      </w:r>
    </w:p>
    <w:p>
      <w:pPr>
        <w:pStyle w:val="null3"/>
      </w:pPr>
      <w:r>
        <w:rPr/>
        <w:t>地 址：广州市增城区荔城街荔乡路21号</w:t>
      </w:r>
    </w:p>
    <w:p>
      <w:pPr>
        <w:pStyle w:val="null3"/>
      </w:pPr>
      <w:r>
        <w:rPr/>
        <w:t>电 话：020-82623117、020-82656610</w:t>
      </w:r>
    </w:p>
    <w:p>
      <w:pPr>
        <w:pStyle w:val="null3"/>
      </w:pPr>
      <w:r>
        <w:rPr/>
        <w:t>邮 编：511300</w:t>
      </w:r>
    </w:p>
    <w:p>
      <w:pPr>
        <w:pStyle w:val="null3"/>
      </w:pPr>
      <w:r>
        <w:rPr/>
        <w:t>传 真：020-82622883</w:t>
      </w:r>
    </w:p>
    <w:p>
      <w:pPr>
        <w:pStyle w:val="null3"/>
        <w:outlineLvl w:val="2"/>
      </w:pPr>
      <w:r>
        <w:rPr>
          <w:sz w:val="28"/>
          <w:b/>
        </w:rPr>
        <w:t>八、合同签订和履行</w:t>
      </w:r>
    </w:p>
    <w:p>
      <w:pPr>
        <w:pStyle w:val="null3"/>
        <w:outlineLvl w:val="3"/>
      </w:pPr>
      <w:r>
        <w:rPr>
          <w:sz w:val="24"/>
          <w:b/>
        </w:rPr>
        <w:t>1.合同签订</w:t>
      </w:r>
    </w:p>
    <w:p>
      <w:pPr>
        <w:pStyle w:val="null3"/>
        <w:ind w:firstLine="480"/>
      </w:pPr>
      <w:r>
        <w:rPr/>
        <w:t xml:space="preserve"> 1.1采购人应当自《中标通知书》发出之日起二十日内，按照招标文件和中标供应商投标文件的约定，与中标供应商签订合同。所签订的合同不得对招标文件和中标供应商投标文件作实质性修改。超过30天尚未完成政府采购合同签订的政府采购项目，采购人应当登录广东省政府采购网，填报未能依法签订政府采购合同的具体原因、整改措施和预计签订合同时间等信息。</w:t>
      </w:r>
    </w:p>
    <w:p>
      <w:pPr>
        <w:pStyle w:val="null3"/>
        <w:ind w:firstLine="480"/>
      </w:pPr>
      <w:r>
        <w:rPr/>
        <w:t>1.2采购人不得提出试用合格等任何不合理的要求作为签订合同的条件，且不得与中标供应商私下订立背离合同实质性内容的协议。</w:t>
      </w:r>
    </w:p>
    <w:p>
      <w:pPr>
        <w:pStyle w:val="null3"/>
        <w:ind w:firstLine="480"/>
      </w:pPr>
      <w:r>
        <w:rPr/>
        <w:t>1.3合同条款中应规定，乙方完全遵守《中华人民共和国民法典》有关规定和《中华人民共和国妇女权益保障法》中关于“劳动和社会保障权益”的有关要求。</w:t>
      </w:r>
    </w:p>
    <w:p>
      <w:pPr>
        <w:pStyle w:val="null3"/>
        <w:ind w:firstLine="480"/>
      </w:pPr>
      <w:r>
        <w:rPr/>
        <w:t>1.4采购人应当自政府采购合同签订之日起2个工作日内，将政府采购合同在省级以上人民政府财政部门指定的媒体上公告，但政府采购合同中涉及国家秘密、商业秘密的内容除外。</w:t>
      </w:r>
    </w:p>
    <w:p>
      <w:pPr>
        <w:pStyle w:val="null3"/>
        <w:ind w:firstLine="480"/>
      </w:pPr>
      <w:r>
        <w:rPr/>
        <w:t xml:space="preserve"> 1.5采购人应当自政府采购合同签订之日起2个工作日内，登录广东省政府采购网上传政府采购合同扫描版，如实填报政府采购合同的签订时间。依法签订的补充合同，也应在补充合同签订之日起2个工作日内公开并备案采购合同。</w:t>
      </w:r>
    </w:p>
    <w:p>
      <w:pPr>
        <w:pStyle w:val="null3"/>
        <w:outlineLvl w:val="3"/>
      </w:pPr>
      <w:r>
        <w:rPr>
          <w:sz w:val="24"/>
          <w:b/>
        </w:rPr>
        <w:t>2.合同的履行</w:t>
      </w:r>
    </w:p>
    <w:p>
      <w:pPr>
        <w:pStyle w:val="null3"/>
        <w:ind w:firstLine="480"/>
      </w:pPr>
      <w:r>
        <w:rPr/>
        <w:t xml:space="preserve"> 2.1政府采购合同订立后，合同各方不得擅自变更、中止或者终止合同。</w:t>
      </w:r>
    </w:p>
    <w:p>
      <w:pPr>
        <w:pStyle w:val="null3"/>
        <w:ind w:firstLine="480"/>
      </w:pPr>
      <w:r>
        <w:rPr/>
        <w:t xml:space="preserve"> 2.2政府采购合同履行中，采购人需追加与合同标的相同的货物、工程或者服务的，在不改变合同其他条款的前提下，可以与中标供应商签订补充合同，但所补充合同的采购金额不得超过原采购金额的10%。依法签订的补充合同，也应在补充合同签订之日起2个工作日内登录广东省政府采购网上传备案。</w:t>
      </w:r>
    </w:p>
    <w:p>
      <w:pPr>
        <w:pStyle w:val="null3"/>
        <w:ind w:firstLine="480"/>
      </w:pPr>
      <w:r>
        <w:rPr/>
        <w:t>2.3有融资要求的中标供应商可根据自身情况，在广东省政府采购网上自行选择金融机构及其融资产品，凭政府采购中标通知书或政府采购合同向金融机构提出融资申请。</w:t>
      </w:r>
    </w:p>
    <w:p>
      <w:pPr>
        <w:pStyle w:val="null3"/>
      </w:pPr>
      <w:r>
        <w:rPr/>
        <w:t xml:space="preserve">  </w:t>
      </w:r>
    </w:p>
    <w:p>
      <w:pPr>
        <w:pStyle w:val="null3"/>
        <w:jc w:val="center"/>
        <w:outlineLvl w:val="1"/>
      </w:pPr>
      <w:r>
        <w:rPr>
          <w:sz w:val="36"/>
          <w:b/>
        </w:rPr>
        <w:t>第四章 评标</w:t>
      </w:r>
    </w:p>
    <w:p>
      <w:pPr>
        <w:pStyle w:val="null3"/>
        <w:outlineLvl w:val="2"/>
      </w:pPr>
      <w:r>
        <w:rPr>
          <w:sz w:val="28"/>
          <w:b/>
        </w:rPr>
        <w:t>一、评标要求</w:t>
      </w:r>
    </w:p>
    <w:p>
      <w:pPr>
        <w:pStyle w:val="null3"/>
        <w:outlineLvl w:val="3"/>
      </w:pPr>
      <w:r>
        <w:rPr>
          <w:sz w:val="24"/>
          <w:b/>
        </w:rPr>
        <w:t>1.评标方法</w:t>
      </w:r>
    </w:p>
    <w:p>
      <w:pPr>
        <w:pStyle w:val="null3"/>
      </w:pPr>
      <w:r>
        <w:rPr/>
        <w:t>采购包1(2026-2027年度永宁街违法建设治理和市容市貌整治项目)：综合评分法,是指投标文件满足招标文件全部实质性要求，且按照评审因素的量化指标评审得分最高的投标人为中标候选人的评标方法。（最低报价不是中标的唯一依据。）</w:t>
      </w:r>
    </w:p>
    <w:p>
      <w:pPr>
        <w:pStyle w:val="null3"/>
        <w:outlineLvl w:val="3"/>
      </w:pPr>
      <w:r>
        <w:rPr>
          <w:sz w:val="24"/>
          <w:b/>
        </w:rPr>
        <w:t>2.评标原则</w:t>
      </w:r>
    </w:p>
    <w:p>
      <w:pPr>
        <w:pStyle w:val="null3"/>
        <w:ind w:firstLine="480"/>
      </w:pPr>
      <w:r>
        <w:rPr/>
        <w:t>2.1评标活动遵循公平、公正、科学和择优的原则，以招标文件和投标文件为评标的基本依据，并按照招标文件规定的评标方法和评标标准进行评标。</w:t>
      </w:r>
    </w:p>
    <w:p>
      <w:pPr>
        <w:pStyle w:val="null3"/>
        <w:ind w:firstLine="480"/>
      </w:pPr>
      <w:r>
        <w:rPr/>
        <w:t>2.2具体评标事项由评标委员会负责，并按招标文件的规定办法进行评审。</w:t>
      </w:r>
    </w:p>
    <w:p>
      <w:pPr>
        <w:pStyle w:val="null3"/>
        <w:ind w:firstLine="480"/>
      </w:pPr>
      <w:r>
        <w:rPr/>
        <w:t>2.3合格投标人不足须知前附表中约定的有效供应商家数的，不得评标。</w:t>
      </w:r>
    </w:p>
    <w:p>
      <w:pPr>
        <w:pStyle w:val="null3"/>
        <w:outlineLvl w:val="3"/>
      </w:pPr>
      <w:r>
        <w:rPr>
          <w:sz w:val="24"/>
          <w:b/>
        </w:rPr>
        <w:t>3.评标委员会</w:t>
      </w:r>
    </w:p>
    <w:p>
      <w:pPr>
        <w:pStyle w:val="null3"/>
        <w:ind w:firstLine="480"/>
      </w:pPr>
      <w:r>
        <w:rPr/>
        <w:t>3.1评标委员会由采购人代表和评审专家组成，成员人数应当为5人及以上单数，其中评审专家不得少于成员总数的三分之二。</w:t>
      </w:r>
    </w:p>
    <w:p>
      <w:pPr>
        <w:pStyle w:val="null3"/>
        <w:ind w:firstLine="480"/>
      </w:pPr>
      <w:r>
        <w:rPr/>
        <w:t>3.2评标应遵守下列评标纪律：</w:t>
      </w:r>
    </w:p>
    <w:p>
      <w:pPr>
        <w:pStyle w:val="null3"/>
        <w:ind w:firstLine="480"/>
      </w:pPr>
      <w:r>
        <w:rPr/>
        <w:t>（1）评标情况不得私自外泄，有关信息由</w:t>
      </w:r>
      <w:r>
        <w:rPr/>
        <w:t>粤采（广东）采购招标代理有限公司</w:t>
      </w:r>
      <w:r>
        <w:rPr/>
        <w:t>统一对外发布。</w:t>
      </w:r>
    </w:p>
    <w:p>
      <w:pPr>
        <w:pStyle w:val="null3"/>
        <w:ind w:firstLine="480"/>
      </w:pPr>
      <w:r>
        <w:rPr/>
        <w:t>（2）对</w:t>
      </w:r>
      <w:r>
        <w:rPr/>
        <w:t>粤采（广东）采购招标代理有限公司</w:t>
      </w:r>
      <w:r>
        <w:rPr/>
        <w:t>或投标人提供的要求保密的资料，不得摘记翻印和外传。</w:t>
      </w:r>
    </w:p>
    <w:p>
      <w:pPr>
        <w:pStyle w:val="null3"/>
        <w:ind w:firstLine="480"/>
      </w:pPr>
      <w:r>
        <w:rPr/>
        <w:t>（3）不得收受投标供应商或有关人员的任何礼物，不得串联鼓动其他人袒护某投标人。若与投标人存在利害关系，则应主动声明并回避。</w:t>
      </w:r>
    </w:p>
    <w:p>
      <w:pPr>
        <w:pStyle w:val="null3"/>
        <w:ind w:firstLine="480"/>
      </w:pPr>
      <w:r>
        <w:rPr/>
        <w:t>（4）全体评委应按照招标文件规定进行评标，一切认定事项应查有实据且不得弄虚作假。</w:t>
      </w:r>
    </w:p>
    <w:p>
      <w:pPr>
        <w:pStyle w:val="null3"/>
        <w:ind w:firstLine="480"/>
      </w:pPr>
      <w:r>
        <w:rPr/>
        <w:t>（5）评标委员会各成员应当独立对每个投标人的投标文件进行评价，并对评价意见承担个人责任。评审过程中，不得发表倾向性言论。</w:t>
      </w:r>
    </w:p>
    <w:p>
      <w:pPr>
        <w:pStyle w:val="null3"/>
        <w:ind w:firstLine="480"/>
      </w:pPr>
      <w:r>
        <w:rPr/>
        <w:t>※对违反评标纪律的评委，将取消其评委资格，对评标工作造成严重损失者将予以通报批评乃至追究法律责任。</w:t>
      </w:r>
    </w:p>
    <w:p>
      <w:pPr>
        <w:pStyle w:val="null3"/>
        <w:outlineLvl w:val="3"/>
      </w:pPr>
      <w:r>
        <w:rPr>
          <w:sz w:val="24"/>
          <w:b/>
        </w:rPr>
        <w:t>4.有下列情形之一的，视为投标人串通投标，其投标无效；</w:t>
      </w:r>
    </w:p>
    <w:p>
      <w:pPr>
        <w:pStyle w:val="null3"/>
        <w:ind w:firstLine="480"/>
      </w:pPr>
      <w:r>
        <w:rPr/>
        <w:t>4.1不同投标人的投标文件由同一单位或者个人编制；</w:t>
      </w:r>
    </w:p>
    <w:p>
      <w:pPr>
        <w:pStyle w:val="null3"/>
        <w:ind w:firstLine="480"/>
      </w:pPr>
      <w:r>
        <w:rPr/>
        <w:t>4.2不同投标人委托同一单位或者个人办理投标事宜；</w:t>
      </w:r>
    </w:p>
    <w:p>
      <w:pPr>
        <w:pStyle w:val="null3"/>
        <w:ind w:firstLine="480"/>
      </w:pPr>
      <w:r>
        <w:rPr/>
        <w:t>4.3不同投标人的投标文件载明的项目管理成员或者联系人员为同一人；</w:t>
      </w:r>
    </w:p>
    <w:p>
      <w:pPr>
        <w:pStyle w:val="null3"/>
        <w:ind w:firstLine="480"/>
      </w:pPr>
      <w:r>
        <w:rPr/>
        <w:t>4.4不同投标人的投标文件异常一致或者投标报价呈规律性差异；</w:t>
      </w:r>
    </w:p>
    <w:p>
      <w:pPr>
        <w:pStyle w:val="null3"/>
        <w:ind w:firstLine="480"/>
      </w:pPr>
      <w:r>
        <w:rPr/>
        <w:t>4.5不同投标人的投标文件相互混装；</w:t>
      </w:r>
    </w:p>
    <w:p>
      <w:pPr>
        <w:pStyle w:val="null3"/>
        <w:ind w:firstLine="480"/>
      </w:pPr>
      <w:r>
        <w:rPr/>
        <w:t>4.6不同投标人的投标保证金或购买电子保函支付款为从同一单位或个人的账户转出；</w:t>
      </w:r>
    </w:p>
    <w:p>
      <w:pPr>
        <w:pStyle w:val="null3"/>
        <w:ind w:firstLine="480"/>
      </w:pPr>
      <w:r>
        <w:rPr/>
        <w:t>4.7不同投标人的电子投标文件上传计算机的网卡MAC地址或IP地址相同的；</w:t>
      </w:r>
    </w:p>
    <w:p>
      <w:pPr>
        <w:pStyle w:val="null3"/>
        <w:ind w:firstLine="480"/>
      </w:pPr>
      <w:r>
        <w:rPr/>
        <w:t>4.8投标人上传的电子投标文件使用该项目其他投标人的数字证书加密的或加盖该项目的其他投标人的电子印章的。</w:t>
      </w:r>
    </w:p>
    <w:p>
      <w:pPr>
        <w:pStyle w:val="null3"/>
        <w:ind w:firstLine="480"/>
      </w:pPr>
      <w:r>
        <w:rPr/>
        <w:t xml:space="preserve"> 说明：在评标过程中发现投标人有上述情形的，评标委员会应当认定其投标无效。同时，项目评审时被认定为串通投标的投标人不得参加该合同项下的采购活动。</w:t>
      </w:r>
    </w:p>
    <w:p>
      <w:pPr>
        <w:pStyle w:val="null3"/>
        <w:outlineLvl w:val="3"/>
      </w:pPr>
      <w:r>
        <w:rPr>
          <w:sz w:val="24"/>
          <w:b/>
        </w:rPr>
        <w:t>5.投标无效的情形</w:t>
      </w:r>
    </w:p>
    <w:p>
      <w:pPr>
        <w:pStyle w:val="null3"/>
        <w:ind w:firstLine="480"/>
      </w:pPr>
      <w:r>
        <w:rPr/>
        <w:t>详见资格性审查、符合性审查和招标文件其他投标无效条款。</w:t>
      </w:r>
    </w:p>
    <w:p>
      <w:pPr>
        <w:pStyle w:val="null3"/>
        <w:outlineLvl w:val="3"/>
      </w:pPr>
      <w:r>
        <w:rPr>
          <w:sz w:val="24"/>
          <w:b/>
        </w:rPr>
        <w:t>6.定标</w:t>
      </w:r>
    </w:p>
    <w:p>
      <w:pPr>
        <w:pStyle w:val="null3"/>
        <w:ind w:firstLine="480"/>
      </w:pPr>
      <w:r>
        <w:rPr/>
        <w:t>评标委员会按照招标文件确定的评标方法、步骤、标准，对投标文件进行评审。评标结束后，对投标人的评审名次进行排序，确定中标供应商或者推荐中标候选人。第二中标候选人报价高于第一中标候选人报价20％以上的，只推荐1名中标候选人。（下浮率报价为:设 M= (1-下浮率)，第二中标候选人的 M值高于第一中标候选人 M 值 20%以上的，只推荐 1名中标候选人。)。 第一中标候选人无正当理由不得随意放弃中标资格。中标候选人放弃中标资格的，采购人可以按照评审报告推荐的中标候选人名单排序，确定下一候选人为中标人，也可以重新开展政府采购活动。</w:t>
      </w:r>
    </w:p>
    <w:p>
      <w:pPr>
        <w:pStyle w:val="null3"/>
        <w:outlineLvl w:val="3"/>
      </w:pPr>
      <w:r>
        <w:rPr>
          <w:sz w:val="24"/>
          <w:b/>
        </w:rPr>
        <w:t>7.价格修正</w:t>
      </w:r>
    </w:p>
    <w:p>
      <w:pPr>
        <w:pStyle w:val="null3"/>
        <w:ind w:firstLine="480"/>
      </w:pPr>
      <w:r>
        <w:rPr/>
        <w:t>对报价的计算错误按以下原则修正：</w:t>
      </w:r>
    </w:p>
    <w:p>
      <w:pPr>
        <w:pStyle w:val="null3"/>
        <w:ind w:firstLine="480"/>
      </w:pPr>
      <w:r>
        <w:rPr/>
        <w:t>（1）投标文件中开标一览表内容与投标文件中相应内容不一致的，以开标一览表为准；</w:t>
      </w:r>
    </w:p>
    <w:p>
      <w:pPr>
        <w:pStyle w:val="null3"/>
        <w:ind w:firstLine="480"/>
      </w:pPr>
      <w:r>
        <w:rPr/>
        <w:t>（2）大写金额和小写金额不一致的，以大写金额为准；</w:t>
      </w:r>
    </w:p>
    <w:p>
      <w:pPr>
        <w:pStyle w:val="null3"/>
        <w:ind w:firstLine="480"/>
      </w:pPr>
      <w:r>
        <w:rPr/>
        <w:t>（3）单价金额小数点或者百分比有明显错位的，以开标一览表的总价为准，并修改单价。</w:t>
      </w:r>
    </w:p>
    <w:p>
      <w:pPr>
        <w:pStyle w:val="null3"/>
        <w:ind w:firstLine="480"/>
      </w:pPr>
      <w:r>
        <w:rPr/>
        <w:t>（4）总价金额与按单价汇总金额不一致的，以单价金额计算结果为准。但是单价金额计算结果超过预算价的，对其按无效投标处理。</w:t>
      </w:r>
    </w:p>
    <w:p>
      <w:pPr>
        <w:pStyle w:val="null3"/>
        <w:ind w:firstLine="480"/>
      </w:pPr>
      <w:r>
        <w:rPr/>
        <w:t>（5）若投标客户端上传的电子报价数据与电子投标文件价格不一致的，以电子报价数据为准。</w:t>
      </w:r>
    </w:p>
    <w:p>
      <w:pPr>
        <w:pStyle w:val="null3"/>
        <w:ind w:firstLine="480"/>
      </w:pPr>
      <w:r>
        <w:rPr/>
        <w:t xml:space="preserve"> 注：同时出现两种以上不一致的，按照前款规定的顺序在系统上进行价格澄清。澄清后的价格加盖电子印章确认后产生约束力，但不得超出投标文件的范围或者改变投标文件的实质性内容，投标人不确认的，其投标无效。</w:t>
      </w:r>
    </w:p>
    <w:p>
      <w:pPr>
        <w:pStyle w:val="null3"/>
        <w:outlineLvl w:val="2"/>
      </w:pPr>
      <w:r>
        <w:rPr>
          <w:sz w:val="28"/>
          <w:b/>
        </w:rPr>
        <w:t>二.政府采购政策落实</w:t>
      </w:r>
    </w:p>
    <w:p>
      <w:pPr>
        <w:pStyle w:val="null3"/>
        <w:outlineLvl w:val="3"/>
      </w:pPr>
      <w:r>
        <w:rPr>
          <w:sz w:val="24"/>
          <w:b/>
        </w:rPr>
        <w:t>1.节能、环保要求</w:t>
      </w:r>
    </w:p>
    <w:p>
      <w:pPr>
        <w:pStyle w:val="null3"/>
        <w:ind w:firstLine="480"/>
      </w:pPr>
      <w:r>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pPr>
        <w:pStyle w:val="null3"/>
        <w:ind w:firstLine="480"/>
      </w:pPr>
      <w:r>
        <w:rPr/>
        <w:t>相关认证机构和获证产品信息以市场监管总局组织建立的节能产品、环境标志产品认证结果信息发布平台公布为准。</w:t>
      </w:r>
    </w:p>
    <w:p>
      <w:pPr>
        <w:pStyle w:val="null3"/>
        <w:outlineLvl w:val="3"/>
      </w:pPr>
      <w:r>
        <w:rPr>
          <w:sz w:val="24"/>
          <w:b/>
        </w:rPr>
        <w:t>2.对小型、微型企业、监狱企业或残疾人福利性单位给予价格扣除</w:t>
      </w:r>
    </w:p>
    <w:p>
      <w:pPr>
        <w:pStyle w:val="null3"/>
        <w:ind w:firstLine="480"/>
      </w:pPr>
      <w:r>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pPr>
        <w:pStyle w:val="null3"/>
        <w:outlineLvl w:val="3"/>
      </w:pPr>
      <w:r>
        <w:rPr>
          <w:sz w:val="24"/>
          <w:b/>
        </w:rPr>
        <w:t>3.价格扣除相关要求</w:t>
      </w:r>
    </w:p>
    <w:p>
      <w:pPr>
        <w:pStyle w:val="null3"/>
      </w:pPr>
      <w:r>
        <w:rPr/>
        <w:t>采购包1（2026-2027年度永宁街违法建设治理和市容市貌整治项目）：</w:t>
      </w:r>
    </w:p>
    <w:tbl>
      <w:tblPr>
        <w:tblW w:w="0" w:type="auto"/>
        <w:tblBorders>
          <w:top w:val="single"/>
          <w:left w:val="single"/>
          <w:bottom w:val="single"/>
          <w:right w:val="single"/>
          <w:insideH w:val="single"/>
          <w:insideV w:val="single"/>
        </w:tblBorders>
      </w:tblPr>
      <w:tblGrid>
        <w:gridCol w:w="581"/>
        <w:gridCol w:w="2160"/>
        <w:gridCol w:w="2160"/>
        <w:gridCol w:w="1246"/>
        <w:gridCol w:w="2160"/>
      </w:tblGrid>
      <w:tr>
        <w:tc>
          <w:tcPr>
            <w:tcW w:type="dxa" w:w="581"/>
          </w:tcPr>
          <w:p>
            <w:pPr>
              <w:pStyle w:val="null3"/>
            </w:pPr>
            <w:r>
              <w:rPr/>
              <w:t>序号</w:t>
            </w:r>
          </w:p>
        </w:tc>
        <w:tc>
          <w:tcPr>
            <w:tcW w:type="dxa" w:w="2160"/>
          </w:tcPr>
          <w:p>
            <w:pPr>
              <w:pStyle w:val="null3"/>
            </w:pPr>
            <w:r>
              <w:rPr/>
              <w:t>情形</w:t>
            </w:r>
          </w:p>
        </w:tc>
        <w:tc>
          <w:tcPr>
            <w:tcW w:type="dxa" w:w="2160"/>
          </w:tcPr>
          <w:p>
            <w:pPr>
              <w:pStyle w:val="null3"/>
            </w:pPr>
            <w:r>
              <w:rPr/>
              <w:t>适用对象</w:t>
            </w:r>
          </w:p>
        </w:tc>
        <w:tc>
          <w:tcPr>
            <w:tcW w:type="dxa" w:w="1246"/>
          </w:tcPr>
          <w:p>
            <w:pPr>
              <w:pStyle w:val="null3"/>
            </w:pPr>
            <w:r>
              <w:rPr/>
              <w:t>价格扣除比例</w:t>
            </w:r>
          </w:p>
        </w:tc>
        <w:tc>
          <w:tcPr>
            <w:tcW w:type="dxa" w:w="2160"/>
          </w:tcPr>
          <w:p>
            <w:pPr>
              <w:pStyle w:val="null3"/>
            </w:pPr>
            <w:r>
              <w:rPr/>
              <w:t>计算公式</w:t>
            </w:r>
          </w:p>
        </w:tc>
      </w:tr>
      <w:tr>
        <w:tc>
          <w:tcPr>
            <w:tcW w:type="dxa" w:w="581"/>
          </w:tcPr>
          <w:p>
            <w:pPr>
              <w:pStyle w:val="null3"/>
            </w:pPr>
            <w:r>
              <w:rPr/>
              <w:t>1</w:t>
            </w:r>
          </w:p>
        </w:tc>
        <w:tc>
          <w:tcPr>
            <w:tcW w:type="dxa" w:w="2160"/>
          </w:tcPr>
          <w:p>
            <w:pPr>
              <w:pStyle w:val="null3"/>
              <w:jc w:val="left"/>
            </w:pPr>
            <w:r>
              <w:rPr/>
              <w:t>小型、微型企业，监狱企业，残疾人福利性单位</w:t>
            </w:r>
          </w:p>
        </w:tc>
        <w:tc>
          <w:tcPr>
            <w:tcW w:type="dxa" w:w="2160"/>
          </w:tcPr>
          <w:p>
            <w:pPr>
              <w:pStyle w:val="null3"/>
            </w:pPr>
            <w:r>
              <w:rPr/>
              <w:t>服务由小微企业承接</w:t>
            </w:r>
          </w:p>
        </w:tc>
        <w:tc>
          <w:tcPr>
            <w:tcW w:type="dxa" w:w="1246"/>
          </w:tcPr>
          <w:p>
            <w:pPr>
              <w:pStyle w:val="null3"/>
            </w:pPr>
            <w:r>
              <w:rPr/>
              <w:t>10%</w:t>
            </w:r>
          </w:p>
        </w:tc>
        <w:tc>
          <w:tcPr>
            <w:tcW w:type="dxa" w:w="2160"/>
          </w:tcPr>
          <w:p>
            <w:pPr>
              <w:pStyle w:val="null3"/>
              <w:jc w:val="left"/>
            </w:pPr>
            <w:r>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tc>
          <w:tcPr>
            <w:tcW w:type="dxa" w:w="8307"/>
            <w:gridSpan w:val="5"/>
          </w:tcPr>
          <w:p>
            <w:pPr>
              <w:pStyle w:val="null3"/>
              <w:jc w:val="left"/>
            </w:pPr>
            <w:r>
              <w:rPr/>
              <w:t>注：（1）上述评标价仅用于计算价格分，成交金额以实际投标价为准。 （2）组成联合体的大中型企业和其他自然人、法人或者其他组织、与小型、微型企业之间不得存在投资关系。</w:t>
            </w:r>
          </w:p>
        </w:tc>
      </w:tr>
    </w:tbl>
    <w:p>
      <w:pPr>
        <w:pStyle w:val="null3"/>
      </w:pPr>
      <w:r>
        <w:br/>
      </w:r>
    </w:p>
    <w:p>
      <w:pPr>
        <w:pStyle w:val="null3"/>
        <w:ind w:firstLine="480"/>
      </w:pPr>
      <w:r>
        <w:rPr/>
        <w:t>（1）所称小型和微型企业应当符合以下条件：</w:t>
      </w:r>
    </w:p>
    <w:p>
      <w:pPr>
        <w:pStyle w:val="null3"/>
        <w:ind w:firstLine="480"/>
      </w:pPr>
      <w:r>
        <w:rPr/>
        <w:t>在中华人民共和国境内依法设立，依据国务院批准的中小企业划分标准确定的小型企业和微型企业，但与大企业的负责人为同一人，或者与大企业存在直接控股、管理关系的除外。</w:t>
      </w:r>
    </w:p>
    <w:p>
      <w:pPr>
        <w:pStyle w:val="null3"/>
        <w:ind w:firstLine="480"/>
      </w:pPr>
      <w:r>
        <w:rPr/>
        <w:t>符合中小企业划分标准的个体工商户，在政府采购活动中视同中小企业。</w:t>
      </w:r>
    </w:p>
    <w:p>
      <w:pPr>
        <w:pStyle w:val="null3"/>
        <w:ind w:firstLine="480"/>
      </w:pPr>
      <w:r>
        <w:rPr/>
        <w:t>提供本企业（属于小微企业）制造的货物或者提供其他小型或微型企业制造的货物/提供本企业（属于小微企业）承接的服务。</w:t>
      </w:r>
    </w:p>
    <w:p>
      <w:pPr>
        <w:pStyle w:val="null3"/>
        <w:ind w:firstLine="480"/>
      </w:pPr>
      <w:r>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pPr>
        <w:pStyle w:val="null3"/>
        <w:ind w:firstLine="480"/>
      </w:pPr>
      <w:r>
        <w:rPr/>
        <w:t>说明：投标人应当对其出具的《中小企业声明函》真实性负责，投标人出具的《中小企业声明函》内容不实的，属于提供虚假材料谋取中标。</w:t>
      </w:r>
    </w:p>
    <w:p>
      <w:pPr>
        <w:pStyle w:val="null3"/>
        <w:ind w:firstLine="480"/>
      </w:pPr>
      <w:r>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pPr>
        <w:pStyle w:val="null3"/>
        <w:outlineLvl w:val="3"/>
      </w:pPr>
      <w:r>
        <w:rPr>
          <w:sz w:val="24"/>
          <w:b/>
        </w:rPr>
        <w:t>4.对符合本国产品标准的产品给予价格扣除</w:t>
      </w:r>
    </w:p>
    <w:p>
      <w:pPr>
        <w:pStyle w:val="null3"/>
        <w:ind w:firstLine="480"/>
      </w:pPr>
      <w:r>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pPr>
        <w:pStyle w:val="null3"/>
        <w:spacing w:before="120" w:after="120"/>
        <w:ind w:firstLine="480"/>
      </w:pPr>
      <w:r>
        <w:rPr/>
        <w:t>（1）</w:t>
      </w:r>
      <w:r>
        <w:rPr>
          <w:b/>
        </w:rPr>
        <w:t>本国产品标准的适用范围</w:t>
      </w:r>
      <w:r>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null3"/>
        <w:spacing w:before="120" w:after="120"/>
        <w:ind w:firstLine="480"/>
      </w:pPr>
      <w:r>
        <w:rPr/>
        <w:t>（2）</w:t>
      </w:r>
      <w:r>
        <w:rPr>
          <w:b/>
        </w:rPr>
        <w:t>准确界定产品在中国境内生产</w:t>
      </w:r>
      <w:r>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pPr>
        <w:pStyle w:val="null3"/>
        <w:spacing w:before="120" w:after="120"/>
        <w:ind w:firstLine="480"/>
      </w:pPr>
      <w:r>
        <w:rPr/>
        <w:t>（3）</w:t>
      </w:r>
      <w:r>
        <w:rPr>
          <w:b/>
        </w:rPr>
        <w:t>对本国产品的支持政策</w:t>
      </w:r>
      <w:r>
        <w:rPr/>
        <w:t>。政府采购活动中既有本国产品又有非本国产品参与竞争的，依法对本国产品给予价格评审优惠，对本国产品的报价给予20%的价格扣除，用扣除后的价格参与评审。</w:t>
      </w:r>
    </w:p>
    <w:p>
      <w:pPr>
        <w:pStyle w:val="null3"/>
        <w:spacing w:before="120" w:after="120"/>
        <w:ind w:firstLine="480"/>
      </w:pPr>
      <w:r>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同时，若提供本国产品的供应商也符合政府采购支持中小企业政策，也按规定给予价格评审优惠。（如：某一供应商的产品报价500元，其提供的产品符合本国产品标准，同时按照采购文件规定也享受对小微企业的10%的价格扣除优惠。则对其报价按规定进行两次扣除，用扣除后的价格参与评审。其参与评审的价格为500-500×20%-500×10%=350元）</w:t>
      </w:r>
    </w:p>
    <w:p>
      <w:pPr>
        <w:pStyle w:val="null3"/>
        <w:spacing w:before="120" w:after="120"/>
        <w:ind w:firstLine="480"/>
      </w:pPr>
      <w:r>
        <w:rPr/>
        <w:t>（4）</w:t>
      </w:r>
      <w:r>
        <w:rPr>
          <w:b/>
        </w:rPr>
        <w:t>认真审查有关证明文件</w:t>
      </w:r>
      <w:r>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pPr>
        <w:pStyle w:val="null3"/>
        <w:outlineLvl w:val="2"/>
      </w:pPr>
      <w:r>
        <w:rPr>
          <w:sz w:val="28"/>
          <w:b/>
        </w:rPr>
        <w:t>三、评审程序</w:t>
      </w:r>
    </w:p>
    <w:p>
      <w:pPr>
        <w:pStyle w:val="null3"/>
        <w:outlineLvl w:val="3"/>
      </w:pPr>
      <w:r>
        <w:rPr>
          <w:sz w:val="24"/>
          <w:b/>
        </w:rPr>
        <w:t>1.资格性审查和符合性审查</w:t>
      </w:r>
    </w:p>
    <w:p>
      <w:pPr>
        <w:pStyle w:val="null3"/>
        <w:ind w:firstLine="480"/>
      </w:pPr>
      <w:r>
        <w:rPr/>
        <w:t>资格性审查。公开招标采购项目开标结束后，采购人或采购代理机构应当依法对投标人的资格进行审查，以确定投标人是否具备投标资格。（详见后附表一资格性审查表）</w:t>
      </w:r>
    </w:p>
    <w:p>
      <w:pPr>
        <w:pStyle w:val="null3"/>
        <w:ind w:firstLine="480"/>
      </w:pPr>
      <w:r>
        <w:rPr/>
        <w:t>符合性审查。评标委员会依据招标文件的规定，从投标文件的有效性、完整性和对招标文件的响应程度进行审查，以确定是否对招标文件的实质性要求作出响应。（详见后附表二符合性审查表）</w:t>
      </w:r>
    </w:p>
    <w:p>
      <w:pPr>
        <w:pStyle w:val="null3"/>
        <w:ind w:firstLine="480"/>
      </w:pPr>
      <w:r>
        <w:rPr/>
        <w:t>资格性审查和符合性审查中凡有其中任意一项未通过的，评审结果为未通过，未通过资格性审查、符合性审查的投标人按无效投标处理。</w:t>
      </w:r>
    </w:p>
    <w:p>
      <w:pPr>
        <w:pStyle w:val="null3"/>
        <w:ind w:firstLine="480"/>
      </w:pPr>
      <w:r>
        <w:rPr/>
        <w:t>对各投标人进行资格审查和符合性审查过程中，对初步被认定为无效投标者，由评标委员会组长或采购人代表将集体意见及时告知投标当事人。采购代理机构应在评标报告中以书面形式解释其排除的具体原因</w:t>
      </w:r>
    </w:p>
    <w:p>
      <w:pPr>
        <w:pStyle w:val="null3"/>
        <w:ind w:firstLine="480"/>
      </w:pPr>
      <w:r>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null3"/>
        <w:ind w:firstLine="480"/>
      </w:pPr>
      <w:r>
        <w:rPr/>
        <w:t>合格投标人不足3家的，不得评标。</w:t>
      </w:r>
    </w:p>
    <w:p>
      <w:pPr>
        <w:pStyle w:val="null3"/>
        <w:ind w:firstLine="480"/>
      </w:pPr>
      <w:r>
        <w:rPr/>
        <w:t>表一资格性审查表：</w:t>
      </w:r>
    </w:p>
    <w:p>
      <w:pPr>
        <w:pStyle w:val="null3"/>
      </w:pPr>
      <w:r>
        <w:rPr/>
        <w:t>采购包1（2026-2027年度永宁街违法建设治理和市容市貌整治项目）：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7416"/>
            <w:gridSpan w:val="2"/>
          </w:tcPr>
          <w:p>
            <w:pPr>
              <w:pStyle w:val="null3"/>
            </w:pPr>
            <w:r>
              <w:rPr/>
              <w:t xml:space="preserve"> 资格审查内容</w:t>
            </w:r>
          </w:p>
        </w:tc>
      </w:tr>
      <w:tr>
        <w:tc>
          <w:tcPr>
            <w:tcW w:type="dxa" w:w="890"/>
          </w:tcPr>
          <w:p>
            <w:pPr>
              <w:pStyle w:val="null3"/>
            </w:pPr>
            <w:r>
              <w:rPr/>
              <w:t>1</w:t>
            </w:r>
          </w:p>
        </w:tc>
        <w:tc>
          <w:tcPr>
            <w:tcW w:type="dxa" w:w="3178"/>
          </w:tcPr>
          <w:p>
            <w:pPr>
              <w:pStyle w:val="null3"/>
            </w:pPr>
            <w:r>
              <w:rPr/>
              <w:t>具有独立承担民事责任的能力</w:t>
            </w:r>
          </w:p>
        </w:tc>
        <w:tc>
          <w:tcPr>
            <w:tcW w:type="dxa" w:w="4238"/>
          </w:tcPr>
          <w:p>
            <w:pPr>
              <w:pStyle w:val="null3"/>
            </w:pPr>
            <w:r>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tc>
          <w:tcPr>
            <w:tcW w:type="dxa" w:w="890"/>
          </w:tcPr>
          <w:p>
            <w:pPr>
              <w:pStyle w:val="null3"/>
            </w:pPr>
            <w:r>
              <w:rPr/>
              <w:t>2</w:t>
            </w:r>
          </w:p>
        </w:tc>
        <w:tc>
          <w:tcPr>
            <w:tcW w:type="dxa" w:w="3178"/>
          </w:tcPr>
          <w:p>
            <w:pPr>
              <w:pStyle w:val="null3"/>
            </w:pPr>
            <w:r>
              <w:rPr/>
              <w:t>有依法缴纳税收和社会保障资金的良好记录</w:t>
            </w:r>
          </w:p>
        </w:tc>
        <w:tc>
          <w:tcPr>
            <w:tcW w:type="dxa" w:w="4238"/>
          </w:tcPr>
          <w:p>
            <w:pPr>
              <w:pStyle w:val="null3"/>
            </w:pPr>
            <w:r>
              <w:rPr/>
              <w:t>提供《投标人资格声明函》（具体格式可参照招标公告附件）。</w:t>
            </w:r>
          </w:p>
        </w:tc>
      </w:tr>
      <w:tr>
        <w:tc>
          <w:tcPr>
            <w:tcW w:type="dxa" w:w="890"/>
          </w:tcPr>
          <w:p>
            <w:pPr>
              <w:pStyle w:val="null3"/>
            </w:pPr>
            <w:r>
              <w:rPr/>
              <w:t>3</w:t>
            </w:r>
          </w:p>
        </w:tc>
        <w:tc>
          <w:tcPr>
            <w:tcW w:type="dxa" w:w="3178"/>
          </w:tcPr>
          <w:p>
            <w:pPr>
              <w:pStyle w:val="null3"/>
            </w:pPr>
            <w:r>
              <w:rPr/>
              <w:t>具有良好的商业信誉和健全的财务会计制度</w:t>
            </w:r>
          </w:p>
        </w:tc>
        <w:tc>
          <w:tcPr>
            <w:tcW w:type="dxa" w:w="4238"/>
          </w:tcPr>
          <w:p>
            <w:pPr>
              <w:pStyle w:val="null3"/>
            </w:pPr>
            <w:r>
              <w:rPr/>
              <w:t>提供《投标人资格声明函》（具体格式可参照招标公告附件）。</w:t>
            </w:r>
          </w:p>
        </w:tc>
      </w:tr>
      <w:tr>
        <w:tc>
          <w:tcPr>
            <w:tcW w:type="dxa" w:w="890"/>
          </w:tcPr>
          <w:p>
            <w:pPr>
              <w:pStyle w:val="null3"/>
            </w:pPr>
            <w:r>
              <w:rPr/>
              <w:t>4</w:t>
            </w:r>
          </w:p>
        </w:tc>
        <w:tc>
          <w:tcPr>
            <w:tcW w:type="dxa" w:w="3178"/>
          </w:tcPr>
          <w:p>
            <w:pPr>
              <w:pStyle w:val="null3"/>
            </w:pPr>
            <w:r>
              <w:rPr/>
              <w:t>履行合同所必需的设备和专业技术能力</w:t>
            </w:r>
          </w:p>
        </w:tc>
        <w:tc>
          <w:tcPr>
            <w:tcW w:type="dxa" w:w="4238"/>
          </w:tcPr>
          <w:p>
            <w:pPr>
              <w:pStyle w:val="null3"/>
            </w:pPr>
            <w:r>
              <w:rPr/>
              <w:t>提供《投标人资格声明函》（具体格式可参照招标公告附件）。</w:t>
            </w:r>
          </w:p>
        </w:tc>
      </w:tr>
      <w:tr>
        <w:tc>
          <w:tcPr>
            <w:tcW w:type="dxa" w:w="890"/>
          </w:tcPr>
          <w:p>
            <w:pPr>
              <w:pStyle w:val="null3"/>
            </w:pPr>
            <w:r>
              <w:rPr/>
              <w:t>5</w:t>
            </w:r>
          </w:p>
        </w:tc>
        <w:tc>
          <w:tcPr>
            <w:tcW w:type="dxa" w:w="3178"/>
          </w:tcPr>
          <w:p>
            <w:pPr>
              <w:pStyle w:val="null3"/>
            </w:pPr>
            <w:r>
              <w:rPr/>
              <w:t>参加采购活动前3年内，在经营活动中没有重大违法记录</w:t>
            </w:r>
          </w:p>
        </w:tc>
        <w:tc>
          <w:tcPr>
            <w:tcW w:type="dxa" w:w="4238"/>
          </w:tcPr>
          <w:p>
            <w:pPr>
              <w:pStyle w:val="null3"/>
            </w:pPr>
            <w:r>
              <w:rPr/>
              <w:t>提供《投标人资格声明函》（具体格式可参照招标公告附件）。</w:t>
            </w:r>
          </w:p>
        </w:tc>
      </w:tr>
      <w:tr>
        <w:tc>
          <w:tcPr>
            <w:tcW w:type="dxa" w:w="890"/>
          </w:tcPr>
          <w:p>
            <w:pPr>
              <w:pStyle w:val="null3"/>
            </w:pPr>
            <w:r>
              <w:rPr/>
              <w:t>6</w:t>
            </w:r>
          </w:p>
        </w:tc>
        <w:tc>
          <w:tcPr>
            <w:tcW w:type="dxa" w:w="3178"/>
          </w:tcPr>
          <w:p>
            <w:pPr>
              <w:pStyle w:val="null3"/>
            </w:pPr>
            <w:r>
              <w:rPr/>
              <w:t>信用记录</w:t>
            </w:r>
          </w:p>
        </w:tc>
        <w:tc>
          <w:tcPr>
            <w:tcW w:type="dxa" w:w="4238"/>
          </w:tcPr>
          <w:p>
            <w:pPr>
              <w:pStyle w:val="null3"/>
            </w:pPr>
            <w:r>
              <w:rPr/>
              <w:t>投标人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投标人需提供相关证明资料）。</w:t>
            </w:r>
          </w:p>
        </w:tc>
      </w:tr>
      <w:tr>
        <w:tc>
          <w:tcPr>
            <w:tcW w:type="dxa" w:w="890"/>
          </w:tcPr>
          <w:p>
            <w:pPr>
              <w:pStyle w:val="null3"/>
            </w:pPr>
            <w:r>
              <w:rPr/>
              <w:t>7</w:t>
            </w:r>
          </w:p>
        </w:tc>
        <w:tc>
          <w:tcPr>
            <w:tcW w:type="dxa" w:w="3178"/>
          </w:tcPr>
          <w:p>
            <w:pPr>
              <w:pStyle w:val="null3"/>
            </w:pPr>
            <w:r>
              <w:rPr/>
              <w:t>为采购项目提供整体设计、规范编制或者项目管理、监理、检测等服务的供应商，不得再参加该采购项目的其他采购活动的书面声明：提供《投标人资格声明函》（具体格式可参照招标公告附件）</w:t>
            </w:r>
          </w:p>
        </w:tc>
        <w:tc>
          <w:tcPr>
            <w:tcW w:type="dxa" w:w="4238"/>
          </w:tcPr>
          <w:p>
            <w:pPr>
              <w:pStyle w:val="null3"/>
            </w:pPr>
            <w:r>
              <w:rPr/>
              <w:t>为采购项目提供整体设计、规范编制或者项目管理、监理、检测等服务的供应商，不得再参加该采购项目的其他采购活动的书面声明：提供《投标人资格声明函》（具体格式可参照招标公告附件）。</w:t>
            </w:r>
          </w:p>
        </w:tc>
      </w:tr>
      <w:tr>
        <w:tc>
          <w:tcPr>
            <w:tcW w:type="dxa" w:w="890"/>
          </w:tcPr>
          <w:p>
            <w:pPr>
              <w:pStyle w:val="null3"/>
            </w:pPr>
            <w:r>
              <w:rPr/>
              <w:t>8</w:t>
            </w:r>
          </w:p>
        </w:tc>
        <w:tc>
          <w:tcPr>
            <w:tcW w:type="dxa" w:w="3178"/>
          </w:tcPr>
          <w:p>
            <w:pPr>
              <w:pStyle w:val="null3"/>
            </w:pPr>
            <w:r>
              <w:rPr/>
              <w:t>单位负责人为同一人或者存在直接控股、管理关系的不同供应商，不得参加同一合同项下的政府采购活动的书面声明：提供《投标人资格声明函》（具体格式可参照招标公告附件）。</w:t>
            </w:r>
          </w:p>
        </w:tc>
        <w:tc>
          <w:tcPr>
            <w:tcW w:type="dxa" w:w="4238"/>
          </w:tcPr>
          <w:p>
            <w:pPr>
              <w:pStyle w:val="null3"/>
            </w:pPr>
            <w:r>
              <w:rPr/>
              <w:t>单位负责人为同一人或者存在直接控股、管理关系的不同供应商，不得参加同一合同项下的政府采购活动的书面声明：提供《投标人资格声明函》（具体格式可参照招标公告附件）</w:t>
            </w:r>
          </w:p>
        </w:tc>
      </w:tr>
      <w:tr>
        <w:tc>
          <w:tcPr>
            <w:tcW w:type="dxa" w:w="890"/>
          </w:tcPr>
          <w:p>
            <w:pPr>
              <w:pStyle w:val="null3"/>
            </w:pPr>
            <w:r>
              <w:rPr/>
              <w:t>9</w:t>
            </w:r>
          </w:p>
        </w:tc>
        <w:tc>
          <w:tcPr>
            <w:tcW w:type="dxa" w:w="3178"/>
          </w:tcPr>
          <w:p>
            <w:pPr>
              <w:pStyle w:val="null3"/>
            </w:pPr>
            <w:r>
              <w:rPr/>
              <w:t>本项目不接受联合体投标</w:t>
            </w:r>
          </w:p>
        </w:tc>
        <w:tc>
          <w:tcPr>
            <w:tcW w:type="dxa" w:w="4238"/>
          </w:tcPr>
          <w:p>
            <w:pPr>
              <w:pStyle w:val="null3"/>
            </w:pPr>
            <w:r>
              <w:rPr/>
              <w:t>本项目不接受联合体投标。</w:t>
            </w:r>
          </w:p>
        </w:tc>
      </w:tr>
      <w:tr>
        <w:tc>
          <w:tcPr>
            <w:tcW w:type="dxa" w:w="890"/>
          </w:tcPr>
          <w:p>
            <w:pPr>
              <w:pStyle w:val="null3"/>
            </w:pPr>
            <w:r>
              <w:rPr/>
              <w:t>10</w:t>
            </w:r>
          </w:p>
        </w:tc>
        <w:tc>
          <w:tcPr>
            <w:tcW w:type="dxa" w:w="3178"/>
          </w:tcPr>
          <w:p>
            <w:pPr>
              <w:pStyle w:val="null3"/>
            </w:pPr>
            <w:r>
              <w:rPr/>
              <w:t>（1）本项目不属于专门面向中小微企业采购的项目。（2）本项目的中小微企业划分标准所属行业为：其他未列明行业。（3）如投标人属于中型、小型或微型企业，投标人需在投标文件中提供《中小企业声明函（工程、服务）》。注:小微企业以投标人填写的《中小企业声明函（工程、服务）》(具体格式可参照采购公告附件)为判定标准，残疾人福利性单位以投标人填写的《残疾人福利性单位声明函》（见投标文件格式）为判定标准，监狱企业须供应商提供由省级以上监狱管理局、戒毒管理局（含新疆生产建设兵团）出具的属于监狱企业的证明文件，否则不予认定</w:t>
            </w:r>
          </w:p>
        </w:tc>
        <w:tc>
          <w:tcPr>
            <w:tcW w:type="dxa" w:w="4238"/>
          </w:tcPr>
          <w:p>
            <w:pPr>
              <w:pStyle w:val="null3"/>
            </w:pPr>
            <w:r>
              <w:rPr/>
              <w:t>（1）本项目不属于专门面向中小微企业采购的项目。（2）本项目的中小微企业划分标准所属行业为：其他未列明行业。（3）如投标人属于中型、小型或微型企业，投标人需在投标文件中提供《中小企业声明函（工程、服务）》。注:小微企业以投标人填写的《中小企业声明函（工程、服务）》(具体格式可参照采购公告附件)为判定标准，残疾人福利性单位以投标人填写的《残疾人福利性单位声明函》（见投标文件格式）为判定标准，监狱企业须供应商提供由省级以上监狱管理局、戒毒管理局（含新疆生产建设兵团）出具的属于监狱企业的证明文件，否则不予认定。</w:t>
            </w:r>
          </w:p>
        </w:tc>
      </w:tr>
    </w:tbl>
    <w:p>
      <w:pPr>
        <w:pStyle w:val="null3"/>
        <w:ind w:firstLine="480"/>
      </w:pPr>
      <w:r>
        <w:rPr/>
        <w:t>表二符合性审查表：</w:t>
      </w:r>
    </w:p>
    <w:p>
      <w:pPr>
        <w:pStyle w:val="null3"/>
      </w:pPr>
      <w:r>
        <w:rPr/>
        <w:t>采购包1（2026-2027年度永宁街违法建设治理和市容市貌整治项目）：</w:t>
      </w:r>
    </w:p>
    <w:tbl>
      <w:tblPr>
        <w:tblW w:w="0" w:type="auto"/>
        <w:tblBorders>
          <w:top w:val="single"/>
          <w:left w:val="single"/>
          <w:bottom w:val="single"/>
          <w:right w:val="single"/>
          <w:insideH w:val="single"/>
          <w:insideV w:val="single"/>
        </w:tblBorders>
      </w:tblPr>
      <w:tblGrid>
        <w:gridCol w:w="890"/>
        <w:gridCol w:w="3178"/>
        <w:gridCol w:w="4238"/>
      </w:tblGrid>
      <w:tr>
        <w:tc>
          <w:tcPr>
            <w:tcW w:type="dxa" w:w="890"/>
          </w:tcPr>
          <w:p>
            <w:pPr>
              <w:pStyle w:val="null3"/>
            </w:pPr>
            <w:r>
              <w:rPr/>
              <w:t xml:space="preserve"> 序号</w:t>
            </w:r>
          </w:p>
        </w:tc>
        <w:tc>
          <w:tcPr>
            <w:tcW w:type="dxa" w:w="3178"/>
          </w:tcPr>
          <w:p>
            <w:pPr>
              <w:pStyle w:val="null3"/>
            </w:pPr>
            <w:r>
              <w:rPr/>
              <w:t xml:space="preserve"> 评审点要求概况</w:t>
            </w:r>
          </w:p>
        </w:tc>
        <w:tc>
          <w:tcPr>
            <w:tcW w:type="dxa" w:w="4238"/>
          </w:tcPr>
          <w:p>
            <w:pPr>
              <w:pStyle w:val="null3"/>
            </w:pPr>
            <w:r>
              <w:rPr/>
              <w:t xml:space="preserve"> 评审点具体描述</w:t>
            </w:r>
          </w:p>
        </w:tc>
      </w:tr>
      <w:tr>
        <w:tc>
          <w:tcPr>
            <w:tcW w:type="dxa" w:w="890"/>
          </w:tcPr>
          <w:p>
            <w:pPr>
              <w:pStyle w:val="null3"/>
            </w:pPr>
            <w:r>
              <w:rPr/>
              <w:t>1</w:t>
            </w:r>
          </w:p>
        </w:tc>
        <w:tc>
          <w:tcPr>
            <w:tcW w:type="dxa" w:w="3178"/>
          </w:tcPr>
          <w:p>
            <w:pPr>
              <w:pStyle w:val="null3"/>
            </w:pPr>
            <w:r>
              <w:rPr/>
              <w:t>投标文件按照招标文件规定要求签署、盖章，包含：①投标函；②法定代表人证明书或法定代表人授权书；③开标一览表</w:t>
            </w:r>
          </w:p>
        </w:tc>
        <w:tc>
          <w:tcPr>
            <w:tcW w:type="dxa" w:w="4238"/>
          </w:tcPr>
          <w:p>
            <w:pPr>
              <w:pStyle w:val="null3"/>
            </w:pPr>
            <w:r>
              <w:rPr/>
              <w:t>投标文件按照招标文件规定要求签署、盖章，包含：①投标函；②法定代表人证明书或法定代表人授权书；③开标一览表。</w:t>
            </w:r>
          </w:p>
        </w:tc>
      </w:tr>
      <w:tr>
        <w:tc>
          <w:tcPr>
            <w:tcW w:type="dxa" w:w="890"/>
          </w:tcPr>
          <w:p>
            <w:pPr>
              <w:pStyle w:val="null3"/>
            </w:pPr>
            <w:r>
              <w:rPr/>
              <w:t>2</w:t>
            </w:r>
          </w:p>
        </w:tc>
        <w:tc>
          <w:tcPr>
            <w:tcW w:type="dxa" w:w="3178"/>
          </w:tcPr>
          <w:p>
            <w:pPr>
              <w:pStyle w:val="null3"/>
            </w:pPr>
            <w:r>
              <w:rPr/>
              <w:t>完全满足招标文件中标注“★”的条款</w:t>
            </w:r>
          </w:p>
        </w:tc>
        <w:tc>
          <w:tcPr>
            <w:tcW w:type="dxa" w:w="4238"/>
          </w:tcPr>
          <w:p>
            <w:pPr>
              <w:pStyle w:val="null3"/>
            </w:pPr>
            <w:r>
              <w:rPr/>
              <w:t>完全满足招标文件中标注“★”的条款。</w:t>
            </w:r>
          </w:p>
        </w:tc>
      </w:tr>
      <w:tr>
        <w:tc>
          <w:tcPr>
            <w:tcW w:type="dxa" w:w="890"/>
          </w:tcPr>
          <w:p>
            <w:pPr>
              <w:pStyle w:val="null3"/>
            </w:pPr>
            <w:r>
              <w:rPr/>
              <w:t>3</w:t>
            </w:r>
          </w:p>
        </w:tc>
        <w:tc>
          <w:tcPr>
            <w:tcW w:type="dxa" w:w="3178"/>
          </w:tcPr>
          <w:p>
            <w:pPr>
              <w:pStyle w:val="null3"/>
            </w:pPr>
            <w:r>
              <w:rPr/>
              <w:t>未出现有关法律、法规、规章或招标文件规定的属于投标无效的情形</w:t>
            </w:r>
          </w:p>
        </w:tc>
        <w:tc>
          <w:tcPr>
            <w:tcW w:type="dxa" w:w="4238"/>
          </w:tcPr>
          <w:p>
            <w:pPr>
              <w:pStyle w:val="null3"/>
            </w:pPr>
            <w:r>
              <w:rPr/>
              <w:t>未出现有关法律、法规、规章或招标文件规定的属于投标无效的情形。</w:t>
            </w:r>
          </w:p>
        </w:tc>
      </w:tr>
      <w:tr>
        <w:tc>
          <w:tcPr>
            <w:tcW w:type="dxa" w:w="890"/>
          </w:tcPr>
          <w:p>
            <w:pPr>
              <w:pStyle w:val="null3"/>
            </w:pPr>
            <w:r>
              <w:rPr/>
              <w:t>4</w:t>
            </w:r>
          </w:p>
        </w:tc>
        <w:tc>
          <w:tcPr>
            <w:tcW w:type="dxa" w:w="3178"/>
          </w:tcPr>
          <w:p>
            <w:pPr>
              <w:pStyle w:val="null3"/>
            </w:pPr>
            <w:r>
              <w:rPr/>
              <w:t>没有其他未实质性响应招标文件要求的</w:t>
            </w:r>
          </w:p>
        </w:tc>
        <w:tc>
          <w:tcPr>
            <w:tcW w:type="dxa" w:w="4238"/>
          </w:tcPr>
          <w:p>
            <w:pPr>
              <w:pStyle w:val="null3"/>
            </w:pPr>
            <w:r>
              <w:rPr/>
              <w:t>没有其他未实质性响应招标文件要求的。</w:t>
            </w:r>
          </w:p>
        </w:tc>
      </w:tr>
    </w:tbl>
    <w:p>
      <w:pPr>
        <w:pStyle w:val="null3"/>
        <w:outlineLvl w:val="3"/>
      </w:pPr>
      <w:r>
        <w:rPr>
          <w:sz w:val="24"/>
          <w:b/>
        </w:rPr>
        <w:t>2.投标文件澄清</w:t>
      </w:r>
    </w:p>
    <w:p>
      <w:pPr>
        <w:pStyle w:val="null3"/>
        <w:ind w:firstLine="480"/>
      </w:pPr>
      <w:r>
        <w:rPr/>
        <w:t xml:space="preserve"> 2.1对于投标文件中含义不明确、同类问题表述不一致或者有明显文字和计算错误的内容，评标委员会应当在评审过程中发起在线澄清，要求投标人针对价格或内容做出必要的澄清、说明或补正。代理机构可根据开标环节记录的授权代表人联系方式发送短信提醒或电话告知。</w:t>
      </w:r>
    </w:p>
    <w:p>
      <w:pPr>
        <w:pStyle w:val="null3"/>
        <w:ind w:firstLine="480"/>
      </w:pPr>
      <w:r>
        <w:rPr/>
        <w:t>投标人需登录广东政府采购智慧云平台项目采购系统的等候大厅，在规定时间内完成澄清（响应），并加盖电子印章。</w:t>
      </w:r>
    </w:p>
    <w:p>
      <w:pPr>
        <w:pStyle w:val="null3"/>
        <w:ind w:firstLine="480"/>
      </w:pPr>
      <w:r>
        <w:rPr/>
        <w:t>若因投标人联系方式错误未接收短信、未接听电话或超时未进行澄清（响应）造成的不利后果由供应商自行承担。投标人的澄清、说明或者补正不得超出投标文件的范围或者改变投标文件的实质性内容。</w:t>
      </w:r>
    </w:p>
    <w:p>
      <w:pPr>
        <w:pStyle w:val="null3"/>
        <w:ind w:firstLine="480"/>
      </w:pPr>
      <w:r>
        <w:rPr/>
        <w:t>2.2评标委员会不接受投标人主动提出的澄清、说明或补正。</w:t>
      </w:r>
    </w:p>
    <w:p>
      <w:pPr>
        <w:pStyle w:val="null3"/>
        <w:ind w:firstLine="480"/>
      </w:pPr>
      <w:r>
        <w:rPr/>
        <w:t>2.3评标委员会对投标人提交的澄清、说明或补正有疑问的，可以要求投标人进一步澄清、说明或补正。</w:t>
      </w:r>
    </w:p>
    <w:p>
      <w:pPr>
        <w:pStyle w:val="null3"/>
        <w:outlineLvl w:val="3"/>
      </w:pPr>
      <w:r>
        <w:rPr>
          <w:sz w:val="24"/>
          <w:b/>
        </w:rPr>
        <w:t>3.详细评审</w:t>
      </w:r>
    </w:p>
    <w:p>
      <w:pPr>
        <w:pStyle w:val="null3"/>
        <w:ind w:firstLine="480"/>
      </w:pPr>
      <w:r>
        <w:rPr/>
        <w:t>采购包1(2026-2027年度永宁街违法建设治理和市容市貌整治项目):</w:t>
      </w:r>
    </w:p>
    <w:tbl>
      <w:tblPr>
        <w:tblW w:w="0" w:type="auto"/>
        <w:tblBorders>
          <w:top w:val="single"/>
          <w:left w:val="single"/>
          <w:bottom w:val="single"/>
          <w:right w:val="single"/>
          <w:insideH w:val="single"/>
          <w:insideV w:val="single"/>
        </w:tblBorders>
      </w:tblPr>
      <w:tblGrid>
        <w:gridCol w:w="461"/>
        <w:gridCol w:w="461"/>
        <w:gridCol w:w="2307"/>
        <w:gridCol w:w="5076"/>
      </w:tblGrid>
      <w:tr>
        <w:tc>
          <w:tcPr>
            <w:tcW w:type="dxa" w:w="922"/>
            <w:gridSpan w:val="2"/>
          </w:tcPr>
          <w:p>
            <w:pPr>
              <w:pStyle w:val="null3"/>
              <w:jc w:val="center"/>
            </w:pPr>
            <w:r>
              <w:rPr/>
              <w:t>评审因素</w:t>
            </w:r>
          </w:p>
        </w:tc>
        <w:tc>
          <w:tcPr>
            <w:tcW w:type="dxa" w:w="7383"/>
            <w:gridSpan w:val="2"/>
          </w:tcPr>
          <w:p>
            <w:pPr>
              <w:pStyle w:val="null3"/>
              <w:jc w:val="center"/>
            </w:pPr>
            <w:r>
              <w:rPr/>
              <w:t>评审标准</w:t>
            </w:r>
          </w:p>
        </w:tc>
      </w:tr>
      <w:tr>
        <w:tc>
          <w:tcPr>
            <w:tcW w:type="dxa" w:w="922"/>
            <w:gridSpan w:val="2"/>
          </w:tcPr>
          <w:p>
            <w:pPr>
              <w:pStyle w:val="null3"/>
              <w:jc w:val="center"/>
            </w:pPr>
            <w:r>
              <w:rPr/>
              <w:t>分值构成</w:t>
            </w:r>
          </w:p>
        </w:tc>
        <w:tc>
          <w:tcPr>
            <w:tcW w:type="dxa" w:w="7383"/>
            <w:gridSpan w:val="2"/>
          </w:tcPr>
          <w:p>
            <w:pPr>
              <w:pStyle w:val="null3"/>
            </w:pPr>
            <w:r>
              <w:rPr/>
              <w:t>商务部分25.0分</w:t>
            </w:r>
          </w:p>
          <w:p>
            <w:pPr>
              <w:pStyle w:val="null3"/>
            </w:pPr>
            <w:r>
              <w:rPr/>
              <w:t>技术部分50.0分</w:t>
            </w:r>
          </w:p>
          <w:p>
            <w:pPr>
              <w:pStyle w:val="null3"/>
            </w:pPr>
            <w:r>
              <w:rPr/>
              <w:t>综合信用分5.0分</w:t>
            </w:r>
          </w:p>
          <w:p>
            <w:pPr>
              <w:pStyle w:val="null3"/>
            </w:pPr>
            <w:r>
              <w:rPr/>
              <w:t>报价得分20.0分</w:t>
            </w:r>
          </w:p>
        </w:tc>
      </w:tr>
      <w:tr>
        <w:tc>
          <w:tcPr>
            <w:tcW w:type="dxa" w:w="922"/>
            <w:gridSpan w:val="2"/>
            <w:vMerge w:val="restart"/>
          </w:tcPr>
          <w:p>
            <w:pPr>
              <w:pStyle w:val="null3"/>
              <w:jc w:val="center"/>
            </w:pPr>
            <w:r>
              <w:rPr/>
              <w:t>技术部分</w:t>
            </w:r>
          </w:p>
        </w:tc>
        <w:tc>
          <w:tcPr>
            <w:tcW w:type="dxa" w:w="2307"/>
          </w:tcPr>
          <w:p>
            <w:pPr>
              <w:pStyle w:val="null3"/>
              <w:jc w:val="left"/>
            </w:pPr>
            <w:r>
              <w:rPr/>
              <w:t>对项目实施的工作熟悉程度1 (3.0分)</w:t>
            </w:r>
          </w:p>
        </w:tc>
        <w:tc>
          <w:tcPr>
            <w:tcW w:type="dxa" w:w="5076"/>
          </w:tcPr>
          <w:p>
            <w:pPr>
              <w:pStyle w:val="null3"/>
              <w:jc w:val="left"/>
            </w:pPr>
            <w:r>
              <w:rPr/>
              <w:t>投标人对项目实施的工作熟悉程度（包括但不限于①熟悉清拆违章建构筑物要求；②本项目服务区域情况；③服务内容），每项指标得1分，最高得3分；不提供的得0分。</w:t>
            </w:r>
          </w:p>
        </w:tc>
      </w:tr>
      <w:tr>
        <w:tc>
          <w:tcPr>
            <w:tcW w:type="dxa" w:w="922"/>
            <w:gridSpan w:val="2"/>
            <w:vMerge/>
          </w:tcPr>
          <w:p/>
        </w:tc>
        <w:tc>
          <w:tcPr>
            <w:tcW w:type="dxa" w:w="2307"/>
          </w:tcPr>
          <w:p>
            <w:pPr>
              <w:pStyle w:val="null3"/>
              <w:jc w:val="left"/>
            </w:pPr>
            <w:r>
              <w:rPr/>
              <w:t>对项目实施的工作熟悉程度2 (10.0分)</w:t>
            </w:r>
          </w:p>
        </w:tc>
        <w:tc>
          <w:tcPr>
            <w:tcW w:type="dxa" w:w="5076"/>
          </w:tcPr>
          <w:p>
            <w:pPr>
              <w:pStyle w:val="null3"/>
              <w:jc w:val="left"/>
            </w:pPr>
            <w:r>
              <w:rPr/>
              <w:t>根据投标人提供的“对项目实施的工作熟悉程度1”进行评审： 1、投标人熟悉清拆（整治）违章建构筑物要求和本项目服务区域情况，能准确把握清拆整治工作内容的，得10分； 2、投标人较熟悉清拆（整治）违章建构筑物要求和本项目服务区域情况，较能准确把握清拆整治工作内容的，得6分； 3、投标人不熟悉清拆（整治）违章建构筑物要求和本项目服务区域情况，不能准确把握清拆整治工作内容的，得3分； 4、不提供或其他情形不得分。</w:t>
            </w:r>
          </w:p>
        </w:tc>
      </w:tr>
      <w:tr>
        <w:tc>
          <w:tcPr>
            <w:tcW w:type="dxa" w:w="922"/>
            <w:gridSpan w:val="2"/>
            <w:vMerge/>
          </w:tcPr>
          <w:p/>
        </w:tc>
        <w:tc>
          <w:tcPr>
            <w:tcW w:type="dxa" w:w="2307"/>
          </w:tcPr>
          <w:p>
            <w:pPr>
              <w:pStyle w:val="null3"/>
              <w:jc w:val="left"/>
            </w:pPr>
            <w:r>
              <w:rPr/>
              <w:t>项目实施方案1 (3.0分)</w:t>
            </w:r>
          </w:p>
        </w:tc>
        <w:tc>
          <w:tcPr>
            <w:tcW w:type="dxa" w:w="5076"/>
          </w:tcPr>
          <w:p>
            <w:pPr>
              <w:pStyle w:val="null3"/>
              <w:jc w:val="left"/>
            </w:pPr>
            <w:r>
              <w:rPr/>
              <w:t>投标人根据本项目情况能提供项目实施方案（包括但不限于①市容环境整治；②整治户外广告、店牌方案；③整治临时摊点方案、治理违法建设方案），每项指标得1分，最高得3分；不提供的得0分。</w:t>
            </w:r>
          </w:p>
        </w:tc>
      </w:tr>
      <w:tr>
        <w:tc>
          <w:tcPr>
            <w:tcW w:type="dxa" w:w="922"/>
            <w:gridSpan w:val="2"/>
            <w:vMerge/>
          </w:tcPr>
          <w:p/>
        </w:tc>
        <w:tc>
          <w:tcPr>
            <w:tcW w:type="dxa" w:w="2307"/>
          </w:tcPr>
          <w:p>
            <w:pPr>
              <w:pStyle w:val="null3"/>
              <w:jc w:val="left"/>
            </w:pPr>
            <w:r>
              <w:rPr/>
              <w:t>项目实施方案2 (10.0分)</w:t>
            </w:r>
          </w:p>
        </w:tc>
        <w:tc>
          <w:tcPr>
            <w:tcW w:type="dxa" w:w="5076"/>
          </w:tcPr>
          <w:p>
            <w:pPr>
              <w:pStyle w:val="null3"/>
              <w:jc w:val="left"/>
            </w:pPr>
            <w:r>
              <w:rPr/>
              <w:t>根据投标人提供的“项目实施方案1”进行评审： 1、投标人能够结合项目特点，制定的项目实施方案详细、可行性高，符合采购需求，得10分； 2、投标人能结合项目特点，制定的项目实施方案较详细、可行性较高，较符合采购需求，得6分； 3、投标人未能结合项目特点，制定的项目实施方案不详细、可行性较低，不符合采购需求，得3分； 4、不提供或其他情形不得分。</w:t>
            </w:r>
          </w:p>
        </w:tc>
      </w:tr>
      <w:tr>
        <w:tc>
          <w:tcPr>
            <w:tcW w:type="dxa" w:w="922"/>
            <w:gridSpan w:val="2"/>
            <w:vMerge/>
          </w:tcPr>
          <w:p/>
        </w:tc>
        <w:tc>
          <w:tcPr>
            <w:tcW w:type="dxa" w:w="2307"/>
          </w:tcPr>
          <w:p>
            <w:pPr>
              <w:pStyle w:val="null3"/>
              <w:jc w:val="left"/>
            </w:pPr>
            <w:r>
              <w:rPr/>
              <w:t>应急方案1 (2.0分)</w:t>
            </w:r>
          </w:p>
        </w:tc>
        <w:tc>
          <w:tcPr>
            <w:tcW w:type="dxa" w:w="5076"/>
          </w:tcPr>
          <w:p>
            <w:pPr>
              <w:pStyle w:val="null3"/>
              <w:jc w:val="left"/>
            </w:pPr>
            <w:r>
              <w:rPr/>
              <w:t>投标人根据本项目情况能提供应急方案（包括但不限于①突发事件风险分析、②应急保障措施），每项指标得1分，最高得2分；不提供的得0分。</w:t>
            </w:r>
          </w:p>
        </w:tc>
      </w:tr>
      <w:tr>
        <w:tc>
          <w:tcPr>
            <w:tcW w:type="dxa" w:w="922"/>
            <w:gridSpan w:val="2"/>
            <w:vMerge/>
          </w:tcPr>
          <w:p/>
        </w:tc>
        <w:tc>
          <w:tcPr>
            <w:tcW w:type="dxa" w:w="2307"/>
          </w:tcPr>
          <w:p>
            <w:pPr>
              <w:pStyle w:val="null3"/>
              <w:jc w:val="left"/>
            </w:pPr>
            <w:r>
              <w:rPr/>
              <w:t>应急方案2 (10.0分)</w:t>
            </w:r>
          </w:p>
        </w:tc>
        <w:tc>
          <w:tcPr>
            <w:tcW w:type="dxa" w:w="5076"/>
          </w:tcPr>
          <w:p>
            <w:pPr>
              <w:pStyle w:val="null3"/>
              <w:jc w:val="left"/>
            </w:pPr>
            <w:r>
              <w:rPr/>
              <w:t>根据投标人提供的“应急方案1”进行评审： 1、投标人能够结合项目特点，制定的应急方案详细、可行性高，符合采购需求，得10分； 2、投标人能结合项目特点，制定的应急方案较详细、可行性较高，较符合采购需求，得6分； 3、投标人未能结合项目特点，制定的应急方案不详细、可行性较低，不符合采购需求，得3分； 4、不提供或其他情形不得分。</w:t>
            </w:r>
          </w:p>
        </w:tc>
      </w:tr>
      <w:tr>
        <w:tc>
          <w:tcPr>
            <w:tcW w:type="dxa" w:w="922"/>
            <w:gridSpan w:val="2"/>
            <w:vMerge/>
          </w:tcPr>
          <w:p/>
        </w:tc>
        <w:tc>
          <w:tcPr>
            <w:tcW w:type="dxa" w:w="2307"/>
          </w:tcPr>
          <w:p>
            <w:pPr>
              <w:pStyle w:val="null3"/>
              <w:jc w:val="left"/>
            </w:pPr>
            <w:r>
              <w:rPr/>
              <w:t>安全防护和安全专项施工方案1 (2.0分)</w:t>
            </w:r>
          </w:p>
        </w:tc>
        <w:tc>
          <w:tcPr>
            <w:tcW w:type="dxa" w:w="5076"/>
          </w:tcPr>
          <w:p>
            <w:pPr>
              <w:pStyle w:val="null3"/>
              <w:jc w:val="left"/>
            </w:pPr>
            <w:r>
              <w:rPr/>
              <w:t>投标人根据本项目情况能提供安全防护和安全专项施工方案（包括但不限于①清拆工作的安全防护；②施工过程的周边的安全防护；③安全保障措施；④安全文明施工措施），每项指标得0.5分，最高得2分；不提供的得0分。</w:t>
            </w:r>
          </w:p>
        </w:tc>
      </w:tr>
      <w:tr>
        <w:tc>
          <w:tcPr>
            <w:tcW w:type="dxa" w:w="922"/>
            <w:gridSpan w:val="2"/>
            <w:vMerge/>
          </w:tcPr>
          <w:p/>
        </w:tc>
        <w:tc>
          <w:tcPr>
            <w:tcW w:type="dxa" w:w="2307"/>
          </w:tcPr>
          <w:p>
            <w:pPr>
              <w:pStyle w:val="null3"/>
              <w:jc w:val="left"/>
            </w:pPr>
            <w:r>
              <w:rPr/>
              <w:t>安全防护和安全专项施工方案2 (10.0分)</w:t>
            </w:r>
          </w:p>
        </w:tc>
        <w:tc>
          <w:tcPr>
            <w:tcW w:type="dxa" w:w="5076"/>
          </w:tcPr>
          <w:p>
            <w:pPr>
              <w:pStyle w:val="null3"/>
              <w:jc w:val="left"/>
            </w:pPr>
            <w:r>
              <w:rPr/>
              <w:t>根据投标人提供的“安全防护和安全专项施工方案1”进行评审： 1、投标人能够结合项目特点，制定的安全防护和安全专项施工方案详细、可行性高，得10分； 2、投标人能结合项目特点，制定的安全防护和安全专项施工方案较详细、可行性较高，得6分； 3、投标人未能结合项目特点，制定的安全防护和安全专项施工方案不详细、可行性较低，不符合采购需求，得3分； 4、不提供或其他情形不得分。</w:t>
            </w:r>
          </w:p>
        </w:tc>
      </w:tr>
      <w:tr>
        <w:tc>
          <w:tcPr>
            <w:tcW w:type="dxa" w:w="922"/>
            <w:gridSpan w:val="2"/>
            <w:vMerge w:val="restart"/>
          </w:tcPr>
          <w:p>
            <w:pPr>
              <w:pStyle w:val="null3"/>
              <w:jc w:val="center"/>
            </w:pPr>
            <w:r>
              <w:rPr/>
              <w:t>商务部分</w:t>
            </w:r>
          </w:p>
        </w:tc>
        <w:tc>
          <w:tcPr>
            <w:tcW w:type="dxa" w:w="2307"/>
          </w:tcPr>
          <w:p>
            <w:pPr>
              <w:pStyle w:val="null3"/>
              <w:jc w:val="left"/>
            </w:pPr>
            <w:r>
              <w:rPr/>
              <w:t>同类项目业绩 (5.0分)</w:t>
            </w:r>
          </w:p>
        </w:tc>
        <w:tc>
          <w:tcPr>
            <w:tcW w:type="dxa" w:w="5076"/>
          </w:tcPr>
          <w:p>
            <w:pPr>
              <w:pStyle w:val="null3"/>
              <w:jc w:val="left"/>
            </w:pPr>
            <w:r>
              <w:rPr/>
              <w:t>投标人自2023年1月1日至今承接过的同类项目业绩，每提供一项业绩得1分，本项最高得5分。 注：投标人需提供合同关键页扫描件（包括合同首页、内容关键页、双方签字盖章页等）并加盖公章，时间以签订合同日期为准。不齐全或无法认定均不得分。</w:t>
            </w:r>
          </w:p>
        </w:tc>
      </w:tr>
      <w:tr>
        <w:tc>
          <w:tcPr>
            <w:tcW w:type="dxa" w:w="922"/>
            <w:gridSpan w:val="2"/>
            <w:vMerge/>
          </w:tcPr>
          <w:p/>
        </w:tc>
        <w:tc>
          <w:tcPr>
            <w:tcW w:type="dxa" w:w="2307"/>
          </w:tcPr>
          <w:p>
            <w:pPr>
              <w:pStyle w:val="null3"/>
              <w:jc w:val="left"/>
            </w:pPr>
            <w:r>
              <w:rPr/>
              <w:t>管理体系认证情况 (5.0分)</w:t>
            </w:r>
          </w:p>
        </w:tc>
        <w:tc>
          <w:tcPr>
            <w:tcW w:type="dxa" w:w="5076"/>
          </w:tcPr>
          <w:p>
            <w:pPr>
              <w:pStyle w:val="null3"/>
              <w:jc w:val="left"/>
            </w:pPr>
            <w:r>
              <w:rPr/>
              <w:t>投标人具有有效的质量管理体系认证证书，得5分。 注：投标人须同时提供以上有效期内的认证证书扫描件和打印网站公布的链接信息资料（网址以http://www.cnca.gov.cn/网站公布为准），查询结果的截图并加盖公章，证书状态必须为“有效”。不提供不得分。如因新设立企业由于成立时间不足3个月导致未获得证书的，供应商提供相关说明，对应的证书可相应得分。</w:t>
            </w:r>
          </w:p>
        </w:tc>
      </w:tr>
      <w:tr>
        <w:tc>
          <w:tcPr>
            <w:tcW w:type="dxa" w:w="922"/>
            <w:gridSpan w:val="2"/>
            <w:vMerge/>
          </w:tcPr>
          <w:p/>
        </w:tc>
        <w:tc>
          <w:tcPr>
            <w:tcW w:type="dxa" w:w="2307"/>
          </w:tcPr>
          <w:p>
            <w:pPr>
              <w:pStyle w:val="null3"/>
              <w:jc w:val="left"/>
            </w:pPr>
            <w:r>
              <w:rPr/>
              <w:t>拟投入本项目的人员 (15.0分)</w:t>
            </w:r>
          </w:p>
        </w:tc>
        <w:tc>
          <w:tcPr>
            <w:tcW w:type="dxa" w:w="5076"/>
          </w:tcPr>
          <w:p>
            <w:pPr>
              <w:pStyle w:val="null3"/>
              <w:jc w:val="left"/>
            </w:pPr>
            <w:r>
              <w:rPr/>
              <w:t>投标人拟投入本项目的人员配备（明确注明职务，人员不能相互兼任）： 1、项目负责人（1人）：具有建筑工程专业二级或以上注册建造师执业资格证书，得3分； 2、技术负责人（1人）：具有建筑工程类中级职称证书，得1分；高级或以上职称证书，得3分；本小项最高得3分； 3、安全负责人（1人）：具有建筑施工安全专业注册安全工程师的，得3分； 4、造价负责人（1人）：具有二级注册造价工程师，得1分；一级注册造价工程师，得3分；本小项最高得3分； 5、其它人员：具有建筑工程类中级技术职称的，每人得1分；无或其他不得分。本小项最高得3分。 注：本项最高得15分。上述人员均不得兼任。需同时提供①需提供以上人员证书扫描件并加盖公章；②上述人员投标截止前提供2026年任意一个月投标人为其缴纳的社保证明材料扫描件并加盖公章，不提供不得分。③不提供以上证明材料或无法认定均不得分。</w:t>
            </w:r>
          </w:p>
        </w:tc>
      </w:tr>
      <w:tr>
        <w:tc>
          <w:tcPr>
            <w:tcW w:type="dxa" w:w="922"/>
            <w:gridSpan w:val="2"/>
          </w:tcPr>
          <w:p>
            <w:pPr>
              <w:pStyle w:val="null3"/>
              <w:jc w:val="center"/>
            </w:pPr>
            <w:r>
              <w:rPr/>
              <w:t>异常低价审查</w:t>
            </w:r>
          </w:p>
        </w:tc>
        <w:tc>
          <w:tcPr>
            <w:tcW w:type="dxa" w:w="2307"/>
          </w:tcPr>
          <w:p>
            <w:pPr>
              <w:pStyle w:val="null3"/>
              <w:jc w:val="left"/>
            </w:pPr>
            <w:r>
              <w:rPr/>
              <w:t>异常低价审查</w:t>
            </w:r>
          </w:p>
        </w:tc>
        <w:tc>
          <w:tcPr>
            <w:tcW w:type="dxa" w:w="5076"/>
          </w:tcPr>
          <w:p>
            <w:pPr>
              <w:pStyle w:val="null3"/>
              <w:jc w:val="left"/>
            </w:pPr>
            <w:r>
              <w:rPr/>
              <w:t>根据《关于推动解决政府采购异常低价问题的通知》（财库〔2026〕2号）等相关规定，政府采购评审中出现下列情形之一的，评审委员会应当启动异常低价投标（响应）审查程序：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（2）投标（响应）报价低于通过符合性审查且报价次低供应商投标（响应）报价50%的，即投标（响应）报价&lt;通过符合性审查且报价次低供应商投标（响应）报价×50%。 （3）投标（响应）报价低于最高限价45%的，即投标（响应）报价&lt;最高限价×45%。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r>
        <w:tc>
          <w:tcPr>
            <w:tcW w:type="dxa" w:w="922"/>
            <w:gridSpan w:val="2"/>
          </w:tcPr>
          <w:p>
            <w:pPr>
              <w:pStyle w:val="null3"/>
              <w:jc w:val="center"/>
            </w:pPr>
            <w:r>
              <w:rPr/>
              <w:t>投标报价</w:t>
            </w:r>
          </w:p>
        </w:tc>
        <w:tc>
          <w:tcPr>
            <w:tcW w:type="dxa" w:w="2307"/>
          </w:tcPr>
          <w:p>
            <w:pPr>
              <w:pStyle w:val="null3"/>
              <w:jc w:val="left"/>
            </w:pPr>
            <w:r>
              <w:rPr/>
              <w:t>投标报价得分 (20.0分)</w:t>
            </w:r>
          </w:p>
        </w:tc>
        <w:tc>
          <w:tcPr>
            <w:tcW w:type="dxa" w:w="5076"/>
          </w:tcPr>
          <w:p>
            <w:pPr>
              <w:pStyle w:val="null3"/>
              <w:jc w:val="left"/>
            </w:pPr>
            <w:r>
              <w:rPr/>
              <w:t>投标报价得分＝（评标基准价/投标报价）×价格分值（注：满足招标文件要求且投标价格最低的投标报价为评标基准价。）最低报价不是中标的唯一依据。【注：满足招标文件要求且“XXXX”报价最低的为评标基准价。如：投标报价XXXX 20%为报价最低，评标基准价为20%，得满分 】。因落实政府采购政策进行价格调整的，以调整后的价格计算评标基准价和投标报价。</w:t>
            </w:r>
          </w:p>
        </w:tc>
      </w:tr>
      <w:tr>
        <w:tc>
          <w:tcPr>
            <w:tcW w:type="dxa" w:w="922"/>
            <w:gridSpan w:val="2"/>
          </w:tcPr>
          <w:p>
            <w:pPr>
              <w:pStyle w:val="null3"/>
              <w:jc w:val="center"/>
            </w:pPr>
            <w:r>
              <w:rPr/>
              <w:t>综合信用分</w:t>
            </w:r>
          </w:p>
        </w:tc>
        <w:tc>
          <w:tcPr>
            <w:tcW w:type="dxa" w:w="2307"/>
          </w:tcPr>
          <w:p>
            <w:pPr>
              <w:pStyle w:val="null3"/>
              <w:jc w:val="left"/>
            </w:pPr>
            <w:r>
              <w:rPr/>
              <w:t>综合信用评价 (5.0分)</w:t>
            </w:r>
          </w:p>
        </w:tc>
        <w:tc>
          <w:tcPr>
            <w:tcW w:type="dxa" w:w="5076"/>
          </w:tcPr>
          <w:p>
            <w:pPr>
              <w:pStyle w:val="null3"/>
              <w:jc w:val="left"/>
            </w:pPr>
            <w:r>
              <w:rPr/>
              <w:t>综合信用评价得分=综合信用评价得分(属于商务部分的一部分)=投标人的广州公共资源交易信用评价（政府采购供应商信用评价分）×5%。 投标人的信用评价分以开标当天广州交易集团有限公司网站公布的分值为准（通过“广州交易集团有限公司网站-信用信息-广州公共资源交易信用平台3.0” 进行核实，未能在网站查询到供应商信用评价分的，以当天信用评价基准分计算）。供应商为联合体的，以牵头方信用评价分计算。</w:t>
            </w:r>
          </w:p>
        </w:tc>
      </w:tr>
    </w:tbl>
    <w:p>
      <w:pPr>
        <w:pStyle w:val="null3"/>
        <w:outlineLvl w:val="3"/>
      </w:pPr>
      <w:r>
        <w:rPr>
          <w:sz w:val="24"/>
          <w:b/>
        </w:rPr>
        <w:t>4.汇总、排序</w:t>
      </w:r>
    </w:p>
    <w:p>
      <w:pPr>
        <w:pStyle w:val="null3"/>
      </w:pPr>
      <w:r>
        <w:rPr/>
        <w:t>采购包1：</w:t>
      </w:r>
    </w:p>
    <w:p>
      <w:pPr>
        <w:pStyle w:val="null3"/>
      </w:pPr>
      <w:r>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pPr>
        <w:pStyle w:val="null3"/>
        <w:outlineLvl w:val="3"/>
      </w:pPr>
      <w:r>
        <w:rPr>
          <w:sz w:val="24"/>
          <w:b/>
        </w:rPr>
        <w:t>5.中标价的确定</w:t>
      </w:r>
    </w:p>
    <w:p>
      <w:pPr>
        <w:pStyle w:val="null3"/>
        <w:ind w:firstLine="480"/>
      </w:pPr>
      <w:r>
        <w:rPr/>
        <w:t>除了按第四章第一点第7条修正并经投标人确认的投标报价作为中标价外，中标价以开标时公开唱标价为准。</w:t>
      </w:r>
    </w:p>
    <w:p>
      <w:pPr>
        <w:pStyle w:val="null3"/>
        <w:outlineLvl w:val="3"/>
      </w:pPr>
      <w:r>
        <w:rPr>
          <w:sz w:val="24"/>
          <w:b/>
        </w:rPr>
        <w:t>6.其他无效投标的情形：</w:t>
      </w:r>
    </w:p>
    <w:p>
      <w:pPr>
        <w:pStyle w:val="null3"/>
        <w:ind w:firstLine="480"/>
      </w:pPr>
      <w:r>
        <w:rPr/>
        <w:t>(1)评标期间，投标人没有按评标委员会的要求提交法定代表人或其委托代理人签字的澄清、说明、补正或改变了投标文件的实质性内容的。</w:t>
      </w:r>
    </w:p>
    <w:p>
      <w:pPr>
        <w:pStyle w:val="null3"/>
        <w:ind w:firstLine="480"/>
      </w:pPr>
      <w:r>
        <w:rPr/>
        <w:t>(2)投标文件提供虚假材料的。</w:t>
      </w:r>
    </w:p>
    <w:p>
      <w:pPr>
        <w:pStyle w:val="null3"/>
        <w:ind w:firstLine="480"/>
      </w:pPr>
      <w:r>
        <w:rPr/>
        <w:t>(3)投标人以他人名义投标、串通投标、以行贿手段谋取中标或者以其他弄虚作假方式投标的。</w:t>
      </w:r>
    </w:p>
    <w:p>
      <w:pPr>
        <w:pStyle w:val="null3"/>
        <w:ind w:firstLine="480"/>
      </w:pPr>
      <w:r>
        <w:rPr/>
        <w:t>(4)投标人对采购人、采购代理机构、评标委员会及其工作人员施加影响，有碍招标公平、公正的。</w:t>
      </w:r>
    </w:p>
    <w:p>
      <w:pPr>
        <w:pStyle w:val="null3"/>
        <w:ind w:firstLine="480"/>
      </w:pPr>
      <w:r>
        <w:rPr/>
        <w:t>(5)投标文件含有采购人不能接受的附加条件的。</w:t>
      </w:r>
    </w:p>
    <w:p>
      <w:pPr>
        <w:pStyle w:val="null3"/>
        <w:ind w:firstLine="480"/>
      </w:pPr>
      <w:r>
        <w:rPr/>
        <w:t>(6)法律、法规和招标文件规定的其他无效情形。</w:t>
      </w:r>
    </w:p>
    <w:p>
      <w:pPr>
        <w:pStyle w:val="null3"/>
      </w:pPr>
      <w:r>
        <w:rPr/>
        <w:t xml:space="preserve">  </w:t>
      </w:r>
    </w:p>
    <w:p>
      <w:pPr>
        <w:pStyle w:val="null3"/>
        <w:jc w:val="center"/>
        <w:outlineLvl w:val="1"/>
      </w:pPr>
      <w:r>
        <w:rPr>
          <w:sz w:val="36"/>
          <w:b/>
        </w:rPr>
        <w:t>第五章 合同文本</w:t>
      </w:r>
    </w:p>
    <w:p>
      <w:pPr>
        <w:pStyle w:val="null3"/>
      </w:pPr>
      <w:r>
        <w:rPr>
          <w:sz w:val="48"/>
          <w:b/>
          <w:color w:val="000000"/>
        </w:rPr>
        <w:t>2026-2027</w:t>
      </w:r>
      <w:r>
        <w:rPr>
          <w:sz w:val="48"/>
          <w:b/>
          <w:color w:val="000000"/>
        </w:rPr>
        <w:t>年度永宁街违法建设治理和市容市貌整治项目</w:t>
      </w:r>
    </w:p>
    <w:p>
      <w:pPr>
        <w:pStyle w:val="null3"/>
        <w:ind w:firstLine="1080"/>
        <w:jc w:val="center"/>
      </w:pPr>
      <w:r>
        <w:rPr/>
        <w:t xml:space="preserve"> </w:t>
      </w:r>
    </w:p>
    <w:p>
      <w:pPr>
        <w:pStyle w:val="null3"/>
        <w:jc w:val="center"/>
      </w:pPr>
      <w:r>
        <w:rPr>
          <w:sz w:val="84"/>
          <w:b/>
          <w:color w:val="000000"/>
        </w:rPr>
        <w:t>合</w:t>
      </w:r>
    </w:p>
    <w:p>
      <w:pPr>
        <w:pStyle w:val="null3"/>
        <w:jc w:val="center"/>
      </w:pPr>
      <w:r>
        <w:rPr/>
        <w:t xml:space="preserve"> </w:t>
      </w:r>
    </w:p>
    <w:p>
      <w:pPr>
        <w:pStyle w:val="null3"/>
        <w:jc w:val="center"/>
      </w:pPr>
      <w:r>
        <w:rPr>
          <w:sz w:val="84"/>
          <w:b/>
          <w:color w:val="000000"/>
        </w:rPr>
        <w:t>同</w:t>
      </w:r>
    </w:p>
    <w:p>
      <w:pPr>
        <w:pStyle w:val="null3"/>
        <w:jc w:val="center"/>
      </w:pPr>
      <w:r>
        <w:rPr/>
        <w:t xml:space="preserve"> </w:t>
      </w:r>
    </w:p>
    <w:p>
      <w:pPr>
        <w:pStyle w:val="null3"/>
        <w:jc w:val="center"/>
      </w:pPr>
      <w:r>
        <w:rPr>
          <w:sz w:val="84"/>
          <w:b/>
          <w:color w:val="000000"/>
        </w:rPr>
        <w:t>书</w:t>
      </w:r>
    </w:p>
    <w:p>
      <w:pPr>
        <w:pStyle w:val="null3"/>
        <w:ind w:firstLine="480"/>
        <w:jc w:val="center"/>
      </w:pPr>
      <w:r>
        <w:rPr/>
        <w:t xml:space="preserve"> </w:t>
      </w:r>
    </w:p>
    <w:p>
      <w:pPr>
        <w:pStyle w:val="null3"/>
      </w:pPr>
      <w:r>
        <w:rPr/>
        <w:t xml:space="preserve"> </w:t>
      </w:r>
    </w:p>
    <w:p>
      <w:pPr>
        <w:pStyle w:val="null3"/>
        <w:ind w:firstLine="420"/>
      </w:pPr>
      <w:r>
        <w:rPr>
          <w:sz w:val="21"/>
        </w:rPr>
        <w:t>甲</w:t>
      </w:r>
      <w:r>
        <w:rPr>
          <w:sz w:val="21"/>
        </w:rPr>
        <w:t xml:space="preserve">    </w:t>
      </w:r>
      <w:r>
        <w:rPr>
          <w:sz w:val="21"/>
        </w:rPr>
        <w:t>方：广州市增城区人民政府永宁街道办事处</w:t>
      </w:r>
    </w:p>
    <w:p>
      <w:pPr>
        <w:pStyle w:val="null3"/>
        <w:ind w:firstLine="420"/>
      </w:pPr>
      <w:r>
        <w:rPr>
          <w:sz w:val="21"/>
        </w:rPr>
        <w:t>乙</w:t>
      </w:r>
      <w:r>
        <w:rPr>
          <w:sz w:val="21"/>
        </w:rPr>
        <w:t xml:space="preserve">    </w:t>
      </w:r>
      <w:r>
        <w:rPr>
          <w:sz w:val="21"/>
        </w:rPr>
        <w:t>方：</w:t>
      </w:r>
    </w:p>
    <w:p>
      <w:pPr>
        <w:pStyle w:val="null3"/>
        <w:ind w:firstLine="420"/>
      </w:pPr>
      <w:r>
        <w:rPr>
          <w:sz w:val="21"/>
        </w:rPr>
        <w:t>根据永宁街违法建设治理和市容市貌整治项目的中标结果，按照《中华人民共和国民法典》的相关规定，经双方协商，本着平等互利和诚实信用的原则，一致同意签订本合同如下。</w:t>
      </w:r>
    </w:p>
    <w:p>
      <w:pPr>
        <w:pStyle w:val="null3"/>
        <w:jc w:val="both"/>
      </w:pPr>
      <w:r>
        <w:rPr>
          <w:sz w:val="21"/>
          <w:b/>
        </w:rPr>
        <w:t>一、合同金额</w:t>
      </w:r>
    </w:p>
    <w:p>
      <w:pPr>
        <w:pStyle w:val="null3"/>
        <w:ind w:firstLine="420"/>
      </w:pPr>
      <w:r>
        <w:rPr>
          <w:sz w:val="21"/>
        </w:rPr>
        <w:t>合同最高限额为（大写）：人民币</w:t>
      </w:r>
      <w:r>
        <w:rPr>
          <w:b/>
          <w:u w:val="single"/>
        </w:rPr>
        <w:t xml:space="preserve">         </w:t>
      </w:r>
      <w:r>
        <w:rPr>
          <w:sz w:val="21"/>
        </w:rPr>
        <w:t>（</w:t>
      </w:r>
      <w:r>
        <w:rPr>
          <w:sz w:val="21"/>
        </w:rPr>
        <w:t>¥</w:t>
      </w:r>
      <w:r>
        <w:rPr>
          <w:b/>
          <w:u w:val="single"/>
        </w:rPr>
        <w:t xml:space="preserve">        </w:t>
      </w:r>
      <w:r>
        <w:rPr>
          <w:sz w:val="21"/>
        </w:rPr>
        <w:t>元）。含税费。</w:t>
      </w:r>
    </w:p>
    <w:p>
      <w:pPr>
        <w:pStyle w:val="null3"/>
        <w:ind w:firstLine="420"/>
      </w:pPr>
      <w:r>
        <w:rPr>
          <w:sz w:val="21"/>
        </w:rPr>
        <w:t>中标折扣率：</w:t>
      </w:r>
      <w:r>
        <w:rPr>
          <w:b/>
          <w:u w:val="single"/>
        </w:rPr>
        <w:t xml:space="preserve">    </w:t>
      </w:r>
      <w:r>
        <w:rPr>
          <w:sz w:val="21"/>
        </w:rPr>
        <w:t>%</w:t>
      </w:r>
    </w:p>
    <w:p>
      <w:pPr>
        <w:pStyle w:val="null3"/>
        <w:jc w:val="both"/>
      </w:pPr>
      <w:r>
        <w:rPr>
          <w:sz w:val="21"/>
          <w:b/>
        </w:rPr>
        <w:t>二、服务范围</w:t>
      </w:r>
    </w:p>
    <w:p>
      <w:pPr>
        <w:pStyle w:val="null3"/>
        <w:ind w:firstLine="420"/>
      </w:pPr>
      <w:r>
        <w:rPr>
          <w:sz w:val="21"/>
        </w:rPr>
        <w:t>在永宁街辖区范围内，乙方配合甲方开展新新公路沿线市容环境提升和安全隐患整治专项行动、重点地区违规广告招牌整治专项行动、百千万工程人居环境整治、违法建设治理及市容市貌整治等重点工作，含整治违法建设、乱搭建、乱拉挂、乱摆卖、乱堆放、占道经营、违规广告牌等。</w:t>
      </w:r>
    </w:p>
    <w:p>
      <w:pPr>
        <w:pStyle w:val="null3"/>
        <w:jc w:val="both"/>
      </w:pPr>
      <w:r>
        <w:rPr>
          <w:sz w:val="21"/>
          <w:b/>
        </w:rPr>
        <w:t>三、服务期限</w:t>
      </w:r>
    </w:p>
    <w:p>
      <w:pPr>
        <w:pStyle w:val="null3"/>
        <w:ind w:firstLine="420"/>
      </w:pPr>
      <w:r>
        <w:rPr>
          <w:sz w:val="21"/>
        </w:rPr>
        <w:t>自合同签订之日起</w:t>
      </w:r>
      <w:r>
        <w:rPr>
          <w:sz w:val="21"/>
        </w:rPr>
        <w:t>1</w:t>
      </w:r>
      <w:r>
        <w:rPr>
          <w:sz w:val="21"/>
        </w:rPr>
        <w:t>年。若实际结算金额达到合同最高限额，自动终止合同。</w:t>
      </w:r>
    </w:p>
    <w:p>
      <w:pPr>
        <w:pStyle w:val="null3"/>
        <w:jc w:val="both"/>
      </w:pPr>
      <w:r>
        <w:rPr>
          <w:sz w:val="21"/>
          <w:b/>
        </w:rPr>
        <w:t>四、服务要求</w:t>
      </w:r>
    </w:p>
    <w:p>
      <w:pPr>
        <w:pStyle w:val="null3"/>
        <w:ind w:firstLine="422"/>
      </w:pPr>
      <w:r>
        <w:rPr>
          <w:sz w:val="21"/>
          <w:b/>
        </w:rPr>
        <w:t>（一）辅助执法要求</w:t>
      </w:r>
    </w:p>
    <w:p>
      <w:pPr>
        <w:pStyle w:val="null3"/>
        <w:ind w:firstLine="420"/>
      </w:pPr>
      <w:r>
        <w:rPr>
          <w:sz w:val="21"/>
        </w:rPr>
        <w:t>1.</w:t>
      </w:r>
      <w:r>
        <w:rPr>
          <w:sz w:val="21"/>
        </w:rPr>
        <w:t>在合同期限内，乙方配合甲方实施辅助执法工作，按照甲方的要求每天（包括周末、节假日）出动人员和机械设备（详见附件</w:t>
      </w:r>
      <w:r>
        <w:rPr>
          <w:sz w:val="21"/>
        </w:rPr>
        <w:t>1</w:t>
      </w:r>
      <w:r>
        <w:rPr>
          <w:sz w:val="21"/>
        </w:rPr>
        <w:t>：机械设备及工人需求表）。</w:t>
      </w:r>
    </w:p>
    <w:p>
      <w:pPr>
        <w:pStyle w:val="null3"/>
        <w:ind w:firstLine="420"/>
      </w:pPr>
      <w:r>
        <w:rPr>
          <w:sz w:val="21"/>
        </w:rPr>
        <w:t>2.</w:t>
      </w:r>
      <w:r>
        <w:rPr>
          <w:sz w:val="21"/>
          <w:b/>
        </w:rPr>
        <w:t>乙方必须按甲方的要求提供人员和机械设备。</w:t>
      </w:r>
      <w:r>
        <w:rPr>
          <w:sz w:val="21"/>
        </w:rPr>
        <w:t>机械设备不得私自更改或以次充好，必须符合使用要求和作业安全标准；</w:t>
      </w:r>
      <w:r>
        <w:rPr>
          <w:sz w:val="21"/>
          <w:b/>
        </w:rPr>
        <w:t>工人需无条件服从甲方的加班要求。</w:t>
      </w:r>
    </w:p>
    <w:p>
      <w:pPr>
        <w:pStyle w:val="null3"/>
        <w:ind w:firstLine="420"/>
      </w:pPr>
      <w:r>
        <w:rPr>
          <w:sz w:val="21"/>
        </w:rPr>
        <w:t>3.</w:t>
      </w:r>
      <w:r>
        <w:rPr>
          <w:sz w:val="21"/>
        </w:rPr>
        <w:t>乙方要做到安全文明作业，全过程必须服从甲方的指导及监督，不擅自与当事人发生言语沟通，不与周边群众发生任何冲突，确保作业范围周边的环境卫生不受影响，保证作业期间的管理工作符合各项管理要求。</w:t>
      </w:r>
    </w:p>
    <w:p>
      <w:pPr>
        <w:pStyle w:val="null3"/>
        <w:ind w:firstLine="420"/>
      </w:pPr>
      <w:r>
        <w:rPr>
          <w:sz w:val="21"/>
        </w:rPr>
        <w:t>4.</w:t>
      </w:r>
      <w:r>
        <w:rPr>
          <w:sz w:val="21"/>
        </w:rPr>
        <w:t>乙方在服务过程中需根据情况安排人员维持现场的秩序，保证辅助执法的顺利进行，</w:t>
      </w:r>
      <w:r>
        <w:rPr>
          <w:sz w:val="21"/>
          <w:b/>
        </w:rPr>
        <w:t>服务过程中引起的施工安全事故由乙方负责，造成损坏需赔偿的由乙方赔偿。</w:t>
      </w:r>
    </w:p>
    <w:p>
      <w:pPr>
        <w:pStyle w:val="null3"/>
        <w:ind w:firstLine="420"/>
      </w:pPr>
      <w:r>
        <w:rPr>
          <w:sz w:val="21"/>
        </w:rPr>
        <w:t>5.</w:t>
      </w:r>
      <w:r>
        <w:rPr>
          <w:sz w:val="21"/>
        </w:rPr>
        <w:t>乙方应保证在作业期间，各项操作规程和技术指标符合国家相关标准、规范的要求。如涉及有关的报批、备案等工作事项的，由乙方负责，甲方给予协助。</w:t>
      </w:r>
    </w:p>
    <w:p>
      <w:pPr>
        <w:pStyle w:val="null3"/>
        <w:ind w:firstLine="420"/>
      </w:pPr>
      <w:r>
        <w:rPr>
          <w:sz w:val="21"/>
        </w:rPr>
        <w:t>6.</w:t>
      </w:r>
      <w:r>
        <w:rPr>
          <w:sz w:val="21"/>
        </w:rPr>
        <w:t>如因乙方的原因导致各种投诉的，相关责任由乙方承担。</w:t>
      </w:r>
    </w:p>
    <w:p>
      <w:pPr>
        <w:pStyle w:val="null3"/>
        <w:ind w:firstLine="420"/>
        <w:jc w:val="both"/>
      </w:pPr>
      <w:r>
        <w:rPr>
          <w:sz w:val="21"/>
        </w:rPr>
        <w:t>7.</w:t>
      </w:r>
      <w:r>
        <w:rPr>
          <w:sz w:val="21"/>
        </w:rPr>
        <w:t>乙方需制定事故发生应急救援预案，对工作人员进行应急培训、安全文明规范培训及自救知识培训等。当发生矛盾冲突或突发事件时，应及时启动应急预案排除险情、组织抢救、保护事故现场并向甲方报告，最大限度避免或减少损失。</w:t>
      </w:r>
    </w:p>
    <w:p>
      <w:pPr>
        <w:pStyle w:val="null3"/>
        <w:ind w:firstLine="420"/>
        <w:jc w:val="both"/>
      </w:pPr>
      <w:r>
        <w:rPr>
          <w:sz w:val="21"/>
        </w:rPr>
        <w:t>8.</w:t>
      </w:r>
      <w:r>
        <w:rPr>
          <w:sz w:val="21"/>
        </w:rPr>
        <w:t>乙方派出的人员要服从甲方的指挥，不得在工作期间抽烟、玩手机、与周边群众聊天或吵架等与工作无关的事情。</w:t>
      </w:r>
    </w:p>
    <w:p>
      <w:pPr>
        <w:pStyle w:val="null3"/>
        <w:ind w:firstLine="420"/>
        <w:jc w:val="both"/>
      </w:pPr>
      <w:r>
        <w:rPr>
          <w:sz w:val="21"/>
        </w:rPr>
        <w:t>9.</w:t>
      </w:r>
      <w:r>
        <w:rPr>
          <w:sz w:val="21"/>
        </w:rPr>
        <w:t>乙方不按甲方的要求施工作业的，或对甲方要求的施工方式提出质疑和建议，改变施工方式造成事故或投诉的，产生的损失和赔偿由乙方承担。</w:t>
      </w:r>
    </w:p>
    <w:p>
      <w:pPr>
        <w:pStyle w:val="null3"/>
        <w:ind w:firstLine="422"/>
        <w:jc w:val="both"/>
      </w:pPr>
      <w:r>
        <w:rPr>
          <w:sz w:val="21"/>
          <w:b/>
        </w:rPr>
        <w:t>（二）人员管理要求</w:t>
      </w:r>
    </w:p>
    <w:p>
      <w:pPr>
        <w:pStyle w:val="null3"/>
        <w:ind w:firstLine="420"/>
      </w:pPr>
      <w:r>
        <w:rPr>
          <w:sz w:val="21"/>
        </w:rPr>
        <w:t>1.</w:t>
      </w:r>
      <w:r>
        <w:rPr>
          <w:sz w:val="21"/>
        </w:rPr>
        <w:t>乙方在中标后必须按照规定给聘用员工</w:t>
      </w:r>
      <w:r>
        <w:rPr>
          <w:sz w:val="21"/>
          <w:b/>
        </w:rPr>
        <w:t>购买意外保险（保额要求</w:t>
      </w:r>
      <w:r>
        <w:rPr>
          <w:sz w:val="21"/>
          <w:b/>
        </w:rPr>
        <w:t>100</w:t>
      </w:r>
      <w:r>
        <w:rPr>
          <w:sz w:val="21"/>
          <w:b/>
        </w:rPr>
        <w:t>万以上）</w:t>
      </w:r>
      <w:r>
        <w:rPr>
          <w:sz w:val="21"/>
        </w:rPr>
        <w:t>，在服务过程中，做好各项安全保护措施，严格管理，对员工的行为负全责。</w:t>
      </w:r>
    </w:p>
    <w:p>
      <w:pPr>
        <w:pStyle w:val="null3"/>
        <w:ind w:firstLine="420"/>
      </w:pPr>
      <w:r>
        <w:rPr>
          <w:sz w:val="21"/>
        </w:rPr>
        <w:t>2.</w:t>
      </w:r>
      <w:r>
        <w:rPr>
          <w:sz w:val="21"/>
        </w:rPr>
        <w:t>乙方应按照《中华人民共和国劳动合同法》等相关法律法规的要求自行安排好人员的补休、加班福利等工作，甲方不额外增加合同款。如有发生劳资纠纷、意外（包括但不限于：生病、伤亡事故等）或违反规定、触犯国家法律等行为的，由乙方承担全部责任，与甲方无关。</w:t>
      </w:r>
    </w:p>
    <w:p>
      <w:pPr>
        <w:pStyle w:val="null3"/>
        <w:ind w:firstLine="420"/>
      </w:pPr>
      <w:r>
        <w:rPr>
          <w:sz w:val="21"/>
        </w:rPr>
        <w:t>3.</w:t>
      </w:r>
      <w:r>
        <w:rPr>
          <w:sz w:val="21"/>
        </w:rPr>
        <w:t>乙方须安排专职项目主管负责项目统筹，根据甲方需求安排人员及机械设备配合执法。项目主管要求具有较强的管理能力、组织能力及处理突发事件的能力，有较强的沟通协调能力，能准确理解甲方的需求。</w:t>
      </w:r>
    </w:p>
    <w:p>
      <w:pPr>
        <w:pStyle w:val="null3"/>
        <w:ind w:firstLine="420"/>
      </w:pPr>
      <w:r>
        <w:rPr>
          <w:sz w:val="21"/>
        </w:rPr>
        <w:t>4.</w:t>
      </w:r>
      <w:r>
        <w:rPr>
          <w:sz w:val="21"/>
        </w:rPr>
        <w:t>乙方派出的人员必须经过相应的培训才能上岗。上岗作业时，所有工作人员必须穿着统一且容易识别的工作服、佩戴工作证和安全帽，做好各项安全措施。焊工及高空作业人员必须持有资质证，空中作业必须系安全带。</w:t>
      </w:r>
    </w:p>
    <w:p>
      <w:pPr>
        <w:pStyle w:val="null3"/>
        <w:ind w:firstLine="420"/>
      </w:pPr>
      <w:r>
        <w:rPr>
          <w:sz w:val="21"/>
        </w:rPr>
        <w:t>5.</w:t>
      </w:r>
      <w:r>
        <w:rPr>
          <w:sz w:val="21"/>
        </w:rPr>
        <w:t>乙方派出的人员自行解决食宿问题（含加班的伙食），甲方不支付食宿相关费用。</w:t>
      </w:r>
    </w:p>
    <w:p>
      <w:pPr>
        <w:pStyle w:val="null3"/>
        <w:ind w:firstLine="422"/>
        <w:jc w:val="both"/>
      </w:pPr>
      <w:r>
        <w:rPr>
          <w:sz w:val="21"/>
          <w:b/>
        </w:rPr>
        <w:t>（三）其他要求</w:t>
      </w:r>
    </w:p>
    <w:p>
      <w:pPr>
        <w:pStyle w:val="null3"/>
        <w:ind w:firstLine="420"/>
      </w:pPr>
      <w:r>
        <w:rPr>
          <w:sz w:val="21"/>
        </w:rPr>
        <w:t>1.</w:t>
      </w:r>
      <w:r>
        <w:rPr>
          <w:sz w:val="21"/>
        </w:rPr>
        <w:t>乙方未经甲方同意，不允许将中标项目转让或分包给他人。</w:t>
      </w:r>
    </w:p>
    <w:p>
      <w:pPr>
        <w:pStyle w:val="null3"/>
        <w:ind w:firstLine="420"/>
      </w:pPr>
      <w:r>
        <w:rPr>
          <w:sz w:val="21"/>
        </w:rPr>
        <w:t>2.</w:t>
      </w:r>
      <w:r>
        <w:rPr>
          <w:sz w:val="21"/>
        </w:rPr>
        <w:t>本项目若乙方需办理相关备案登记手续的，由乙方负责，甲方提供必要的协助。</w:t>
      </w:r>
    </w:p>
    <w:p>
      <w:pPr>
        <w:pStyle w:val="null3"/>
        <w:ind w:firstLine="420"/>
      </w:pPr>
      <w:r>
        <w:rPr>
          <w:sz w:val="21"/>
        </w:rPr>
        <w:t>3.</w:t>
      </w:r>
      <w:r>
        <w:rPr>
          <w:sz w:val="21"/>
        </w:rPr>
        <w:t xml:space="preserve">乙方在领取中标通知书 </w:t>
      </w:r>
      <w:r>
        <w:rPr>
          <w:sz w:val="21"/>
        </w:rPr>
        <w:t>7</w:t>
      </w:r>
      <w:r>
        <w:rPr>
          <w:sz w:val="21"/>
        </w:rPr>
        <w:t>个工作日内将资质登记证明、员工意外保险、相关员工的焊工证和高空作业证等有关资料报甲方备案。</w:t>
      </w:r>
    </w:p>
    <w:p>
      <w:pPr>
        <w:pStyle w:val="null3"/>
        <w:ind w:firstLine="420"/>
      </w:pPr>
      <w:r>
        <w:rPr>
          <w:sz w:val="21"/>
        </w:rPr>
        <w:t>4.</w:t>
      </w:r>
      <w:r>
        <w:rPr>
          <w:sz w:val="21"/>
        </w:rPr>
        <w:t>乙方必须对甲方派发的服务任务进行保密，否则承担因涉密造成的一切责任，并扣除当月</w:t>
      </w:r>
      <w:r>
        <w:rPr>
          <w:sz w:val="21"/>
        </w:rPr>
        <w:t>50%</w:t>
      </w:r>
      <w:r>
        <w:rPr>
          <w:sz w:val="21"/>
        </w:rPr>
        <w:t>服务费。</w:t>
      </w:r>
    </w:p>
    <w:p>
      <w:pPr>
        <w:pStyle w:val="null3"/>
        <w:ind w:firstLine="420"/>
      </w:pPr>
      <w:r>
        <w:rPr>
          <w:sz w:val="21"/>
        </w:rPr>
        <w:t>5.</w:t>
      </w:r>
      <w:r>
        <w:rPr>
          <w:sz w:val="21"/>
        </w:rPr>
        <w:t>合同执行期内，服务单价表标准不作调整。如上级政策发生调整，按上级政策要求执行。如有发生其他服务事项，单价和标准由双方协商解决。</w:t>
      </w:r>
    </w:p>
    <w:p>
      <w:pPr>
        <w:pStyle w:val="null3"/>
        <w:ind w:firstLine="420"/>
      </w:pPr>
      <w:r>
        <w:rPr>
          <w:sz w:val="21"/>
        </w:rPr>
        <w:t>6.</w:t>
      </w:r>
      <w:r>
        <w:rPr>
          <w:sz w:val="21"/>
        </w:rPr>
        <w:t>如果上级部门有要求必须经过财政投资评审中心审核的，按照财政评审结算金额支付。</w:t>
      </w:r>
    </w:p>
    <w:p>
      <w:pPr>
        <w:pStyle w:val="null3"/>
        <w:jc w:val="both"/>
      </w:pPr>
      <w:r>
        <w:rPr>
          <w:sz w:val="21"/>
          <w:b/>
        </w:rPr>
        <w:t>五、项目计价与结算方式</w:t>
      </w:r>
    </w:p>
    <w:p>
      <w:pPr>
        <w:pStyle w:val="null3"/>
        <w:ind w:firstLine="420"/>
        <w:jc w:val="both"/>
      </w:pPr>
      <w:r>
        <w:rPr>
          <w:sz w:val="21"/>
        </w:rPr>
        <w:t>（一）中标综合单价（采用《机械设备租赁及工人工日价格参考表》中的各项目名称的单价最高限价（含税）</w:t>
      </w:r>
      <w:r>
        <w:rPr>
          <w:sz w:val="21"/>
        </w:rPr>
        <w:t>×中标折扣率）有效期为</w:t>
      </w:r>
      <w:r>
        <w:rPr>
          <w:sz w:val="21"/>
        </w:rPr>
        <w:t>1</w:t>
      </w:r>
      <w:r>
        <w:rPr>
          <w:sz w:val="21"/>
        </w:rPr>
        <w:t>年，安全作业措施费等由不另作计算。项目服务费根据乙方按照甲方要求提供的工人和机械设备班次，按月结算并由财政拨付。</w:t>
      </w:r>
    </w:p>
    <w:p>
      <w:pPr>
        <w:pStyle w:val="null3"/>
        <w:ind w:firstLine="420"/>
        <w:jc w:val="both"/>
      </w:pPr>
      <w:r>
        <w:rPr>
          <w:sz w:val="21"/>
        </w:rPr>
        <w:t>结算公式：每月项目服务费用</w:t>
      </w:r>
      <w:r>
        <w:rPr>
          <w:sz w:val="21"/>
        </w:rPr>
        <w:t>=</w:t>
      </w:r>
      <w:r>
        <w:rPr>
          <w:sz w:val="21"/>
        </w:rPr>
        <w:t>（基准价×每月提供的工人人数</w:t>
      </w:r>
      <w:r>
        <w:rPr>
          <w:sz w:val="21"/>
        </w:rPr>
        <w:t>/</w:t>
      </w:r>
      <w:r>
        <w:rPr>
          <w:sz w:val="21"/>
        </w:rPr>
        <w:t>机械设备班次×工作量）×中标折扣率，基准价采用《机械设备租赁及工人工日价格参考表》中的各项目名称的单价最高限价（含税），工作量由甲方及乙方双方根据发生量签字确认。</w:t>
      </w:r>
    </w:p>
    <w:p>
      <w:pPr>
        <w:pStyle w:val="null3"/>
        <w:ind w:firstLine="420"/>
        <w:jc w:val="both"/>
      </w:pPr>
      <w:r>
        <w:rPr>
          <w:sz w:val="21"/>
        </w:rPr>
        <w:t>（二）乙方完成当月的整治服务后，向甲方提供完整的结算材料。甲方在确认结算材料无误后，</w:t>
      </w:r>
      <w:r>
        <w:rPr>
          <w:sz w:val="21"/>
        </w:rPr>
        <w:t>60</w:t>
      </w:r>
      <w:r>
        <w:rPr>
          <w:sz w:val="21"/>
        </w:rPr>
        <w:t>天内向乙方支付该月的服务款项。若由于甲方所在单位的财政审批导致迟延支付的，甲方不承担责任。</w:t>
      </w:r>
    </w:p>
    <w:p>
      <w:pPr>
        <w:pStyle w:val="null3"/>
        <w:ind w:firstLine="420"/>
      </w:pPr>
      <w:r>
        <w:rPr>
          <w:sz w:val="21"/>
        </w:rPr>
        <w:t>乙方凭以下有效材料与甲方结算：乙方开具的正式发票、工作班次确认单、采购合同、中标通知书，以及甲方所在单位财务制度要求的其他资料。</w:t>
      </w:r>
    </w:p>
    <w:p>
      <w:pPr>
        <w:pStyle w:val="null3"/>
        <w:jc w:val="both"/>
      </w:pPr>
      <w:r>
        <w:rPr>
          <w:sz w:val="21"/>
          <w:b/>
        </w:rPr>
        <w:t>六、违约责任</w:t>
      </w:r>
    </w:p>
    <w:p>
      <w:pPr>
        <w:pStyle w:val="null3"/>
        <w:ind w:firstLine="420"/>
        <w:jc w:val="both"/>
      </w:pPr>
      <w:r>
        <w:rPr>
          <w:sz w:val="21"/>
        </w:rPr>
        <w:t>有以下情形之一的，视为乙方违约，甲方可解除合同：</w:t>
      </w:r>
    </w:p>
    <w:p>
      <w:pPr>
        <w:pStyle w:val="null3"/>
        <w:ind w:firstLine="420"/>
        <w:jc w:val="both"/>
      </w:pPr>
      <w:r>
        <w:rPr>
          <w:sz w:val="21"/>
        </w:rPr>
        <w:t>（一）除不可抗力原因外，乙方连续</w:t>
      </w:r>
      <w:r>
        <w:rPr>
          <w:sz w:val="21"/>
        </w:rPr>
        <w:t>3</w:t>
      </w:r>
      <w:r>
        <w:rPr>
          <w:sz w:val="21"/>
        </w:rPr>
        <w:t>天或以上不能满足甲方所需工人、车辆和机械设备要求的。</w:t>
      </w:r>
    </w:p>
    <w:p>
      <w:pPr>
        <w:pStyle w:val="null3"/>
        <w:ind w:firstLine="420"/>
        <w:jc w:val="both"/>
      </w:pPr>
      <w:r>
        <w:rPr>
          <w:sz w:val="21"/>
        </w:rPr>
        <w:t>（二）乙方在辅助执法过程中与群众发生冲突、破坏政府形象并造成恶劣影响的。</w:t>
      </w:r>
    </w:p>
    <w:p>
      <w:pPr>
        <w:pStyle w:val="null3"/>
        <w:ind w:firstLine="420"/>
        <w:jc w:val="both"/>
      </w:pPr>
      <w:r>
        <w:rPr>
          <w:sz w:val="21"/>
        </w:rPr>
        <w:t>（三）乙方有违反法律、法规及国家有关政策造成社会影响或严重后果的。</w:t>
      </w:r>
    </w:p>
    <w:p>
      <w:pPr>
        <w:pStyle w:val="null3"/>
        <w:ind w:firstLine="420"/>
        <w:jc w:val="both"/>
      </w:pPr>
      <w:r>
        <w:rPr>
          <w:sz w:val="21"/>
        </w:rPr>
        <w:t>（四）乙方在服务期间发生出现重大安全责任事故并负有主要责任。</w:t>
      </w:r>
    </w:p>
    <w:p>
      <w:pPr>
        <w:pStyle w:val="null3"/>
        <w:ind w:firstLine="420"/>
        <w:jc w:val="both"/>
      </w:pPr>
      <w:r>
        <w:rPr>
          <w:sz w:val="21"/>
        </w:rPr>
        <w:t>（五）乙方无法按规定履行合同任务，或单方面终止合同。</w:t>
      </w:r>
    </w:p>
    <w:p>
      <w:pPr>
        <w:pStyle w:val="null3"/>
        <w:ind w:firstLine="420"/>
        <w:jc w:val="both"/>
      </w:pPr>
      <w:r>
        <w:rPr>
          <w:sz w:val="21"/>
        </w:rPr>
        <w:t>（六）乙方不严格执行辅助执法要求和人员管理要求的相关规定，或违反合同有关规定的，需向甲方支付</w:t>
      </w:r>
      <w:r>
        <w:rPr>
          <w:sz w:val="21"/>
          <w:b/>
        </w:rPr>
        <w:t>中标价</w:t>
      </w:r>
      <w:r>
        <w:rPr>
          <w:sz w:val="21"/>
          <w:b/>
        </w:rPr>
        <w:t>30%</w:t>
      </w:r>
      <w:r>
        <w:rPr>
          <w:sz w:val="21"/>
          <w:b/>
        </w:rPr>
        <w:t>的违约金</w:t>
      </w:r>
      <w:r>
        <w:rPr>
          <w:sz w:val="21"/>
        </w:rPr>
        <w:t>。</w:t>
      </w:r>
    </w:p>
    <w:p>
      <w:pPr>
        <w:pStyle w:val="null3"/>
        <w:ind w:firstLine="420"/>
        <w:jc w:val="both"/>
      </w:pPr>
      <w:r>
        <w:rPr>
          <w:sz w:val="21"/>
        </w:rPr>
        <w:t>（七）合同签订后第一个</w:t>
      </w:r>
      <w:r>
        <w:rPr>
          <w:sz w:val="21"/>
        </w:rPr>
        <w:t>30</w:t>
      </w:r>
      <w:r>
        <w:rPr>
          <w:sz w:val="21"/>
        </w:rPr>
        <w:t>天为试用期，试用期内如乙方不能按甲方的要求履行合同规定，甲方有权单方面解除承包合同。</w:t>
      </w:r>
    </w:p>
    <w:p>
      <w:pPr>
        <w:pStyle w:val="null3"/>
        <w:jc w:val="both"/>
      </w:pPr>
      <w:r>
        <w:rPr>
          <w:sz w:val="21"/>
          <w:b/>
        </w:rPr>
        <w:t>七、服务质量考核办法（验收要求）</w:t>
      </w:r>
    </w:p>
    <w:p>
      <w:pPr>
        <w:pStyle w:val="null3"/>
        <w:ind w:firstLine="420"/>
      </w:pPr>
      <w:r>
        <w:rPr>
          <w:sz w:val="21"/>
        </w:rPr>
        <w:t>为保证服务质量，根据实际工作情况及相关考核制度等有关规定制定考核细则如下：</w:t>
      </w:r>
    </w:p>
    <w:p>
      <w:pPr>
        <w:pStyle w:val="null3"/>
        <w:ind w:firstLine="420"/>
      </w:pPr>
      <w:r>
        <w:rPr>
          <w:sz w:val="21"/>
        </w:rPr>
        <w:t>（一）考核制度：考核制度以《附件</w:t>
      </w:r>
      <w:r>
        <w:rPr>
          <w:sz w:val="21"/>
        </w:rPr>
        <w:t>2</w:t>
      </w:r>
      <w:r>
        <w:rPr>
          <w:sz w:val="21"/>
        </w:rPr>
        <w:t>：永宁街违法建设治理和市容市貌整治项目管理考核制度》为准。</w:t>
      </w:r>
    </w:p>
    <w:p>
      <w:pPr>
        <w:pStyle w:val="null3"/>
        <w:ind w:firstLine="420"/>
      </w:pPr>
      <w:r>
        <w:rPr>
          <w:sz w:val="21"/>
        </w:rPr>
        <w:t>（二）考核标准：考核标准以《附件</w:t>
      </w:r>
      <w:r>
        <w:rPr>
          <w:sz w:val="21"/>
        </w:rPr>
        <w:t>3</w:t>
      </w:r>
      <w:r>
        <w:rPr>
          <w:sz w:val="21"/>
        </w:rPr>
        <w:t>：永宁街违法建设治理和市容市貌整治项目考核标准》为准。</w:t>
      </w:r>
    </w:p>
    <w:p>
      <w:pPr>
        <w:pStyle w:val="null3"/>
        <w:jc w:val="both"/>
      </w:pPr>
      <w:r>
        <w:rPr>
          <w:sz w:val="21"/>
          <w:b/>
        </w:rPr>
        <w:t>八、纠纷解决方式</w:t>
      </w:r>
    </w:p>
    <w:p>
      <w:pPr>
        <w:pStyle w:val="null3"/>
        <w:ind w:firstLine="420"/>
      </w:pPr>
      <w:r>
        <w:rPr>
          <w:sz w:val="21"/>
        </w:rPr>
        <w:t>因本合同发生的争议，首先由双方协商解决；协商解决不成的，向广州市增城区人民法院提起诉讼。</w:t>
      </w:r>
    </w:p>
    <w:p>
      <w:pPr>
        <w:pStyle w:val="null3"/>
        <w:jc w:val="both"/>
      </w:pPr>
      <w:r>
        <w:rPr>
          <w:sz w:val="21"/>
          <w:b/>
        </w:rPr>
        <w:t>九、合同生效</w:t>
      </w:r>
    </w:p>
    <w:p>
      <w:pPr>
        <w:pStyle w:val="null3"/>
        <w:ind w:firstLine="420"/>
      </w:pPr>
      <w:r>
        <w:rPr>
          <w:sz w:val="21"/>
        </w:rPr>
        <w:t>（一）本合同在甲乙双方法定代表人或其授权代表签字和单位盖章后生效。</w:t>
      </w:r>
    </w:p>
    <w:p>
      <w:pPr>
        <w:pStyle w:val="null3"/>
        <w:ind w:firstLine="420"/>
      </w:pPr>
      <w:r>
        <w:rPr>
          <w:sz w:val="21"/>
        </w:rPr>
        <w:t>（二）合同一式陆份，其中甲方</w:t>
      </w:r>
      <w:r>
        <w:rPr>
          <w:sz w:val="21"/>
          <w:u w:val="single"/>
        </w:rPr>
        <w:t>肆</w:t>
      </w:r>
      <w:r>
        <w:rPr>
          <w:sz w:val="21"/>
        </w:rPr>
        <w:t>份，乙方</w:t>
      </w:r>
      <w:r>
        <w:rPr>
          <w:sz w:val="21"/>
          <w:u w:val="single"/>
        </w:rPr>
        <w:t>贰</w:t>
      </w:r>
      <w:r>
        <w:rPr>
          <w:sz w:val="21"/>
        </w:rPr>
        <w:t>份，均具有同等法律效力。</w:t>
      </w:r>
    </w:p>
    <w:p>
      <w:pPr>
        <w:pStyle w:val="null3"/>
        <w:ind w:firstLine="420"/>
      </w:pPr>
      <w:r>
        <w:rPr>
          <w:sz w:val="21"/>
        </w:rPr>
        <w:t>附件：</w:t>
      </w:r>
      <w:r>
        <w:rPr>
          <w:sz w:val="21"/>
        </w:rPr>
        <w:t>1.</w:t>
      </w:r>
      <w:r>
        <w:rPr>
          <w:sz w:val="21"/>
        </w:rPr>
        <w:t>机械设备租赁及工人工日价格参考表</w:t>
      </w:r>
    </w:p>
    <w:p>
      <w:pPr>
        <w:pStyle w:val="null3"/>
        <w:ind w:firstLine="1050"/>
      </w:pPr>
      <w:r>
        <w:rPr>
          <w:sz w:val="21"/>
        </w:rPr>
        <w:t>2.</w:t>
      </w:r>
      <w:r>
        <w:rPr>
          <w:sz w:val="21"/>
        </w:rPr>
        <w:t>永宁街违法建设治理和市容市貌整治项目管理考核制度</w:t>
      </w:r>
    </w:p>
    <w:p>
      <w:pPr>
        <w:pStyle w:val="null3"/>
        <w:ind w:firstLine="1050"/>
      </w:pPr>
      <w:r>
        <w:rPr>
          <w:sz w:val="21"/>
        </w:rPr>
        <w:t>3.</w:t>
      </w:r>
      <w:r>
        <w:rPr>
          <w:sz w:val="21"/>
        </w:rPr>
        <w:t>永宁街违法建设治理和市容市貌整治项目管理考核标准</w:t>
      </w:r>
    </w:p>
    <w:p>
      <w:pPr>
        <w:pStyle w:val="null3"/>
        <w:ind w:firstLine="422"/>
      </w:pPr>
      <w:r>
        <w:rPr>
          <w:sz w:val="21"/>
          <w:b/>
        </w:rPr>
        <w:t>（以下无正文）</w:t>
      </w:r>
    </w:p>
    <w:tbl>
      <w:tblPr>
        <w:tblW w:w="0" w:type="auto"/>
        <w:tblInd w:type="dxa" w:w="15"/>
        <w:tblBorders>
          <w:top w:val="none" w:color="000000" w:sz="4"/>
          <w:left w:val="none" w:color="000000" w:sz="4"/>
          <w:bottom w:val="none" w:color="000000" w:sz="4"/>
          <w:right w:val="none" w:color="000000" w:sz="4"/>
          <w:insideH w:val="none"/>
          <w:insideV w:val="none"/>
        </w:tblBorders>
      </w:tblPr>
      <w:tblGrid>
        <w:gridCol w:w="4183"/>
        <w:gridCol w:w="4123"/>
      </w:tblGrid>
      <w:tr>
        <w:tc>
          <w:tcPr>
            <w:tcW w:type="dxa" w:w="418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甲方（盖章）：</w:t>
            </w:r>
          </w:p>
        </w:tc>
        <w:tc>
          <w:tcPr>
            <w:tcW w:type="dxa" w:w="412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乙方（盖章）：</w:t>
            </w:r>
          </w:p>
        </w:tc>
      </w:tr>
      <w:tr>
        <w:tc>
          <w:tcPr>
            <w:tcW w:type="dxa" w:w="418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法定代表人：</w:t>
            </w:r>
          </w:p>
        </w:tc>
        <w:tc>
          <w:tcPr>
            <w:tcW w:type="dxa" w:w="412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法定代表人：</w:t>
            </w:r>
          </w:p>
        </w:tc>
      </w:tr>
      <w:tr>
        <w:tc>
          <w:tcPr>
            <w:tcW w:type="dxa" w:w="418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签约代表</w:t>
            </w:r>
          </w:p>
        </w:tc>
        <w:tc>
          <w:tcPr>
            <w:tcW w:type="dxa" w:w="412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签约代表</w:t>
            </w:r>
          </w:p>
        </w:tc>
      </w:tr>
      <w:tr>
        <w:tc>
          <w:tcPr>
            <w:tcW w:type="dxa" w:w="418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地址：</w:t>
            </w:r>
          </w:p>
        </w:tc>
        <w:tc>
          <w:tcPr>
            <w:tcW w:type="dxa" w:w="412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地址：</w:t>
            </w:r>
          </w:p>
        </w:tc>
      </w:tr>
      <w:tr>
        <w:tc>
          <w:tcPr>
            <w:tcW w:type="dxa" w:w="418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开户名称：</w:t>
            </w:r>
          </w:p>
          <w:p>
            <w:pPr>
              <w:pStyle w:val="null3"/>
              <w:ind w:firstLine="420"/>
            </w:pPr>
            <w:r>
              <w:rPr>
                <w:sz w:val="21"/>
              </w:rPr>
              <w:t>开户银行：</w:t>
            </w:r>
          </w:p>
          <w:p>
            <w:pPr>
              <w:pStyle w:val="null3"/>
              <w:ind w:firstLine="420"/>
            </w:pPr>
            <w:r>
              <w:rPr>
                <w:sz w:val="21"/>
              </w:rPr>
              <w:t>银行账号：</w:t>
            </w:r>
          </w:p>
          <w:p>
            <w:pPr>
              <w:pStyle w:val="null3"/>
              <w:ind w:firstLine="420"/>
            </w:pPr>
            <w:r>
              <w:rPr>
                <w:sz w:val="21"/>
              </w:rPr>
              <w:t>纳税人识别号：</w:t>
            </w:r>
          </w:p>
          <w:p>
            <w:pPr>
              <w:pStyle w:val="null3"/>
              <w:ind w:firstLine="420"/>
            </w:pPr>
            <w:r>
              <w:rPr>
                <w:sz w:val="21"/>
              </w:rPr>
              <w:t>联系电话：</w:t>
            </w:r>
          </w:p>
        </w:tc>
        <w:tc>
          <w:tcPr>
            <w:tcW w:type="dxa" w:w="412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供应商规模：</w:t>
            </w:r>
          </w:p>
          <w:p>
            <w:pPr>
              <w:pStyle w:val="null3"/>
              <w:ind w:firstLine="420"/>
            </w:pPr>
            <w:r>
              <w:rPr>
                <w:sz w:val="21"/>
              </w:rPr>
              <w:t>开户名称：</w:t>
            </w:r>
          </w:p>
          <w:p>
            <w:pPr>
              <w:pStyle w:val="null3"/>
              <w:ind w:firstLine="420"/>
            </w:pPr>
            <w:r>
              <w:rPr>
                <w:sz w:val="21"/>
              </w:rPr>
              <w:t>开户银行：</w:t>
            </w:r>
          </w:p>
          <w:p>
            <w:pPr>
              <w:pStyle w:val="null3"/>
              <w:ind w:firstLine="420"/>
            </w:pPr>
            <w:r>
              <w:rPr>
                <w:sz w:val="21"/>
              </w:rPr>
              <w:t>银行账号：</w:t>
            </w:r>
          </w:p>
          <w:p>
            <w:pPr>
              <w:pStyle w:val="null3"/>
              <w:ind w:firstLine="420"/>
            </w:pPr>
            <w:r>
              <w:rPr>
                <w:sz w:val="21"/>
              </w:rPr>
              <w:t>纳税人识别号：</w:t>
            </w:r>
          </w:p>
          <w:p>
            <w:pPr>
              <w:pStyle w:val="null3"/>
              <w:ind w:firstLine="420"/>
            </w:pPr>
            <w:r>
              <w:rPr>
                <w:sz w:val="21"/>
              </w:rPr>
              <w:t>联系电话：</w:t>
            </w:r>
          </w:p>
        </w:tc>
      </w:tr>
      <w:tr>
        <w:tc>
          <w:tcPr>
            <w:tcW w:type="dxa" w:w="418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传真：</w:t>
            </w:r>
          </w:p>
        </w:tc>
        <w:tc>
          <w:tcPr>
            <w:tcW w:type="dxa" w:w="412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传真：</w:t>
            </w:r>
          </w:p>
        </w:tc>
      </w:tr>
      <w:tr>
        <w:tc>
          <w:tcPr>
            <w:tcW w:type="dxa" w:w="418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签约时间：</w:t>
            </w:r>
          </w:p>
        </w:tc>
        <w:tc>
          <w:tcPr>
            <w:tcW w:type="dxa" w:w="4123"/>
            <w:tcBorders>
              <w:top w:val="none" w:color="000000" w:sz="4"/>
              <w:left w:val="none" w:color="000000" w:sz="4"/>
              <w:bottom w:val="none" w:color="000000" w:sz="4"/>
              <w:right w:val="none" w:color="000000" w:sz="4"/>
            </w:tcBorders>
            <w:tcMar>
              <w:top w:type="dxa" w:w="0"/>
              <w:left w:type="dxa" w:w="105"/>
              <w:bottom w:type="dxa" w:w="0"/>
              <w:right w:type="dxa" w:w="105"/>
            </w:tcMar>
            <w:vAlign w:val="top"/>
          </w:tcPr>
          <w:p>
            <w:pPr>
              <w:pStyle w:val="null3"/>
              <w:ind w:firstLine="420"/>
            </w:pPr>
            <w:r>
              <w:rPr>
                <w:sz w:val="21"/>
              </w:rPr>
              <w:t>签约时间：</w:t>
            </w:r>
          </w:p>
        </w:tc>
      </w:tr>
    </w:tbl>
    <w:p>
      <w:pPr>
        <w:pStyle w:val="null3"/>
      </w:pPr>
      <w:r>
        <w:rPr>
          <w:sz w:val="21"/>
          <w:b/>
        </w:rPr>
        <w:t>附件</w:t>
      </w:r>
      <w:r>
        <w:rPr>
          <w:sz w:val="21"/>
          <w:b/>
        </w:rPr>
        <w:t>1</w:t>
      </w:r>
      <w:r>
        <w:rPr>
          <w:sz w:val="21"/>
          <w:b/>
        </w:rPr>
        <w:t>：</w:t>
      </w:r>
    </w:p>
    <w:p>
      <w:pPr>
        <w:pStyle w:val="null3"/>
        <w:jc w:val="center"/>
      </w:pPr>
      <w:r>
        <w:rPr>
          <w:sz w:val="28"/>
          <w:b/>
        </w:rPr>
        <w:t>机械设备租赁及工人工日价格参考表</w:t>
      </w:r>
    </w:p>
    <w:tbl>
      <w:tblPr>
        <w:tblW w:w="0" w:type="auto"/>
        <w:tblInd w:type="dxa" w:w="90"/>
        <w:tblBorders>
          <w:top w:val="none" w:color="000000" w:sz="4"/>
          <w:left w:val="none" w:color="000000" w:sz="4"/>
          <w:bottom w:val="none" w:color="000000" w:sz="4"/>
          <w:right w:val="none" w:color="000000" w:sz="4"/>
          <w:insideH w:val="none"/>
          <w:insideV w:val="none"/>
        </w:tblBorders>
      </w:tblPr>
      <w:tblGrid>
        <w:gridCol w:w="842"/>
        <w:gridCol w:w="2834"/>
        <w:gridCol w:w="1347"/>
        <w:gridCol w:w="1440"/>
        <w:gridCol w:w="1839"/>
      </w:tblGrid>
      <w:tr>
        <w:tc>
          <w:tcPr>
            <w:tcW w:type="dxa" w:w="842"/>
            <w:tcBorders>
              <w:top w:val="singl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序号</w:t>
            </w:r>
          </w:p>
        </w:tc>
        <w:tc>
          <w:tcPr>
            <w:tcW w:type="dxa" w:w="2834"/>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项目名称</w:t>
            </w:r>
          </w:p>
        </w:tc>
        <w:tc>
          <w:tcPr>
            <w:tcW w:type="dxa" w:w="1347"/>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计量单位</w:t>
            </w:r>
          </w:p>
        </w:tc>
        <w:tc>
          <w:tcPr>
            <w:tcW w:type="dxa" w:w="1440"/>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工程数量</w:t>
            </w:r>
          </w:p>
        </w:tc>
        <w:tc>
          <w:tcPr>
            <w:tcW w:type="dxa" w:w="1839"/>
            <w:tcBorders>
              <w:top w:val="singl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单价最高限价</w:t>
            </w:r>
          </w:p>
          <w:p>
            <w:pPr>
              <w:pStyle w:val="null3"/>
              <w:jc w:val="center"/>
            </w:pPr>
            <w:r>
              <w:rPr>
                <w:sz w:val="21"/>
              </w:rPr>
              <w:t>（元）（含税）</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普工</w:t>
            </w:r>
            <w:r>
              <w:rPr>
                <w:sz w:val="21"/>
              </w:rPr>
              <w:t>(</w:t>
            </w:r>
            <w:r>
              <w:rPr>
                <w:sz w:val="21"/>
              </w:rPr>
              <w:t>自备大铁锤、铁铲、安全带等工具）</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工日</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748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电焊工（有焊工证）</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工日</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5028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焊工设备</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套</w:t>
            </w:r>
            <w:r>
              <w:rPr>
                <w:sz w:val="21"/>
              </w:rPr>
              <w:t>/</w:t>
            </w:r>
            <w:r>
              <w:rPr>
                <w:sz w:val="21"/>
              </w:rPr>
              <w:t>日</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高空作业工人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工日</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大功率油锯</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套</w:t>
            </w:r>
            <w:r>
              <w:rPr>
                <w:sz w:val="21"/>
              </w:rPr>
              <w:t>/</w:t>
            </w:r>
            <w:r>
              <w:rPr>
                <w:sz w:val="21"/>
              </w:rPr>
              <w:t>日</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手持风炮</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套</w:t>
            </w:r>
            <w:r>
              <w:rPr>
                <w:sz w:val="21"/>
              </w:rPr>
              <w:t>/</w:t>
            </w:r>
            <w:r>
              <w:rPr>
                <w:sz w:val="21"/>
              </w:rPr>
              <w:t>日</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7</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40</w:t>
            </w:r>
            <w:r>
              <w:rPr>
                <w:sz w:val="21"/>
              </w:rPr>
              <w:t>型炮机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w:t>
            </w:r>
            <w:r>
              <w:rPr>
                <w:sz w:val="21"/>
              </w:rPr>
              <w:t>型炮机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850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9</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120</w:t>
            </w:r>
            <w:r>
              <w:rPr>
                <w:sz w:val="21"/>
              </w:rPr>
              <w:t>型炮机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900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r>
              <w:rPr>
                <w:sz w:val="21"/>
              </w:rPr>
              <w:t>型炮机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11</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400</w:t>
            </w:r>
            <w:r>
              <w:rPr>
                <w:sz w:val="21"/>
              </w:rPr>
              <w:t>型炮机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450</w:t>
            </w:r>
            <w:r>
              <w:rPr>
                <w:sz w:val="21"/>
              </w:rPr>
              <w:t>型特大加长臂炮机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13</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w:t>
            </w:r>
            <w:r>
              <w:rPr>
                <w:sz w:val="21"/>
              </w:rPr>
              <w:t>型钩机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14</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120</w:t>
            </w:r>
            <w:r>
              <w:rPr>
                <w:sz w:val="21"/>
              </w:rPr>
              <w:t>型钩机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w:t>
            </w:r>
            <w:r>
              <w:rPr>
                <w:sz w:val="21"/>
              </w:rPr>
              <w:t>型钩机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16</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r>
              <w:rPr>
                <w:sz w:val="21"/>
              </w:rPr>
              <w:t>型钩机</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3490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17</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w:t>
            </w:r>
            <w:r>
              <w:rPr>
                <w:sz w:val="21"/>
              </w:rPr>
              <w:t>型铲运车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50</w:t>
            </w:r>
            <w:r>
              <w:rPr>
                <w:sz w:val="21"/>
              </w:rPr>
              <w:t>型铲运车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10T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15T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1800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21</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25T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8</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22</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吊机</w:t>
            </w:r>
            <w:r>
              <w:rPr>
                <w:sz w:val="21"/>
              </w:rPr>
              <w:t>50T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4500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23</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r>
              <w:rPr>
                <w:sz w:val="21"/>
              </w:rPr>
              <w:t>吨货车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24</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r>
              <w:rPr>
                <w:sz w:val="21"/>
              </w:rPr>
              <w:t>吨货车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10</w:t>
            </w:r>
            <w:r>
              <w:rPr>
                <w:sz w:val="21"/>
              </w:rPr>
              <w:t>吨货车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1200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26</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w:t>
            </w:r>
            <w:r>
              <w:rPr>
                <w:sz w:val="21"/>
              </w:rPr>
              <w:t>吨货车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1500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27</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w:t>
            </w:r>
            <w:r>
              <w:rPr>
                <w:sz w:val="21"/>
              </w:rPr>
              <w:t>吨大型拖车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5</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28</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35</w:t>
            </w:r>
            <w:r>
              <w:rPr>
                <w:sz w:val="21"/>
              </w:rPr>
              <w:t>吨大型拖车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2500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29</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7</w:t>
            </w:r>
            <w:r>
              <w:rPr>
                <w:sz w:val="21"/>
              </w:rPr>
              <w:t>座面包车</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483</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皮卡（的士头）</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630</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31</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随车起重运输车（</w:t>
            </w:r>
            <w:r>
              <w:rPr>
                <w:sz w:val="21"/>
              </w:rPr>
              <w:t>8t</w:t>
            </w:r>
            <w:r>
              <w:rPr>
                <w:sz w:val="21"/>
              </w:rPr>
              <w: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1480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32</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随车起重运输车（</w:t>
            </w:r>
            <w:r>
              <w:rPr>
                <w:sz w:val="21"/>
              </w:rPr>
              <w:t>15t</w:t>
            </w:r>
            <w:r>
              <w:rPr>
                <w:sz w:val="21"/>
              </w:rPr>
              <w: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2000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33</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随车起重运输车（</w:t>
            </w:r>
            <w:r>
              <w:rPr>
                <w:sz w:val="21"/>
              </w:rPr>
              <w:t>25t</w:t>
            </w:r>
            <w:r>
              <w:rPr>
                <w:sz w:val="21"/>
              </w:rPr>
              <w: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4</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3000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34</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平板拖车（</w:t>
            </w:r>
            <w:r>
              <w:rPr>
                <w:sz w:val="21"/>
              </w:rPr>
              <w:t>20T</w:t>
            </w:r>
            <w:r>
              <w:rPr>
                <w:sz w:val="21"/>
              </w:rPr>
              <w: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1100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35</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特种拖车（</w:t>
            </w:r>
            <w:r>
              <w:rPr>
                <w:sz w:val="21"/>
              </w:rPr>
              <w:t>25T</w:t>
            </w:r>
            <w:r>
              <w:rPr>
                <w:sz w:val="21"/>
              </w:rPr>
              <w: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1970</w:t>
            </w:r>
          </w:p>
        </w:tc>
      </w:tr>
      <w:tr>
        <w:tc>
          <w:tcPr>
            <w:tcW w:type="dxa" w:w="842"/>
            <w:tcBorders>
              <w:top w:val="none" w:color="000000" w:sz="4"/>
              <w:left w:val="singl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36</w:t>
            </w:r>
          </w:p>
        </w:tc>
        <w:tc>
          <w:tcPr>
            <w:tcW w:type="dxa" w:w="2834"/>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叉车（</w:t>
            </w:r>
            <w:r>
              <w:rPr>
                <w:sz w:val="21"/>
              </w:rPr>
              <w:t>3T</w:t>
            </w:r>
            <w:r>
              <w:rPr>
                <w:sz w:val="21"/>
              </w:rPr>
              <w:t>）</w:t>
            </w:r>
          </w:p>
        </w:tc>
        <w:tc>
          <w:tcPr>
            <w:tcW w:type="dxa" w:w="1347"/>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台班</w:t>
            </w:r>
          </w:p>
        </w:tc>
        <w:tc>
          <w:tcPr>
            <w:tcW w:type="dxa" w:w="1440"/>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w:t>
            </w:r>
          </w:p>
        </w:tc>
        <w:tc>
          <w:tcPr>
            <w:tcW w:type="dxa" w:w="1839"/>
            <w:tcBorders>
              <w:top w:val="none" w:color="000000" w:sz="4"/>
              <w:left w:val="none" w:color="000000" w:sz="4"/>
              <w:bottom w:val="single" w:color="000000" w:sz="4"/>
              <w:right w:val="single" w:color="000000" w:sz="4"/>
            </w:tcBorders>
            <w:tcMar>
              <w:top w:type="dxa" w:w="15"/>
              <w:left w:type="dxa" w:w="15"/>
              <w:bottom w:type="dxa" w:w="0"/>
              <w:right w:type="dxa" w:w="15"/>
            </w:tcMar>
            <w:vAlign w:val="top"/>
          </w:tcPr>
          <w:p>
            <w:pPr>
              <w:pStyle w:val="null3"/>
              <w:jc w:val="center"/>
            </w:pPr>
            <w:r>
              <w:rPr>
                <w:sz w:val="21"/>
              </w:rPr>
              <w:t>1160</w:t>
            </w:r>
          </w:p>
        </w:tc>
      </w:tr>
    </w:tbl>
    <w:p>
      <w:pPr>
        <w:pStyle w:val="null3"/>
      </w:pPr>
      <w:r>
        <w:rPr>
          <w:sz w:val="21"/>
          <w:b/>
        </w:rPr>
        <w:t>附件</w:t>
      </w:r>
      <w:r>
        <w:rPr>
          <w:sz w:val="21"/>
          <w:b/>
        </w:rPr>
        <w:t>2</w:t>
      </w:r>
      <w:r>
        <w:rPr>
          <w:sz w:val="21"/>
          <w:b/>
        </w:rPr>
        <w:t>：</w:t>
      </w:r>
    </w:p>
    <w:p>
      <w:pPr>
        <w:pStyle w:val="null3"/>
        <w:jc w:val="center"/>
      </w:pPr>
      <w:r>
        <w:rPr>
          <w:sz w:val="28"/>
          <w:b/>
        </w:rPr>
        <w:t>永宁街违法建设治理和市容市貌整治项目管理考核制度</w:t>
      </w:r>
    </w:p>
    <w:p>
      <w:pPr>
        <w:pStyle w:val="null3"/>
        <w:ind w:firstLine="420"/>
        <w:jc w:val="both"/>
      </w:pPr>
      <w:r>
        <w:rPr>
          <w:sz w:val="21"/>
        </w:rPr>
        <w:t>为进一步加强对永宁街违法建设治理和市容市貌整治项目的管理，结合实际情况，特制订本管理考核制度：</w:t>
      </w:r>
    </w:p>
    <w:p>
      <w:pPr>
        <w:pStyle w:val="null3"/>
        <w:ind w:firstLine="422"/>
        <w:jc w:val="both"/>
      </w:pPr>
      <w:r>
        <w:rPr>
          <w:sz w:val="21"/>
          <w:b/>
        </w:rPr>
        <w:t>一、管理标准</w:t>
      </w:r>
    </w:p>
    <w:p>
      <w:pPr>
        <w:pStyle w:val="null3"/>
        <w:ind w:firstLine="420"/>
        <w:jc w:val="both"/>
      </w:pPr>
      <w:r>
        <w:rPr>
          <w:sz w:val="21"/>
        </w:rPr>
        <w:t>（一）甲方有权要求立刻撤走施工场内乙方施工队伍中的违章操作人员。</w:t>
      </w:r>
    </w:p>
    <w:p>
      <w:pPr>
        <w:pStyle w:val="null3"/>
        <w:ind w:firstLine="420"/>
        <w:jc w:val="both"/>
      </w:pPr>
      <w:r>
        <w:rPr>
          <w:sz w:val="21"/>
        </w:rPr>
        <w:t>（二）违反安全生产、治安、消防、文明施工规定的行为，甲方依据相关规定有权对施工方进行经济处罚。</w:t>
      </w:r>
    </w:p>
    <w:p>
      <w:pPr>
        <w:pStyle w:val="null3"/>
        <w:ind w:firstLine="420"/>
        <w:jc w:val="both"/>
      </w:pPr>
      <w:r>
        <w:rPr>
          <w:sz w:val="21"/>
        </w:rPr>
        <w:t>（三）乙方需将灭火器等摆放在施工作业现场。</w:t>
      </w:r>
    </w:p>
    <w:p>
      <w:pPr>
        <w:pStyle w:val="null3"/>
        <w:ind w:firstLine="420"/>
        <w:jc w:val="both"/>
      </w:pPr>
      <w:r>
        <w:rPr>
          <w:sz w:val="21"/>
        </w:rPr>
        <w:t>（四）乙方必须尊重并且服从现行的有关安全生产各项规章制度和管理方式，并按合同有关条款加强自身管理，履行乙方责任。</w:t>
      </w:r>
    </w:p>
    <w:p>
      <w:pPr>
        <w:pStyle w:val="null3"/>
        <w:ind w:firstLine="420"/>
        <w:jc w:val="both"/>
      </w:pPr>
      <w:r>
        <w:rPr>
          <w:sz w:val="21"/>
        </w:rPr>
        <w:t>（五）乙方需无条件服从甲方的加班要求。</w:t>
      </w:r>
    </w:p>
    <w:p>
      <w:pPr>
        <w:pStyle w:val="null3"/>
        <w:ind w:firstLine="420"/>
        <w:jc w:val="both"/>
      </w:pPr>
      <w:r>
        <w:rPr>
          <w:sz w:val="21"/>
        </w:rPr>
        <w:t>（六）乙方应在合同签约后</w:t>
      </w:r>
      <w:r>
        <w:rPr>
          <w:sz w:val="21"/>
        </w:rPr>
        <w:t>15</w:t>
      </w:r>
      <w:r>
        <w:rPr>
          <w:sz w:val="21"/>
        </w:rPr>
        <w:t>天内，自行制定安全管理防范方案，详述将要采取的安全措施和对紧急事件处理的方案以及自身的安全管理条例。</w:t>
      </w:r>
    </w:p>
    <w:p>
      <w:pPr>
        <w:pStyle w:val="null3"/>
        <w:ind w:firstLine="420"/>
        <w:jc w:val="both"/>
      </w:pPr>
      <w:r>
        <w:rPr>
          <w:sz w:val="21"/>
        </w:rPr>
        <w:t>（七）乙方必须执行各级安全教育培训以及持证上岗制度，按要求建立自身的定期和不定期的安全生产检查制度，并且严格贯彻实施。</w:t>
      </w:r>
    </w:p>
    <w:p>
      <w:pPr>
        <w:pStyle w:val="null3"/>
        <w:ind w:firstLine="420"/>
        <w:jc w:val="both"/>
      </w:pPr>
      <w:r>
        <w:rPr>
          <w:sz w:val="21"/>
        </w:rPr>
        <w:t>（八）乙方必须严格执行安全防范制度，采取一切严密的、符合安全标准的预防措施，确保所有工作场所的安全，不得存在危及工人安全和健康的危险情况，并保证所有人员或附近人员免遭施工可能发生的一切危险。</w:t>
      </w:r>
    </w:p>
    <w:p>
      <w:pPr>
        <w:pStyle w:val="null3"/>
        <w:ind w:firstLine="420"/>
        <w:jc w:val="both"/>
      </w:pPr>
      <w:r>
        <w:rPr>
          <w:sz w:val="21"/>
        </w:rPr>
        <w:t>（九）乙方自带的各类施工机械设备，机械性能应良好，各种安全防护装置齐全、灵敏、可靠。</w:t>
      </w:r>
    </w:p>
    <w:p>
      <w:pPr>
        <w:pStyle w:val="null3"/>
        <w:ind w:firstLine="420"/>
        <w:jc w:val="both"/>
      </w:pPr>
      <w:r>
        <w:rPr>
          <w:sz w:val="21"/>
        </w:rPr>
        <w:t>（十）乙方必须教育和约束自己的职工严格遵守施工现场安全管理规定。</w:t>
      </w:r>
    </w:p>
    <w:p>
      <w:pPr>
        <w:pStyle w:val="null3"/>
        <w:ind w:firstLine="420"/>
        <w:jc w:val="both"/>
      </w:pPr>
      <w:r>
        <w:rPr>
          <w:sz w:val="21"/>
        </w:rPr>
        <w:t>（十一）乙方必须执行个人劳动防护用品定期定量供应制度；必须预防和治理职业伤害与中毒事故。</w:t>
      </w:r>
    </w:p>
    <w:p>
      <w:pPr>
        <w:pStyle w:val="null3"/>
        <w:ind w:firstLine="420"/>
        <w:jc w:val="both"/>
      </w:pPr>
      <w:r>
        <w:rPr>
          <w:sz w:val="21"/>
        </w:rPr>
        <w:t>（十二）乙方必须严格执行职工因工伤亡报告制度，乙方职工在施工现场从事施工过程中所发生的伤害事故为工伤事故，责任和损失均由乙方负责。</w:t>
      </w:r>
    </w:p>
    <w:p>
      <w:pPr>
        <w:pStyle w:val="null3"/>
        <w:ind w:firstLine="420"/>
        <w:jc w:val="both"/>
      </w:pPr>
      <w:r>
        <w:rPr>
          <w:sz w:val="21"/>
        </w:rPr>
        <w:t>（十三）如果发生因工伤亡事故，乙方应在</w:t>
      </w:r>
      <w:r>
        <w:rPr>
          <w:sz w:val="21"/>
        </w:rPr>
        <w:t>1</w:t>
      </w:r>
      <w:r>
        <w:rPr>
          <w:sz w:val="21"/>
        </w:rPr>
        <w:t>小时内，以最快捷的方式及时逐级上报上级有关部门。同时乙方积极组织抢救工作，采取相应的措施保护好现场。如因抢救伤员必须移动现场设备、设施者要做好记录或拍照。</w:t>
      </w:r>
    </w:p>
    <w:p>
      <w:pPr>
        <w:pStyle w:val="null3"/>
        <w:ind w:firstLine="420"/>
        <w:jc w:val="both"/>
      </w:pPr>
      <w:r>
        <w:rPr>
          <w:sz w:val="21"/>
        </w:rPr>
        <w:t>（十四）乙方必须承担因为乙方的原因造成的安全事故的经济责任和法律责任。</w:t>
      </w:r>
    </w:p>
    <w:p>
      <w:pPr>
        <w:pStyle w:val="null3"/>
        <w:ind w:firstLine="420"/>
        <w:jc w:val="both"/>
      </w:pPr>
      <w:r>
        <w:rPr>
          <w:sz w:val="21"/>
        </w:rPr>
        <w:t>（十五）如果发生因工伤亡事故，甲方协助乙方做好事故的善后处理工作。伤亡人员为乙方人员的，乙方应直接负责伤亡者及其家属的接待善后工作。</w:t>
      </w:r>
    </w:p>
    <w:p>
      <w:pPr>
        <w:pStyle w:val="null3"/>
        <w:ind w:firstLine="420"/>
        <w:jc w:val="both"/>
      </w:pPr>
      <w:r>
        <w:rPr>
          <w:sz w:val="21"/>
        </w:rPr>
        <w:t>（十六）施工队工作人员有统一服装，佩戴工作证。</w:t>
      </w:r>
    </w:p>
    <w:p>
      <w:pPr>
        <w:pStyle w:val="null3"/>
        <w:ind w:firstLine="420"/>
        <w:jc w:val="both"/>
      </w:pPr>
      <w:r>
        <w:rPr>
          <w:sz w:val="21"/>
        </w:rPr>
        <w:t>（十七）罚则</w:t>
      </w:r>
    </w:p>
    <w:p>
      <w:pPr>
        <w:pStyle w:val="null3"/>
        <w:ind w:firstLine="420"/>
        <w:jc w:val="both"/>
      </w:pPr>
      <w:r>
        <w:rPr>
          <w:sz w:val="21"/>
        </w:rPr>
        <w:t>有下列情况之一的个人，罚款</w:t>
      </w:r>
      <w:r>
        <w:rPr>
          <w:sz w:val="21"/>
        </w:rPr>
        <w:t>1000</w:t>
      </w:r>
      <w:r>
        <w:rPr>
          <w:sz w:val="21"/>
        </w:rPr>
        <w:t>元，情况严重</w:t>
      </w:r>
      <w:r>
        <w:rPr>
          <w:sz w:val="21"/>
        </w:rPr>
        <w:t>(</w:t>
      </w:r>
      <w:r>
        <w:rPr>
          <w:sz w:val="21"/>
        </w:rPr>
        <w:t>或屡教不改</w:t>
      </w:r>
      <w:r>
        <w:rPr>
          <w:sz w:val="21"/>
        </w:rPr>
        <w:t>)</w:t>
      </w:r>
      <w:r>
        <w:rPr>
          <w:sz w:val="21"/>
        </w:rPr>
        <w:t>的，罚款</w:t>
      </w:r>
      <w:r>
        <w:rPr>
          <w:sz w:val="21"/>
        </w:rPr>
        <w:t>3000</w:t>
      </w:r>
      <w:r>
        <w:rPr>
          <w:sz w:val="21"/>
        </w:rPr>
        <w:t>元，或清退出场，触犯刑律的，送交当地公安机关处理；</w:t>
      </w:r>
    </w:p>
    <w:p>
      <w:pPr>
        <w:pStyle w:val="null3"/>
        <w:ind w:firstLine="420"/>
        <w:jc w:val="both"/>
      </w:pPr>
      <w:r>
        <w:rPr>
          <w:sz w:val="21"/>
        </w:rPr>
        <w:t>1.</w:t>
      </w:r>
      <w:r>
        <w:rPr>
          <w:sz w:val="21"/>
        </w:rPr>
        <w:t>擅自带未满</w:t>
      </w:r>
      <w:r>
        <w:rPr>
          <w:sz w:val="21"/>
        </w:rPr>
        <w:t>16</w:t>
      </w:r>
      <w:r>
        <w:rPr>
          <w:sz w:val="21"/>
        </w:rPr>
        <w:t>岁人员进入施工现场，每人次扣</w:t>
      </w:r>
      <w:r>
        <w:rPr>
          <w:sz w:val="21"/>
        </w:rPr>
        <w:t>1000</w:t>
      </w:r>
      <w:r>
        <w:rPr>
          <w:sz w:val="21"/>
        </w:rPr>
        <w:t>元；</w:t>
      </w:r>
    </w:p>
    <w:p>
      <w:pPr>
        <w:pStyle w:val="null3"/>
        <w:ind w:firstLine="420"/>
        <w:jc w:val="both"/>
      </w:pPr>
      <w:r>
        <w:rPr>
          <w:sz w:val="21"/>
        </w:rPr>
        <w:t>2.</w:t>
      </w:r>
      <w:r>
        <w:rPr>
          <w:sz w:val="21"/>
        </w:rPr>
        <w:t>拆改、移动防护设施后，不按要求恢复，也不采取弥补措施的，每次扣</w:t>
      </w:r>
      <w:r>
        <w:rPr>
          <w:sz w:val="21"/>
        </w:rPr>
        <w:t>1000</w:t>
      </w:r>
      <w:r>
        <w:rPr>
          <w:sz w:val="21"/>
        </w:rPr>
        <w:t>元；</w:t>
      </w:r>
    </w:p>
    <w:p>
      <w:pPr>
        <w:pStyle w:val="null3"/>
        <w:ind w:firstLine="420"/>
        <w:jc w:val="both"/>
      </w:pPr>
      <w:r>
        <w:rPr>
          <w:sz w:val="21"/>
        </w:rPr>
        <w:t>3.</w:t>
      </w:r>
      <w:r>
        <w:rPr>
          <w:sz w:val="21"/>
        </w:rPr>
        <w:t>未按甲方要求将拆除后建筑物料摆放至安全位置，每次扣</w:t>
      </w:r>
      <w:r>
        <w:rPr>
          <w:sz w:val="21"/>
        </w:rPr>
        <w:t>1000</w:t>
      </w:r>
      <w:r>
        <w:rPr>
          <w:sz w:val="21"/>
        </w:rPr>
        <w:t>元；</w:t>
      </w:r>
    </w:p>
    <w:p>
      <w:pPr>
        <w:pStyle w:val="null3"/>
        <w:ind w:firstLine="420"/>
        <w:jc w:val="both"/>
      </w:pPr>
      <w:r>
        <w:rPr>
          <w:sz w:val="21"/>
        </w:rPr>
        <w:t>4.</w:t>
      </w:r>
      <w:r>
        <w:rPr>
          <w:sz w:val="21"/>
        </w:rPr>
        <w:t>不服从管理，拒绝安全管理检查人员指导，威胁、漫骂、侮辱、殴打管理人员的，每次扣</w:t>
      </w:r>
      <w:r>
        <w:rPr>
          <w:sz w:val="21"/>
        </w:rPr>
        <w:t>3000</w:t>
      </w:r>
      <w:r>
        <w:rPr>
          <w:sz w:val="21"/>
        </w:rPr>
        <w:t>元；</w:t>
      </w:r>
    </w:p>
    <w:p>
      <w:pPr>
        <w:pStyle w:val="null3"/>
        <w:ind w:firstLine="420"/>
        <w:jc w:val="both"/>
      </w:pPr>
      <w:r>
        <w:rPr>
          <w:sz w:val="21"/>
        </w:rPr>
        <w:t>5.</w:t>
      </w:r>
      <w:r>
        <w:rPr>
          <w:sz w:val="21"/>
        </w:rPr>
        <w:t>偷盗现场的物资、设备、零星配件的，送交当地公安机关处理；</w:t>
      </w:r>
    </w:p>
    <w:p>
      <w:pPr>
        <w:pStyle w:val="null3"/>
        <w:ind w:firstLine="420"/>
        <w:jc w:val="both"/>
      </w:pPr>
      <w:r>
        <w:rPr>
          <w:sz w:val="21"/>
        </w:rPr>
        <w:t>6.</w:t>
      </w:r>
      <w:r>
        <w:rPr>
          <w:sz w:val="21"/>
        </w:rPr>
        <w:t>违章指挥造成事故的，每次扣</w:t>
      </w:r>
      <w:r>
        <w:rPr>
          <w:sz w:val="21"/>
        </w:rPr>
        <w:t>3000</w:t>
      </w:r>
      <w:r>
        <w:rPr>
          <w:sz w:val="21"/>
        </w:rPr>
        <w:t>元；</w:t>
      </w:r>
    </w:p>
    <w:p>
      <w:pPr>
        <w:pStyle w:val="null3"/>
        <w:ind w:firstLine="420"/>
        <w:jc w:val="both"/>
      </w:pPr>
      <w:r>
        <w:rPr>
          <w:sz w:val="21"/>
        </w:rPr>
        <w:t>7.</w:t>
      </w:r>
      <w:r>
        <w:rPr>
          <w:sz w:val="21"/>
        </w:rPr>
        <w:t>发生紧急情况未能及时排除、制止或报告的，每次扣</w:t>
      </w:r>
      <w:r>
        <w:rPr>
          <w:sz w:val="21"/>
        </w:rPr>
        <w:t>3000</w:t>
      </w:r>
      <w:r>
        <w:rPr>
          <w:sz w:val="21"/>
        </w:rPr>
        <w:t>元；</w:t>
      </w:r>
    </w:p>
    <w:p>
      <w:pPr>
        <w:pStyle w:val="null3"/>
        <w:ind w:firstLine="420"/>
        <w:jc w:val="both"/>
      </w:pPr>
      <w:r>
        <w:rPr>
          <w:sz w:val="21"/>
        </w:rPr>
        <w:t>8.</w:t>
      </w:r>
      <w:r>
        <w:rPr>
          <w:sz w:val="21"/>
        </w:rPr>
        <w:t>发生工伤事故未能及时抢救人员及保护现场的，作清退出场处理；</w:t>
      </w:r>
    </w:p>
    <w:p>
      <w:pPr>
        <w:pStyle w:val="null3"/>
        <w:ind w:firstLine="420"/>
        <w:jc w:val="both"/>
      </w:pPr>
      <w:r>
        <w:rPr>
          <w:sz w:val="21"/>
        </w:rPr>
        <w:t>9.</w:t>
      </w:r>
      <w:r>
        <w:rPr>
          <w:sz w:val="21"/>
        </w:rPr>
        <w:t>违规行为造成隐患、险情、未遂事故、事故或伤害他人，违反操作规程作业的，不配合管理人员对事故、案件进行调查处理的，作清退出场处理；</w:t>
      </w:r>
    </w:p>
    <w:p>
      <w:pPr>
        <w:pStyle w:val="null3"/>
        <w:ind w:firstLine="420"/>
        <w:jc w:val="both"/>
      </w:pPr>
      <w:r>
        <w:rPr>
          <w:sz w:val="21"/>
        </w:rPr>
        <w:t>10.</w:t>
      </w:r>
      <w:r>
        <w:rPr>
          <w:sz w:val="21"/>
        </w:rPr>
        <w:t>乙方应按有关规定，采取严格的安全防护措施，否则由于自身安全措施不力而造成事故的责任和因此而发生的费用由乙方承担。非施工方责任的伤亡事故，由责任方承担责任和有关费用；</w:t>
      </w:r>
    </w:p>
    <w:p>
      <w:pPr>
        <w:pStyle w:val="null3"/>
        <w:ind w:firstLine="420"/>
        <w:jc w:val="both"/>
      </w:pPr>
      <w:r>
        <w:rPr>
          <w:sz w:val="21"/>
        </w:rPr>
        <w:t>11.</w:t>
      </w:r>
      <w:r>
        <w:rPr>
          <w:sz w:val="21"/>
        </w:rPr>
        <w:t>因乙方管理以及自身防范措施不到位或施工方工人责任造成的案件、火灾、交通事故</w:t>
      </w:r>
      <w:r>
        <w:rPr>
          <w:sz w:val="21"/>
        </w:rPr>
        <w:t>(</w:t>
      </w:r>
      <w:r>
        <w:rPr>
          <w:sz w:val="21"/>
        </w:rPr>
        <w:t>含施工现场内</w:t>
      </w:r>
      <w:r>
        <w:rPr>
          <w:sz w:val="21"/>
        </w:rPr>
        <w:t>)</w:t>
      </w:r>
      <w:r>
        <w:rPr>
          <w:sz w:val="21"/>
        </w:rPr>
        <w:t>等灾害事故，事故经济责任、事故法律责任以及事故的善后处理均由施工方独自承担。</w:t>
      </w:r>
    </w:p>
    <w:p>
      <w:pPr>
        <w:pStyle w:val="null3"/>
        <w:ind w:firstLine="422"/>
        <w:jc w:val="both"/>
      </w:pPr>
      <w:r>
        <w:rPr>
          <w:sz w:val="21"/>
          <w:b/>
        </w:rPr>
        <w:t>二、考核办法</w:t>
      </w:r>
    </w:p>
    <w:p>
      <w:pPr>
        <w:pStyle w:val="null3"/>
        <w:ind w:firstLine="420"/>
        <w:jc w:val="both"/>
      </w:pPr>
      <w:r>
        <w:rPr>
          <w:sz w:val="21"/>
        </w:rPr>
        <w:t>（一）考核组织</w:t>
      </w:r>
    </w:p>
    <w:p>
      <w:pPr>
        <w:pStyle w:val="null3"/>
        <w:ind w:firstLine="420"/>
        <w:jc w:val="both"/>
      </w:pPr>
      <w:r>
        <w:rPr>
          <w:sz w:val="21"/>
        </w:rPr>
        <w:t>甲方对考核工作进行统筹协调并具体组织实施。</w:t>
      </w:r>
    </w:p>
    <w:p>
      <w:pPr>
        <w:pStyle w:val="null3"/>
        <w:ind w:firstLine="420"/>
        <w:jc w:val="both"/>
      </w:pPr>
      <w:r>
        <w:rPr>
          <w:sz w:val="21"/>
        </w:rPr>
        <w:t>（二）考核方法</w:t>
      </w:r>
    </w:p>
    <w:p>
      <w:pPr>
        <w:pStyle w:val="null3"/>
        <w:ind w:firstLine="420"/>
        <w:jc w:val="both"/>
      </w:pPr>
      <w:r>
        <w:rPr>
          <w:sz w:val="21"/>
        </w:rPr>
        <w:t>本项目考核办法主要采用日常检查服务区域状况进行评分。</w:t>
      </w:r>
    </w:p>
    <w:p>
      <w:pPr>
        <w:pStyle w:val="null3"/>
        <w:ind w:firstLine="420"/>
        <w:jc w:val="both"/>
      </w:pPr>
      <w:r>
        <w:rPr>
          <w:sz w:val="21"/>
        </w:rPr>
        <w:t>日常检查：由甲方牵头实施，每月对违法建设治理和市容市貌整治项目的工作人员出勤、工作情况、作业质量。</w:t>
      </w:r>
    </w:p>
    <w:p>
      <w:pPr>
        <w:pStyle w:val="null3"/>
        <w:ind w:firstLine="420"/>
        <w:jc w:val="both"/>
      </w:pPr>
      <w:r>
        <w:rPr>
          <w:sz w:val="21"/>
        </w:rPr>
        <w:t>（三）评分方法</w:t>
      </w:r>
    </w:p>
    <w:p>
      <w:pPr>
        <w:pStyle w:val="null3"/>
        <w:ind w:firstLine="420"/>
        <w:jc w:val="both"/>
      </w:pPr>
      <w:r>
        <w:rPr>
          <w:sz w:val="21"/>
        </w:rPr>
        <w:t>1.</w:t>
      </w:r>
      <w:r>
        <w:rPr>
          <w:sz w:val="21"/>
        </w:rPr>
        <w:t>考核采取倒扣服务费制。</w:t>
      </w:r>
    </w:p>
    <w:p>
      <w:pPr>
        <w:pStyle w:val="null3"/>
        <w:ind w:firstLine="420"/>
        <w:jc w:val="both"/>
      </w:pPr>
      <w:r>
        <w:rPr>
          <w:sz w:val="21"/>
        </w:rPr>
        <w:t>2.</w:t>
      </w:r>
      <w:r>
        <w:rPr>
          <w:sz w:val="21"/>
        </w:rPr>
        <w:t>考核单位必须根据考核制度执行。</w:t>
      </w:r>
    </w:p>
    <w:p>
      <w:pPr>
        <w:pStyle w:val="null3"/>
        <w:ind w:firstLine="420"/>
        <w:jc w:val="both"/>
      </w:pPr>
      <w:r>
        <w:rPr>
          <w:sz w:val="21"/>
        </w:rPr>
        <w:t>（四）奖惩措施</w:t>
      </w:r>
    </w:p>
    <w:p>
      <w:pPr>
        <w:pStyle w:val="null3"/>
        <w:ind w:firstLine="420"/>
        <w:jc w:val="both"/>
      </w:pPr>
      <w:r>
        <w:rPr>
          <w:sz w:val="21"/>
        </w:rPr>
        <w:t>本考核制度采取倒扣分制，每月基础分为</w:t>
      </w:r>
      <w:r>
        <w:rPr>
          <w:sz w:val="21"/>
        </w:rPr>
        <w:t>100</w:t>
      </w:r>
      <w:r>
        <w:rPr>
          <w:sz w:val="21"/>
        </w:rPr>
        <w:t xml:space="preserve">分，按考核评分标准作相应加扣分，所有扣分从基础分中扣除，最终得分不低于 </w:t>
      </w:r>
      <w:r>
        <w:rPr>
          <w:sz w:val="21"/>
        </w:rPr>
        <w:t xml:space="preserve">0 </w:t>
      </w:r>
      <w:r>
        <w:rPr>
          <w:sz w:val="21"/>
        </w:rPr>
        <w:t>分。按照考核制度，乙方每月考核评分达到</w:t>
      </w:r>
      <w:r>
        <w:rPr>
          <w:sz w:val="21"/>
        </w:rPr>
        <w:t>85</w:t>
      </w:r>
      <w:r>
        <w:rPr>
          <w:sz w:val="21"/>
        </w:rPr>
        <w:t>分或以上的，可全额获得当月服务费；乙方当月考核评分在</w:t>
      </w:r>
      <w:r>
        <w:rPr>
          <w:sz w:val="21"/>
        </w:rPr>
        <w:t>85</w:t>
      </w:r>
      <w:r>
        <w:rPr>
          <w:sz w:val="21"/>
        </w:rPr>
        <w:t>分以下的为不合格，甲方可扣减相应服务费，每低于</w:t>
      </w:r>
      <w:r>
        <w:rPr>
          <w:sz w:val="21"/>
        </w:rPr>
        <w:t>1</w:t>
      </w:r>
      <w:r>
        <w:rPr>
          <w:sz w:val="21"/>
        </w:rPr>
        <w:t>分，扣减当月应收服务费</w:t>
      </w:r>
      <w:r>
        <w:rPr>
          <w:sz w:val="21"/>
        </w:rPr>
        <w:t>1%</w:t>
      </w:r>
      <w:r>
        <w:rPr>
          <w:sz w:val="21"/>
        </w:rPr>
        <w:t>，不足</w:t>
      </w:r>
      <w:r>
        <w:rPr>
          <w:sz w:val="21"/>
        </w:rPr>
        <w:t>1</w:t>
      </w:r>
      <w:r>
        <w:rPr>
          <w:sz w:val="21"/>
        </w:rPr>
        <w:t>分的按四舍五入计算。</w:t>
      </w:r>
    </w:p>
    <w:p>
      <w:pPr>
        <w:pStyle w:val="null3"/>
        <w:ind w:firstLine="420"/>
        <w:jc w:val="both"/>
      </w:pPr>
      <w:r>
        <w:rPr>
          <w:sz w:val="21"/>
        </w:rPr>
        <w:t>1.</w:t>
      </w:r>
      <w:r>
        <w:rPr>
          <w:sz w:val="21"/>
        </w:rPr>
        <w:t>进入施工现场不戴安全帽，不按规定使用劳动保护用品，未按要求做好现场安全措施，每人次扣</w:t>
      </w:r>
      <w:r>
        <w:rPr>
          <w:sz w:val="21"/>
        </w:rPr>
        <w:t>1</w:t>
      </w:r>
      <w:r>
        <w:rPr>
          <w:sz w:val="21"/>
        </w:rPr>
        <w:t>分；</w:t>
      </w:r>
    </w:p>
    <w:p>
      <w:pPr>
        <w:pStyle w:val="null3"/>
        <w:ind w:firstLine="420"/>
        <w:jc w:val="both"/>
      </w:pPr>
      <w:r>
        <w:rPr>
          <w:sz w:val="21"/>
        </w:rPr>
        <w:t>2.</w:t>
      </w:r>
      <w:r>
        <w:rPr>
          <w:sz w:val="21"/>
        </w:rPr>
        <w:t>无证进行特种作业，每人次扣</w:t>
      </w:r>
      <w:r>
        <w:rPr>
          <w:sz w:val="21"/>
        </w:rPr>
        <w:t>1</w:t>
      </w:r>
      <w:r>
        <w:rPr>
          <w:sz w:val="21"/>
        </w:rPr>
        <w:t>分；</w:t>
      </w:r>
    </w:p>
    <w:p>
      <w:pPr>
        <w:pStyle w:val="null3"/>
        <w:ind w:firstLine="420"/>
        <w:jc w:val="both"/>
      </w:pPr>
      <w:r>
        <w:rPr>
          <w:sz w:val="21"/>
        </w:rPr>
        <w:t>3.</w:t>
      </w:r>
      <w:r>
        <w:rPr>
          <w:sz w:val="21"/>
        </w:rPr>
        <w:t>在作业时间内或在甲方队员所拍的工作照中出现乙方所配备的工作人员没按照规定戴好安全帽、站在存在安全隐患的地方等做存在安全隐患的事情，或扎堆闲聊、抽烟、玩手机、与周边群众聊天或吵架等与工作无关的事情，每人次扣</w:t>
      </w:r>
      <w:r>
        <w:rPr>
          <w:sz w:val="21"/>
        </w:rPr>
        <w:t>2</w:t>
      </w:r>
      <w:r>
        <w:rPr>
          <w:sz w:val="21"/>
        </w:rPr>
        <w:t>分；</w:t>
      </w:r>
    </w:p>
    <w:p>
      <w:pPr>
        <w:pStyle w:val="null3"/>
        <w:ind w:firstLine="420"/>
        <w:jc w:val="both"/>
      </w:pPr>
      <w:r>
        <w:rPr>
          <w:sz w:val="21"/>
        </w:rPr>
        <w:t>4.</w:t>
      </w:r>
      <w:r>
        <w:rPr>
          <w:sz w:val="21"/>
        </w:rPr>
        <w:t>乙方要做到安全文明作业，全过程必须服从甲方的指导及监督，不擅自与当事人发生言语沟通，不与周边群众发生任何冲突，确保作业范围周边的环境不受影响，保证作业期间的管理工作符合各项管理要求。不符合要求的，每次扣</w:t>
      </w:r>
      <w:r>
        <w:rPr>
          <w:sz w:val="21"/>
        </w:rPr>
        <w:t>5</w:t>
      </w:r>
      <w:r>
        <w:rPr>
          <w:sz w:val="21"/>
        </w:rPr>
        <w:t>分；</w:t>
      </w:r>
    </w:p>
    <w:p>
      <w:pPr>
        <w:pStyle w:val="null3"/>
        <w:ind w:firstLine="420"/>
        <w:jc w:val="both"/>
      </w:pPr>
      <w:r>
        <w:rPr>
          <w:sz w:val="21"/>
        </w:rPr>
        <w:t>5.</w:t>
      </w:r>
      <w:r>
        <w:rPr>
          <w:sz w:val="21"/>
        </w:rPr>
        <w:t>乙方不按甲方的要求施工作业的，或对甲方要求的施工方式提出质疑和建议，擅自改变施工方式造成事故或投诉的，产生的损失和赔偿由乙方承担，并视严重程度扣</w:t>
      </w:r>
      <w:r>
        <w:rPr>
          <w:sz w:val="21"/>
        </w:rPr>
        <w:t>3-5</w:t>
      </w:r>
      <w:r>
        <w:rPr>
          <w:sz w:val="21"/>
        </w:rPr>
        <w:t>分；</w:t>
      </w:r>
    </w:p>
    <w:p>
      <w:pPr>
        <w:pStyle w:val="null3"/>
        <w:ind w:firstLine="420"/>
        <w:jc w:val="both"/>
      </w:pPr>
      <w:r>
        <w:rPr>
          <w:sz w:val="21"/>
        </w:rPr>
        <w:t>6.</w:t>
      </w:r>
      <w:r>
        <w:rPr>
          <w:sz w:val="21"/>
        </w:rPr>
        <w:t>乙方在施工前需提前观察现场，在施工过程中避免房屋线路、水管等设施造成损坏，不可因怕麻烦直接施工。如在施工过程中造成物品（如车辆、房屋、线路、水管等）损坏，由乙方负责赔偿，且每次扣</w:t>
      </w:r>
      <w:r>
        <w:rPr>
          <w:sz w:val="21"/>
        </w:rPr>
        <w:t>5</w:t>
      </w:r>
      <w:r>
        <w:rPr>
          <w:sz w:val="21"/>
        </w:rPr>
        <w:t>分；</w:t>
      </w:r>
    </w:p>
    <w:p>
      <w:pPr>
        <w:pStyle w:val="null3"/>
        <w:ind w:firstLine="420"/>
        <w:jc w:val="both"/>
      </w:pPr>
      <w:r>
        <w:rPr>
          <w:sz w:val="21"/>
        </w:rPr>
        <w:t>7.</w:t>
      </w:r>
      <w:r>
        <w:rPr>
          <w:sz w:val="21"/>
        </w:rPr>
        <w:t>在工作时间内，乙方配备的工作人员及机械设备中途减少，且未通知到甲方的，每次扣</w:t>
      </w:r>
      <w:r>
        <w:rPr>
          <w:sz w:val="21"/>
        </w:rPr>
        <w:t>2</w:t>
      </w:r>
      <w:r>
        <w:rPr>
          <w:sz w:val="21"/>
        </w:rPr>
        <w:t>分；</w:t>
      </w:r>
    </w:p>
    <w:p>
      <w:pPr>
        <w:pStyle w:val="null3"/>
        <w:ind w:firstLine="420"/>
        <w:jc w:val="both"/>
      </w:pPr>
      <w:r>
        <w:rPr>
          <w:sz w:val="21"/>
        </w:rPr>
        <w:t>8.</w:t>
      </w:r>
      <w:r>
        <w:rPr>
          <w:sz w:val="21"/>
        </w:rPr>
        <w:t>乙方必须按甲方的要求提供人员和机械设备（甲方至少提前一天通知）。机械设备不得私自更改或以次充好，必须符合使用要求和作业安全标准。不符合要求的，每次扣</w:t>
      </w:r>
      <w:r>
        <w:rPr>
          <w:sz w:val="21"/>
        </w:rPr>
        <w:t>1</w:t>
      </w:r>
      <w:r>
        <w:rPr>
          <w:sz w:val="21"/>
        </w:rPr>
        <w:t>分；</w:t>
      </w:r>
    </w:p>
    <w:p>
      <w:pPr>
        <w:pStyle w:val="null3"/>
        <w:ind w:firstLine="420"/>
        <w:jc w:val="both"/>
      </w:pPr>
      <w:r>
        <w:rPr>
          <w:sz w:val="21"/>
        </w:rPr>
        <w:t>9.</w:t>
      </w:r>
      <w:r>
        <w:rPr>
          <w:sz w:val="21"/>
        </w:rPr>
        <w:t>乙方需保证所配备的机械设备能正常运作，如在作业中出现因机械设备损坏等原因耽误甲方工作计划，一个月内出现</w:t>
      </w:r>
      <w:r>
        <w:rPr>
          <w:sz w:val="21"/>
        </w:rPr>
        <w:t>3</w:t>
      </w:r>
      <w:r>
        <w:rPr>
          <w:sz w:val="21"/>
        </w:rPr>
        <w:t>次及以上的，视程度扣</w:t>
      </w:r>
      <w:r>
        <w:rPr>
          <w:sz w:val="21"/>
        </w:rPr>
        <w:t>3-5</w:t>
      </w:r>
      <w:r>
        <w:rPr>
          <w:sz w:val="21"/>
        </w:rPr>
        <w:t>分；</w:t>
      </w:r>
    </w:p>
    <w:p>
      <w:pPr>
        <w:pStyle w:val="null3"/>
        <w:ind w:firstLine="420"/>
        <w:jc w:val="both"/>
      </w:pPr>
      <w:r>
        <w:rPr>
          <w:sz w:val="21"/>
        </w:rPr>
        <w:t>10.</w:t>
      </w:r>
      <w:r>
        <w:rPr>
          <w:sz w:val="21"/>
        </w:rPr>
        <w:t>施工人员未参加业务（技能）、安全培训等，直接上岗作业的，每人每次扣</w:t>
      </w:r>
      <w:r>
        <w:rPr>
          <w:sz w:val="21"/>
        </w:rPr>
        <w:t>3</w:t>
      </w:r>
      <w:r>
        <w:rPr>
          <w:sz w:val="21"/>
        </w:rPr>
        <w:t>分；</w:t>
      </w:r>
    </w:p>
    <w:p>
      <w:pPr>
        <w:pStyle w:val="null3"/>
        <w:ind w:firstLine="420"/>
        <w:jc w:val="both"/>
      </w:pPr>
      <w:r>
        <w:rPr>
          <w:sz w:val="21"/>
        </w:rPr>
        <w:t>11.</w:t>
      </w:r>
      <w:r>
        <w:rPr>
          <w:sz w:val="21"/>
        </w:rPr>
        <w:t>对业务工作存在问题隐瞒，没有及时反馈、上报，造成甲方工作受影响的，扣</w:t>
      </w:r>
      <w:r>
        <w:rPr>
          <w:sz w:val="21"/>
        </w:rPr>
        <w:t>5-10</w:t>
      </w:r>
      <w:r>
        <w:rPr>
          <w:sz w:val="21"/>
        </w:rPr>
        <w:t>分；</w:t>
      </w:r>
    </w:p>
    <w:p>
      <w:pPr>
        <w:pStyle w:val="null3"/>
        <w:ind w:firstLine="420"/>
        <w:jc w:val="both"/>
      </w:pPr>
      <w:r>
        <w:rPr>
          <w:sz w:val="21"/>
        </w:rPr>
        <w:t>12.</w:t>
      </w:r>
      <w:r>
        <w:rPr>
          <w:sz w:val="21"/>
        </w:rPr>
        <w:t>乙方人员不服从甲方人员纪律管理和突发应急工作安排的，可视情况扣</w:t>
      </w:r>
      <w:r>
        <w:rPr>
          <w:sz w:val="21"/>
        </w:rPr>
        <w:t>3-5</w:t>
      </w:r>
      <w:r>
        <w:rPr>
          <w:sz w:val="21"/>
        </w:rPr>
        <w:t>分；</w:t>
      </w:r>
    </w:p>
    <w:p>
      <w:pPr>
        <w:pStyle w:val="null3"/>
        <w:ind w:firstLine="420"/>
        <w:jc w:val="both"/>
      </w:pPr>
      <w:r>
        <w:rPr>
          <w:sz w:val="21"/>
        </w:rPr>
        <w:t>13.</w:t>
      </w:r>
      <w:r>
        <w:rPr>
          <w:sz w:val="21"/>
        </w:rPr>
        <w:t>实际工作突出，受到上级表扬的，加</w:t>
      </w:r>
      <w:r>
        <w:rPr>
          <w:sz w:val="21"/>
        </w:rPr>
        <w:t>3-10</w:t>
      </w:r>
      <w:r>
        <w:rPr>
          <w:sz w:val="21"/>
        </w:rPr>
        <w:t>分。</w:t>
      </w:r>
    </w:p>
    <w:p>
      <w:pPr>
        <w:pStyle w:val="null3"/>
        <w:ind w:firstLine="420"/>
        <w:jc w:val="both"/>
      </w:pPr>
      <w:r>
        <w:rPr>
          <w:sz w:val="21"/>
        </w:rPr>
        <w:t>（五）甲方有权根据实际工作情况及相关考评制度对考核标准进行修订或更改。</w:t>
      </w:r>
    </w:p>
    <w:p>
      <w:pPr>
        <w:pStyle w:val="null3"/>
        <w:jc w:val="both"/>
      </w:pPr>
      <w:r>
        <w:rPr>
          <w:sz w:val="21"/>
          <w:b/>
        </w:rPr>
        <w:t>附件</w:t>
      </w:r>
      <w:r>
        <w:rPr>
          <w:sz w:val="21"/>
          <w:b/>
        </w:rPr>
        <w:t>3</w:t>
      </w:r>
      <w:r>
        <w:rPr>
          <w:sz w:val="21"/>
          <w:b/>
        </w:rPr>
        <w:t>：</w:t>
      </w:r>
    </w:p>
    <w:p>
      <w:pPr>
        <w:pStyle w:val="null3"/>
        <w:jc w:val="center"/>
      </w:pPr>
      <w:r>
        <w:rPr>
          <w:sz w:val="28"/>
          <w:b/>
        </w:rPr>
        <w:t>永宁街违法建设治理和市容市貌整治项目考核标准</w:t>
      </w:r>
    </w:p>
    <w:p>
      <w:pPr>
        <w:pStyle w:val="null3"/>
        <w:jc w:val="both"/>
      </w:pPr>
      <w:r>
        <w:rPr>
          <w:sz w:val="21"/>
        </w:rPr>
        <w:t>考核时间段：</w:t>
      </w:r>
      <w:r>
        <w:rPr>
          <w:sz w:val="21"/>
        </w:rPr>
        <w:t xml:space="preserve">     </w:t>
      </w:r>
      <w:r>
        <w:rPr>
          <w:sz w:val="21"/>
        </w:rPr>
        <w:t>年</w:t>
      </w:r>
      <w:r>
        <w:rPr>
          <w:sz w:val="21"/>
        </w:rPr>
        <w:t xml:space="preserve">    </w:t>
      </w:r>
      <w:r>
        <w:rPr>
          <w:sz w:val="21"/>
        </w:rPr>
        <w:t>月</w:t>
      </w:r>
      <w:r>
        <w:rPr>
          <w:sz w:val="21"/>
        </w:rPr>
        <w:t xml:space="preserve">    </w:t>
      </w:r>
      <w:r>
        <w:rPr>
          <w:sz w:val="21"/>
        </w:rPr>
        <w:t>日</w:t>
      </w:r>
      <w:r>
        <w:rPr>
          <w:sz w:val="21"/>
        </w:rPr>
        <w:t xml:space="preserve">-       </w:t>
      </w:r>
      <w:r>
        <w:rPr>
          <w:sz w:val="21"/>
        </w:rPr>
        <w:t>年   月    日</w:t>
      </w:r>
    </w:p>
    <w:tbl>
      <w:tblPr>
        <w:tblW w:w="0" w:type="auto"/>
        <w:tblBorders>
          <w:top w:val="none" w:color="000000" w:sz="4"/>
          <w:left w:val="none" w:color="000000" w:sz="4"/>
          <w:bottom w:val="none" w:color="000000" w:sz="4"/>
          <w:right w:val="none" w:color="000000" w:sz="4"/>
          <w:insideH w:val="none"/>
          <w:insideV w:val="none"/>
        </w:tblBorders>
      </w:tblPr>
      <w:tblGrid>
        <w:gridCol w:w="645"/>
        <w:gridCol w:w="5092"/>
        <w:gridCol w:w="930"/>
        <w:gridCol w:w="1636"/>
      </w:tblGrid>
      <w:tr>
        <w:tc>
          <w:tcPr>
            <w:tcW w:type="dxa" w:w="645"/>
            <w:tcBorders>
              <w:top w:val="singl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序号</w:t>
            </w:r>
          </w:p>
        </w:tc>
        <w:tc>
          <w:tcPr>
            <w:tcW w:type="dxa" w:w="5092"/>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考核内容及扣分标准</w:t>
            </w:r>
          </w:p>
        </w:tc>
        <w:tc>
          <w:tcPr>
            <w:tcW w:type="dxa" w:w="930"/>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加扣分</w:t>
            </w:r>
          </w:p>
        </w:tc>
        <w:tc>
          <w:tcPr>
            <w:tcW w:type="dxa" w:w="1636"/>
            <w:tcBorders>
              <w:top w:val="singl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原因说明</w:t>
            </w: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进入施工现场不戴安全帽，不按规定使用劳动保护用品，未按要求做好现场安全措施，每次扣</w:t>
            </w:r>
            <w:r>
              <w:rPr>
                <w:sz w:val="21"/>
              </w:rPr>
              <w:t>1</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2</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无证进行特种作业，每人次扣</w:t>
            </w:r>
            <w:r>
              <w:rPr>
                <w:sz w:val="21"/>
              </w:rPr>
              <w:t>1</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3</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在作业时间内或在甲方队员所拍的工作照中出现乙方所配备的工作人员没按照规定戴好安全帽、站在存在安全隐患的地方等做存在安全隐患的事情，或扎堆闲聊、抽烟、玩手机、与周边群众聊天或吵架等与工作无关的事情，每人次扣</w:t>
            </w:r>
            <w:r>
              <w:rPr>
                <w:sz w:val="21"/>
              </w:rPr>
              <w:t>2</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4</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乙方要做到安全文明作业，全过程必须服从甲方的指导及监督，不擅自与当事人发生言语沟通，不与周边群众发生任何冲突，确保作业范围周边的环境不受影响，保证作业期间的管理工作符合各项管理要求。不符合要求的，每次扣</w:t>
            </w:r>
            <w:r>
              <w:rPr>
                <w:sz w:val="21"/>
              </w:rPr>
              <w:t>5</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5</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乙方不按甲方的要求施工作业的，或对甲方要求的施工方式提出质疑和建议，擅自改变施工方式造成事故或投诉的，产生的损失和赔偿由乙方承担，并视严重程度扣</w:t>
            </w:r>
            <w:r>
              <w:rPr>
                <w:sz w:val="21"/>
              </w:rPr>
              <w:t>3-5</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6</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乙方在施工前需提前观察现场，在施工过程中避免房屋线路、水管等设施造成损坏，不可因怕麻烦直接施工。如在施工过程中造成物品（如车辆、房屋、线路、水管等）损坏，由乙方负责赔偿，且每次扣</w:t>
            </w:r>
            <w:r>
              <w:rPr>
                <w:sz w:val="21"/>
              </w:rPr>
              <w:t>5</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7</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在工作时间内，乙方配备的工作人员及机械设备中途减少，且未通知到甲方的，每次扣</w:t>
            </w:r>
            <w:r>
              <w:rPr>
                <w:sz w:val="21"/>
              </w:rPr>
              <w:t>2</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8</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乙方必须按甲方的要求提供人员和机械设备（甲方至少提前一天通知）。机械设备不得私自更改或以次充好，必须符合使用要求和作业安全标准；工人需无条件服从甲方的加班要求。不符合要求的，每次扣</w:t>
            </w:r>
            <w:r>
              <w:rPr>
                <w:sz w:val="21"/>
              </w:rPr>
              <w:t>1</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9</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乙方需保证所配备的机械设备能正常运作，如在作业中出现因机械设备损坏等原因耽误甲方工作计划，一个月内出现</w:t>
            </w:r>
            <w:r>
              <w:rPr>
                <w:sz w:val="21"/>
              </w:rPr>
              <w:t>3</w:t>
            </w:r>
            <w:r>
              <w:rPr>
                <w:sz w:val="21"/>
              </w:rPr>
              <w:t>次及以上的，视程度扣</w:t>
            </w:r>
            <w:r>
              <w:rPr>
                <w:sz w:val="21"/>
              </w:rPr>
              <w:t>3-5</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10</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施工人员未参加业务（技能）、安全培训等，直接上岗作业的，扣</w:t>
            </w:r>
            <w:r>
              <w:rPr>
                <w:sz w:val="21"/>
              </w:rPr>
              <w:t>3</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11</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对业务工作存在问题隐瞒，没有及时反馈、上报，造成甲方工作受影响的，扣</w:t>
            </w:r>
            <w:r>
              <w:rPr>
                <w:sz w:val="21"/>
              </w:rPr>
              <w:t>5-10</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12</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乙方人员不服从甲方人员纪律管理和突发应急工作安排的，可视情况扣</w:t>
            </w:r>
            <w:r>
              <w:rPr>
                <w:sz w:val="21"/>
              </w:rPr>
              <w:t>3-5</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r>
        <w:tc>
          <w:tcPr>
            <w:tcW w:type="dxa" w:w="645"/>
            <w:tcBorders>
              <w:top w:val="none" w:color="000000" w:sz="4"/>
              <w:left w:val="single" w:color="000000" w:sz="4"/>
              <w:bottom w:val="single" w:color="000000" w:sz="4"/>
              <w:right w:val="single" w:color="000000" w:sz="4"/>
            </w:tcBorders>
            <w:tcMar>
              <w:top w:type="dxa" w:w="0"/>
              <w:left w:type="dxa" w:w="105"/>
              <w:bottom w:type="dxa" w:w="0"/>
              <w:right w:type="dxa" w:w="105"/>
            </w:tcMar>
            <w:vAlign w:val="top"/>
          </w:tcPr>
          <w:p>
            <w:pPr>
              <w:pStyle w:val="null3"/>
              <w:jc w:val="center"/>
            </w:pPr>
            <w:r>
              <w:rPr>
                <w:sz w:val="21"/>
              </w:rPr>
              <w:t>13</w:t>
            </w:r>
          </w:p>
        </w:tc>
        <w:tc>
          <w:tcPr>
            <w:tcW w:type="dxa" w:w="5092"/>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left"/>
            </w:pPr>
            <w:r>
              <w:rPr>
                <w:sz w:val="21"/>
              </w:rPr>
              <w:t>实际工作突出，受到上级表扬的，加</w:t>
            </w:r>
            <w:r>
              <w:rPr>
                <w:sz w:val="21"/>
              </w:rPr>
              <w:t>3-10</w:t>
            </w:r>
            <w:r>
              <w:rPr>
                <w:sz w:val="21"/>
              </w:rPr>
              <w:t>分。</w:t>
            </w:r>
          </w:p>
        </w:tc>
        <w:tc>
          <w:tcPr>
            <w:tcW w:type="dxa" w:w="930"/>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pPr>
              <w:pStyle w:val="null3"/>
              <w:jc w:val="center"/>
            </w:pPr>
          </w:p>
        </w:tc>
        <w:tc>
          <w:tcPr>
            <w:tcW w:type="dxa" w:w="1636"/>
            <w:tcBorders>
              <w:top w:val="none" w:color="000000" w:sz="4"/>
              <w:left w:val="none" w:color="000000" w:sz="4"/>
              <w:bottom w:val="single" w:color="000000" w:sz="4"/>
              <w:right w:val="single" w:color="000000" w:sz="4"/>
            </w:tcBorders>
            <w:tcMar>
              <w:top w:type="dxa" w:w="0"/>
              <w:left w:type="dxa" w:w="105"/>
              <w:bottom w:type="dxa" w:w="0"/>
              <w:right w:type="dxa" w:w="105"/>
            </w:tcMar>
            <w:vAlign w:val="top"/>
          </w:tcPr>
          <w:p/>
        </w:tc>
      </w:tr>
    </w:tbl>
    <w:p>
      <w:pPr>
        <w:pStyle w:val="null3"/>
        <w:jc w:val="both"/>
      </w:pPr>
      <w:r>
        <w:rPr>
          <w:sz w:val="21"/>
        </w:rPr>
        <w:t>总得分：</w:t>
      </w:r>
      <w:r>
        <w:rPr>
          <w:sz w:val="21"/>
        </w:rPr>
        <w:t xml:space="preserve">                </w:t>
      </w:r>
    </w:p>
    <w:p>
      <w:pPr>
        <w:pStyle w:val="null3"/>
        <w:jc w:val="both"/>
      </w:pPr>
      <w:r>
        <w:rPr>
          <w:sz w:val="21"/>
        </w:rPr>
        <w:t>考核结果确认签名：（甲方）</w:t>
      </w:r>
      <w:r>
        <w:rPr>
          <w:sz w:val="21"/>
        </w:rPr>
        <w:t xml:space="preserve">           </w:t>
      </w:r>
      <w:r>
        <w:rPr>
          <w:sz w:val="21"/>
        </w:rPr>
        <w:t>日期：</w:t>
      </w:r>
      <w:r>
        <w:rPr>
          <w:sz w:val="21"/>
        </w:rPr>
        <w:t xml:space="preserve">                 </w:t>
      </w:r>
    </w:p>
    <w:p>
      <w:pPr>
        <w:pStyle w:val="null3"/>
        <w:jc w:val="left"/>
      </w:pPr>
      <w:r>
        <w:rPr>
          <w:sz w:val="21"/>
        </w:rPr>
        <w:t>（乙方）</w:t>
      </w:r>
      <w:r>
        <w:rPr>
          <w:sz w:val="21"/>
        </w:rPr>
        <w:t xml:space="preserve">           </w:t>
      </w:r>
      <w:r>
        <w:rPr>
          <w:sz w:val="21"/>
        </w:rPr>
        <w:t>日期：</w:t>
      </w:r>
    </w:p>
    <w:p>
      <w:pPr>
        <w:pStyle w:val="null3"/>
        <w:jc w:val="both"/>
      </w:pPr>
      <w:r>
        <w:rPr>
          <w:sz w:val="21"/>
          <w:b/>
          <w:color w:val="000000"/>
        </w:rPr>
        <w:t>(</w:t>
      </w:r>
      <w:r>
        <w:rPr>
          <w:sz w:val="21"/>
          <w:b/>
          <w:color w:val="000000"/>
        </w:rPr>
        <w:t>注：甲乙双方可根据实际情况对本合同条款进行补充，但不得对招标、投标文件作实质性修改。此合同中未明确的事项，具体细则以中标双方协定为准。</w:t>
      </w:r>
      <w:r>
        <w:rPr>
          <w:sz w:val="21"/>
          <w:b/>
          <w:color w:val="000000"/>
        </w:rPr>
        <w:t>)</w:t>
      </w:r>
    </w:p>
    <w:p>
      <w:pPr>
        <w:pStyle w:val="null3"/>
        <w:jc w:val="both"/>
      </w:pPr>
      <w:r>
        <w:rPr/>
        <w:t xml:space="preserve">  </w:t>
      </w:r>
    </w:p>
    <w:p>
      <w:pPr>
        <w:pStyle w:val="null3"/>
        <w:jc w:val="center"/>
        <w:outlineLvl w:val="1"/>
      </w:pPr>
      <w:r>
        <w:rPr>
          <w:sz w:val="36"/>
          <w:b/>
        </w:rPr>
        <w:t>第六章 投标文件格式与要求</w:t>
      </w:r>
    </w:p>
    <w:p>
      <w:pPr>
        <w:pStyle w:val="null3"/>
        <w:ind w:firstLine="480"/>
      </w:pPr>
      <w:r>
        <w:rPr/>
        <w:t>投标人应提交证明其有资格参加投标和中标后有能力履行合同的相关文件，并作为其投标文件的一部分，所有文件必须真实可靠、不得伪造，否则将按相关规定予以处罚。</w:t>
      </w:r>
    </w:p>
    <w:p>
      <w:pPr>
        <w:pStyle w:val="null3"/>
        <w:ind w:firstLine="480"/>
      </w:pPr>
      <w:r>
        <w:rPr/>
        <w:t xml:space="preserve">  </w:t>
      </w:r>
      <w:r>
        <w:br/>
      </w:r>
    </w:p>
    <w:p>
      <w:pPr>
        <w:pStyle w:val="null3"/>
        <w:jc w:val="center"/>
        <w:outlineLvl w:val="0"/>
      </w:pPr>
      <w:r>
        <w:rPr>
          <w:sz w:val="48"/>
          <w:b/>
        </w:rPr>
        <w:t>投标文件封面</w:t>
      </w:r>
    </w:p>
    <w:p>
      <w:pPr>
        <w:pStyle w:val="null3"/>
        <w:outlineLvl w:val="0"/>
      </w:pPr>
      <w:r>
        <w:rPr>
          <w:sz w:val="48"/>
          <w:b/>
        </w:rPr>
        <w:t>（项目名称）</w:t>
      </w:r>
    </w:p>
    <w:p>
      <w:pPr>
        <w:pStyle w:val="null3"/>
        <w:jc w:val="center"/>
        <w:outlineLvl w:val="0"/>
      </w:pPr>
      <w:r>
        <w:rPr>
          <w:sz w:val="48"/>
          <w:b/>
        </w:rPr>
        <w:t>投标文件封面</w:t>
      </w:r>
    </w:p>
    <w:p>
      <w:pPr>
        <w:pStyle w:val="null3"/>
        <w:jc w:val="center"/>
        <w:outlineLvl w:val="0"/>
      </w:pPr>
      <w:r>
        <w:rPr>
          <w:sz w:val="48"/>
          <w:b/>
        </w:rPr>
        <w:t>（正本/副本）</w:t>
      </w:r>
      <w:r>
        <w:br/>
      </w:r>
      <w:r>
        <w:br/>
      </w:r>
      <w:r>
        <w:br/>
      </w:r>
      <w:r>
        <w:br/>
      </w:r>
      <w:r>
        <w:br/>
      </w:r>
      <w:r>
        <w:br/>
      </w:r>
      <w:r>
        <w:br/>
      </w:r>
      <w:r>
        <w:br/>
      </w:r>
      <w:r>
        <w:br/>
      </w:r>
      <w:r>
        <w:br/>
      </w:r>
      <w:r>
        <w:br/>
      </w:r>
      <w:r>
        <w:br/>
      </w:r>
      <w:r>
        <w:br/>
      </w:r>
      <w:r>
        <w:br/>
      </w:r>
      <w:r>
        <w:br/>
      </w:r>
      <w:r>
        <w:br/>
      </w:r>
      <w:r>
        <w:br/>
      </w:r>
      <w:r>
        <w:br/>
      </w:r>
      <w:r>
        <w:br/>
      </w:r>
      <w:r>
        <w:br/>
      </w:r>
      <w:r>
        <w:br/>
      </w:r>
    </w:p>
    <w:p>
      <w:pPr>
        <w:pStyle w:val="null3"/>
        <w:jc w:val="center"/>
        <w:outlineLvl w:val="3"/>
      </w:pPr>
      <w:r>
        <w:rPr>
          <w:sz w:val="24"/>
          <w:b/>
        </w:rPr>
        <w:t>采购计划编号：</w:t>
      </w:r>
      <w:r>
        <w:rPr>
          <w:sz w:val="24"/>
          <w:b/>
        </w:rPr>
        <w:t>440118-2026-04001</w:t>
      </w:r>
    </w:p>
    <w:p>
      <w:pPr>
        <w:pStyle w:val="null3"/>
        <w:jc w:val="center"/>
        <w:outlineLvl w:val="3"/>
      </w:pPr>
      <w:r>
        <w:rPr>
          <w:sz w:val="24"/>
          <w:b/>
        </w:rPr>
        <w:t>采购项目编号：</w:t>
      </w:r>
      <w:r>
        <w:rPr>
          <w:sz w:val="24"/>
          <w:b/>
        </w:rPr>
        <w:t>YCZB-2026-GZ-02093</w:t>
      </w:r>
    </w:p>
    <w:p>
      <w:pPr>
        <w:pStyle w:val="null3"/>
        <w:jc w:val="center"/>
        <w:outlineLvl w:val="3"/>
      </w:pPr>
      <w:r>
        <w:rPr>
          <w:sz w:val="24"/>
          <w:b/>
        </w:rPr>
        <w:t>所投采购包：第 包</w:t>
      </w:r>
    </w:p>
    <w:p>
      <w:pPr>
        <w:pStyle w:val="null3"/>
        <w:outlineLvl w:val="3"/>
      </w:pPr>
      <w:r>
        <w:rPr>
          <w:sz w:val="24"/>
          <w:b/>
        </w:rPr>
        <w:t>（投标人名称）</w:t>
      </w:r>
    </w:p>
    <w:p>
      <w:pPr>
        <w:pStyle w:val="null3"/>
        <w:jc w:val="center"/>
        <w:outlineLvl w:val="3"/>
      </w:pPr>
      <w:r>
        <w:rPr>
          <w:sz w:val="24"/>
          <w:b/>
        </w:rPr>
        <w:t xml:space="preserve"> 年 月 日</w:t>
      </w:r>
    </w:p>
    <w:p>
      <w:pPr>
        <w:pStyle w:val="null3"/>
        <w:ind w:firstLine="480"/>
      </w:pPr>
      <w:r>
        <w:rPr/>
        <w:t xml:space="preserve">  </w:t>
      </w:r>
    </w:p>
    <w:p>
      <w:pPr>
        <w:pStyle w:val="null3"/>
        <w:jc w:val="center"/>
        <w:outlineLvl w:val="3"/>
      </w:pPr>
      <w:r>
        <w:rPr>
          <w:sz w:val="24"/>
          <w:b/>
        </w:rPr>
        <w:t>投标文件目录</w:t>
      </w:r>
    </w:p>
    <w:p>
      <w:pPr>
        <w:pStyle w:val="null3"/>
        <w:ind w:firstLine="480"/>
      </w:pPr>
      <w:r>
        <w:rPr/>
        <w:t>一、投标函</w:t>
      </w:r>
    </w:p>
    <w:p>
      <w:pPr>
        <w:pStyle w:val="null3"/>
        <w:ind w:firstLine="480"/>
      </w:pPr>
      <w:r>
        <w:rPr/>
        <w:t>二、开标一览表</w:t>
      </w:r>
    </w:p>
    <w:p>
      <w:pPr>
        <w:pStyle w:val="null3"/>
        <w:ind w:firstLine="480"/>
      </w:pPr>
      <w:r>
        <w:rPr/>
        <w:t>三、分项报价表</w:t>
      </w:r>
    </w:p>
    <w:p>
      <w:pPr>
        <w:pStyle w:val="null3"/>
        <w:ind w:firstLine="480"/>
      </w:pPr>
      <w:r>
        <w:rPr/>
        <w:t>四、政策适用性说明</w:t>
      </w:r>
    </w:p>
    <w:p>
      <w:pPr>
        <w:pStyle w:val="null3"/>
        <w:ind w:firstLine="480"/>
      </w:pPr>
      <w:r>
        <w:rPr/>
        <w:t>五、关于符合本国产品标准的声明函等有关证明文件</w:t>
      </w:r>
    </w:p>
    <w:p>
      <w:pPr>
        <w:pStyle w:val="null3"/>
        <w:ind w:firstLine="480"/>
      </w:pPr>
      <w:r>
        <w:rPr/>
        <w:t>六、实质性响应一览表</w:t>
      </w:r>
    </w:p>
    <w:p>
      <w:pPr>
        <w:pStyle w:val="null3"/>
        <w:ind w:firstLine="480"/>
      </w:pPr>
      <w:r>
        <w:rPr/>
        <w:t>七、法定代表人证明书</w:t>
      </w:r>
    </w:p>
    <w:p>
      <w:pPr>
        <w:pStyle w:val="null3"/>
        <w:ind w:firstLine="480"/>
      </w:pPr>
      <w:r>
        <w:rPr/>
        <w:t>八、法定代表人授权书</w:t>
      </w:r>
    </w:p>
    <w:p>
      <w:pPr>
        <w:pStyle w:val="null3"/>
        <w:ind w:firstLine="480"/>
      </w:pPr>
      <w:r>
        <w:rPr/>
        <w:t>九、提供具有独立承担民事责任的能力的证明材料</w:t>
      </w:r>
    </w:p>
    <w:p>
      <w:pPr>
        <w:pStyle w:val="null3"/>
        <w:ind w:firstLine="480"/>
      </w:pPr>
      <w:r>
        <w:rPr/>
        <w:t>十、承诺函</w:t>
      </w:r>
    </w:p>
    <w:p>
      <w:pPr>
        <w:pStyle w:val="null3"/>
        <w:ind w:firstLine="480"/>
      </w:pPr>
      <w:r>
        <w:rPr/>
        <w:t>十一、中小企业声明函</w:t>
      </w:r>
    </w:p>
    <w:p>
      <w:pPr>
        <w:pStyle w:val="null3"/>
        <w:ind w:firstLine="480"/>
      </w:pPr>
      <w:r>
        <w:rPr/>
        <w:t>十二、监狱企业</w:t>
      </w:r>
    </w:p>
    <w:p>
      <w:pPr>
        <w:pStyle w:val="null3"/>
        <w:ind w:firstLine="480"/>
      </w:pPr>
      <w:r>
        <w:rPr/>
        <w:t>十三、残疾人福利性单位声明函</w:t>
      </w:r>
    </w:p>
    <w:p>
      <w:pPr>
        <w:pStyle w:val="null3"/>
        <w:ind w:firstLine="480"/>
      </w:pPr>
      <w:r>
        <w:rPr/>
        <w:t>十四、联合体共同投标协议书</w:t>
      </w:r>
    </w:p>
    <w:p>
      <w:pPr>
        <w:pStyle w:val="null3"/>
        <w:ind w:firstLine="480"/>
      </w:pPr>
      <w:r>
        <w:rPr/>
        <w:t>十五、投标人业绩情况表</w:t>
      </w:r>
    </w:p>
    <w:p>
      <w:pPr>
        <w:pStyle w:val="null3"/>
        <w:ind w:firstLine="480"/>
      </w:pPr>
      <w:r>
        <w:rPr/>
        <w:t>十六、技术和服务要求响应表</w:t>
      </w:r>
    </w:p>
    <w:p>
      <w:pPr>
        <w:pStyle w:val="null3"/>
        <w:ind w:firstLine="480"/>
      </w:pPr>
      <w:r>
        <w:rPr/>
        <w:t>十七、商务条件响应表</w:t>
      </w:r>
    </w:p>
    <w:p>
      <w:pPr>
        <w:pStyle w:val="null3"/>
        <w:ind w:firstLine="480"/>
      </w:pPr>
      <w:r>
        <w:rPr/>
        <w:t>十八、履约进度计划表</w:t>
      </w:r>
    </w:p>
    <w:p>
      <w:pPr>
        <w:pStyle w:val="null3"/>
        <w:ind w:firstLine="480"/>
      </w:pPr>
      <w:r>
        <w:rPr/>
        <w:t>十九、各类证明材料</w:t>
      </w:r>
    </w:p>
    <w:p>
      <w:pPr>
        <w:pStyle w:val="null3"/>
        <w:ind w:firstLine="480"/>
      </w:pPr>
      <w:r>
        <w:rPr/>
        <w:t>二十、采购代理服务费支付承诺书</w:t>
      </w:r>
    </w:p>
    <w:p>
      <w:pPr>
        <w:pStyle w:val="null3"/>
        <w:ind w:firstLine="480"/>
      </w:pPr>
      <w:r>
        <w:rPr/>
        <w:t>二十一、需要采购人提供的附加条件</w:t>
      </w:r>
    </w:p>
    <w:p>
      <w:pPr>
        <w:pStyle w:val="null3"/>
        <w:ind w:firstLine="480"/>
      </w:pPr>
      <w:r>
        <w:rPr/>
        <w:t>二十二、项目实施方案、质量保证及售后服务承诺等</w:t>
      </w:r>
    </w:p>
    <w:p>
      <w:pPr>
        <w:pStyle w:val="null3"/>
        <w:ind w:firstLine="480"/>
      </w:pPr>
      <w:r>
        <w:rPr/>
        <w:t>二十三、附件</w:t>
      </w:r>
    </w:p>
    <w:p>
      <w:pPr>
        <w:pStyle w:val="null3"/>
        <w:ind w:firstLine="480"/>
      </w:pPr>
      <w:r>
        <w:rPr/>
        <w:t>二十四、政府采购履约担保函、采购合同履约保险凭证</w:t>
      </w:r>
    </w:p>
    <w:p>
      <w:pPr>
        <w:pStyle w:val="null3"/>
        <w:ind w:firstLine="480"/>
      </w:pPr>
      <w:r>
        <w:rPr/>
        <w:t xml:space="preserve">  </w:t>
      </w:r>
    </w:p>
    <w:p>
      <w:pPr>
        <w:pStyle w:val="null3"/>
        <w:outlineLvl w:val="2"/>
      </w:pPr>
      <w:r>
        <w:rPr>
          <w:sz w:val="28"/>
          <w:b/>
        </w:rPr>
        <w:t>格式一：</w:t>
      </w:r>
    </w:p>
    <w:p>
      <w:pPr>
        <w:pStyle w:val="null3"/>
        <w:outlineLvl w:val="3"/>
      </w:pPr>
      <w:r>
        <w:rPr>
          <w:sz w:val="24"/>
          <w:b/>
        </w:rPr>
        <w:t>投标函</w:t>
      </w:r>
    </w:p>
    <w:p>
      <w:pPr>
        <w:pStyle w:val="null3"/>
        <w:ind w:firstLine="480"/>
      </w:pPr>
      <w:r>
        <w:rPr/>
        <w:t xml:space="preserve"> 致：</w:t>
      </w:r>
      <w:r>
        <w:rPr>
          <w:u w:val="single"/>
        </w:rPr>
        <w:t>粤采（广东）采购招标代理有限公司</w:t>
      </w:r>
    </w:p>
    <w:p>
      <w:pPr>
        <w:pStyle w:val="null3"/>
        <w:ind w:firstLine="480"/>
      </w:pPr>
      <w:r>
        <w:rPr/>
        <w:t xml:space="preserve"> 你方组织的</w:t>
      </w:r>
      <w:r>
        <w:rPr>
          <w:u w:val="single"/>
        </w:rPr>
        <w:t>“</w:t>
      </w:r>
      <w:r>
        <w:rPr>
          <w:u w:val="single"/>
        </w:rPr>
        <w:t>2026-2027年度永宁街违法建设治理和市容市貌整治项目</w:t>
      </w:r>
      <w:r>
        <w:rPr>
          <w:u w:val="single"/>
        </w:rPr>
        <w:t>”</w:t>
      </w:r>
      <w:r>
        <w:rPr/>
        <w:t>项目的招标[采购项目编号为：</w:t>
      </w:r>
      <w:r>
        <w:rPr>
          <w:u w:val="single"/>
        </w:rPr>
        <w:t>YCZB-2026-GZ-02093</w:t>
      </w:r>
      <w:r>
        <w:rPr/>
        <w:t>]，我方愿参与投标。</w:t>
      </w:r>
    </w:p>
    <w:p>
      <w:pPr>
        <w:pStyle w:val="null3"/>
        <w:ind w:firstLine="480"/>
      </w:pPr>
      <w:r>
        <w:rPr/>
        <w:t>我方确认收到贵方提供的</w:t>
      </w:r>
      <w:r>
        <w:rPr>
          <w:u w:val="single"/>
        </w:rPr>
        <w:t>“</w:t>
      </w:r>
      <w:r>
        <w:rPr>
          <w:u w:val="single"/>
        </w:rPr>
        <w:t>2026-2027年度永宁街违法建设治理和市容市貌整治项目</w:t>
      </w:r>
      <w:r>
        <w:rPr>
          <w:u w:val="single"/>
        </w:rPr>
        <w:t>”</w:t>
      </w:r>
      <w:r>
        <w:rPr/>
        <w:t>项目的招标文件的全部内容。</w:t>
      </w:r>
    </w:p>
    <w:p>
      <w:pPr>
        <w:pStyle w:val="null3"/>
        <w:ind w:firstLine="480"/>
      </w:pPr>
      <w:r>
        <w:rPr/>
        <w:t xml:space="preserve"> 我方在参与投标前已详细研究了招标文件的所有内容，包括澄清、修改文件（如果有）和所有已提供的参考资料以及有关附件，我方完全明白并认为此招标文件没有倾向性，也不存在排斥潜在投标人的内容，我方同意招标文件的相关条款，放弃对招标文件提出误解和质疑的一切权利。</w:t>
      </w:r>
    </w:p>
    <w:p>
      <w:pPr>
        <w:pStyle w:val="null3"/>
        <w:ind w:firstLine="480"/>
      </w:pPr>
      <w:r>
        <w:rPr>
          <w:u w:val="single"/>
        </w:rPr>
        <w:t>(投标人名称)</w:t>
      </w:r>
      <w:r>
        <w:rPr/>
        <w:t>作为投标人正式授权</w:t>
      </w:r>
      <w:r>
        <w:rPr>
          <w:u w:val="single"/>
        </w:rPr>
        <w:t>(授权代表全名,职务)</w:t>
      </w:r>
      <w:r>
        <w:rPr/>
        <w:t>代表我方全权处理有关本投标的一切事宜。</w:t>
      </w:r>
    </w:p>
    <w:p>
      <w:pPr>
        <w:pStyle w:val="null3"/>
        <w:ind w:firstLine="480"/>
      </w:pPr>
      <w:r>
        <w:rPr/>
        <w:t>我方已完全明白招标文件的所有条款要求，并申明如下：</w:t>
      </w:r>
    </w:p>
    <w:p>
      <w:pPr>
        <w:pStyle w:val="null3"/>
        <w:ind w:firstLine="480"/>
      </w:pPr>
      <w:r>
        <w:rPr/>
        <w:t xml:space="preserve"> （一）按招标文件提供的全部货物与相关服务的投标总价详见《开标一览表》。</w:t>
      </w:r>
    </w:p>
    <w:p>
      <w:pPr>
        <w:pStyle w:val="null3"/>
        <w:ind w:firstLine="480"/>
      </w:pPr>
      <w:r>
        <w:rPr/>
        <w:t xml:space="preserve"> （二）本投标文件的有效期为</w:t>
      </w:r>
      <w:r>
        <w:rPr/>
        <w:t>从提交投标（响应）文件的截止之日起90日历天</w:t>
      </w:r>
      <w:r>
        <w:rPr/>
        <w:t>。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pPr>
        <w:pStyle w:val="null3"/>
        <w:ind w:firstLine="480"/>
      </w:pPr>
      <w:r>
        <w:rPr/>
        <w:t xml:space="preserve"> （三）我方愿意向贵方提供任何与本项报价有关的数据、情况和技术资料。若贵方需要，我方愿意提供我方作出的一切承诺的证明材料。</w:t>
      </w:r>
    </w:p>
    <w:p>
      <w:pPr>
        <w:pStyle w:val="null3"/>
        <w:ind w:firstLine="480"/>
      </w:pPr>
      <w:r>
        <w:rPr/>
        <w:t xml:space="preserve"> （四）我方理解贵方不一定接受最低投标价或任何贵方可能收到的投标。</w:t>
      </w:r>
    </w:p>
    <w:p>
      <w:pPr>
        <w:pStyle w:val="null3"/>
        <w:ind w:firstLine="480"/>
      </w:pPr>
      <w:r>
        <w:rPr/>
        <w:t xml:space="preserve"> （五）我方如果中标，将保证履行招标文件及其澄清、修改文件（如果有）中的全部责任和义务，按质、按量、按期完成《采购需求》及《合同书》中的全部任务。</w:t>
      </w:r>
    </w:p>
    <w:p>
      <w:pPr>
        <w:pStyle w:val="null3"/>
        <w:ind w:firstLine="480"/>
      </w:pPr>
      <w:r>
        <w:rPr/>
        <w:t xml:space="preserve"> （六）我方作为法律、财务和运作上独立于采购人、采购代理机构的投标人，在此保证所提交的所有文件和全部说明是真实的和正确的。</w:t>
      </w:r>
    </w:p>
    <w:p>
      <w:pPr>
        <w:pStyle w:val="null3"/>
        <w:ind w:firstLine="480"/>
      </w:pPr>
      <w:r>
        <w:rPr/>
        <w:t xml:space="preserve"> （七）我方投标报价已包含应向知识产权所有权人支付的所有相关税费，并保证采购人在中国使用我方提供的货物或服务时，如有第三方提出侵犯其知识产权主张的，责任由我方承担。</w:t>
      </w:r>
    </w:p>
    <w:p>
      <w:pPr>
        <w:pStyle w:val="null3"/>
        <w:ind w:firstLine="480"/>
      </w:pPr>
      <w:r>
        <w:rPr/>
        <w:t xml:space="preserve"> （八）我方接受采购人委托向贵方支付代理服务费，项目总报价已包含代理服务费，如果被确定为中标供应商，承诺向贵方足额支付。（若采购人支付代理服务费，则此条不适用）</w:t>
      </w:r>
    </w:p>
    <w:p>
      <w:pPr>
        <w:pStyle w:val="null3"/>
        <w:ind w:firstLine="480"/>
      </w:pPr>
      <w:r>
        <w:rPr/>
        <w:t xml:space="preserve"> （九）我方与其他投标人不存在法定代表人或单位负责人为同一人或者存在直接控股、管理关系。</w:t>
      </w:r>
    </w:p>
    <w:p>
      <w:pPr>
        <w:pStyle w:val="null3"/>
        <w:ind w:firstLine="480"/>
      </w:pPr>
      <w:r>
        <w:rPr/>
        <w:t xml:space="preserve"> （十）我方承诺未为本项目提供整体设计、规范编制或者项目管理、监理、检测等服务。</w:t>
      </w:r>
    </w:p>
    <w:p>
      <w:pPr>
        <w:pStyle w:val="null3"/>
        <w:ind w:firstLine="480"/>
      </w:pPr>
      <w:r>
        <w:rPr/>
        <w:t>（十一）我方未被列入法院失信被执行人名单中。</w:t>
      </w:r>
    </w:p>
    <w:p>
      <w:pPr>
        <w:pStyle w:val="null3"/>
        <w:ind w:firstLine="480"/>
      </w:pPr>
      <w:r>
        <w:rPr/>
        <w:t>（十二）我方承诺遵守《中华人民共和国民法典》有关规定和《中华人民共和国妇女权益保障法》中关于“劳动和社会保障权益”的有关要求。</w:t>
      </w:r>
    </w:p>
    <w:p>
      <w:pPr>
        <w:pStyle w:val="null3"/>
        <w:ind w:firstLine="480"/>
      </w:pPr>
      <w:r>
        <w:rPr/>
        <w:t xml:space="preserve"> （十三）我方具备《中华人民共和国政府采购法》第二十二条规定的条件，承诺如下：</w:t>
      </w:r>
    </w:p>
    <w:p>
      <w:pPr>
        <w:pStyle w:val="null3"/>
        <w:ind w:firstLine="480"/>
      </w:pPr>
      <w:r>
        <w:rPr/>
        <w:t xml:space="preserve"> （1）我方参加本项目政府采购活动前3年内在经营活动中没有以下违法记录，或因违法经营被禁止参加政府采购活动的期限已届满：因违法经营受到刑事处罚或者责令停产停业、吊销许可证或者执照、较大数额罚款等行政处罚。</w:t>
      </w:r>
    </w:p>
    <w:p>
      <w:pPr>
        <w:pStyle w:val="null3"/>
        <w:ind w:firstLine="480"/>
      </w:pPr>
      <w:r>
        <w:rPr/>
        <w:t xml:space="preserve"> （2）我方符合法律、行政法规规定的其他条件。</w:t>
      </w:r>
    </w:p>
    <w:p>
      <w:pPr>
        <w:pStyle w:val="null3"/>
        <w:ind w:firstLine="480"/>
      </w:pPr>
      <w:r>
        <w:rPr/>
        <w:t>以上内容如有虚假或与事实不符的，评标委员会可将我方做无效投标处理，我方愿意承担相应的法律责任。</w:t>
      </w:r>
    </w:p>
    <w:p>
      <w:pPr>
        <w:pStyle w:val="null3"/>
        <w:ind w:firstLine="480"/>
      </w:pPr>
      <w:r>
        <w:rPr/>
        <w:t xml:space="preserve"> （十四）我方对在本函及投标文件中所作的所有承诺承担法律责任。</w:t>
      </w:r>
    </w:p>
    <w:p>
      <w:pPr>
        <w:pStyle w:val="null3"/>
        <w:ind w:firstLine="480"/>
      </w:pPr>
      <w:r>
        <w:rPr/>
        <w:t xml:space="preserve"> （十五）所有与本招标有关的函件请发往下列地址：</w:t>
      </w:r>
    </w:p>
    <w:p>
      <w:pPr>
        <w:pStyle w:val="null3"/>
        <w:ind w:firstLine="480"/>
      </w:pPr>
      <w:r>
        <w:rPr/>
        <w:t xml:space="preserve"> 地 址：__________________邮政编码：__________________</w:t>
      </w:r>
    </w:p>
    <w:p>
      <w:pPr>
        <w:pStyle w:val="null3"/>
        <w:ind w:firstLine="480"/>
      </w:pPr>
      <w:r>
        <w:rPr/>
        <w:t xml:space="preserve"> 电 话：__________________</w:t>
      </w:r>
    </w:p>
    <w:p>
      <w:pPr>
        <w:pStyle w:val="null3"/>
        <w:ind w:firstLine="480"/>
      </w:pPr>
      <w:r>
        <w:rPr/>
        <w:t xml:space="preserve"> 传 真：__________________</w:t>
      </w:r>
    </w:p>
    <w:p>
      <w:pPr>
        <w:pStyle w:val="null3"/>
        <w:ind w:firstLine="480"/>
      </w:pPr>
      <w:r>
        <w:rPr/>
        <w:t xml:space="preserve"> 代表姓名：__________________职 务：__________________</w:t>
      </w:r>
    </w:p>
    <w:p>
      <w:pPr>
        <w:pStyle w:val="null3"/>
        <w:ind w:firstLine="480"/>
      </w:pPr>
      <w:r>
        <w:rPr/>
        <w:t xml:space="preserve"> 投标人法定代表人（或法定代表人授权代表）签字或盖章：__________________</w:t>
      </w:r>
    </w:p>
    <w:p>
      <w:pPr>
        <w:pStyle w:val="null3"/>
      </w:pPr>
      <w:r>
        <w:rPr/>
        <w:t xml:space="preserve"> 投标人名称（盖章）：__________________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格式二：</w:t>
      </w:r>
    </w:p>
    <w:p>
      <w:pPr>
        <w:pStyle w:val="null3"/>
        <w:jc w:val="center"/>
        <w:outlineLvl w:val="3"/>
      </w:pPr>
      <w:r>
        <w:rPr>
          <w:sz w:val="24"/>
          <w:b/>
        </w:rPr>
        <w:t>开标一览表</w:t>
      </w:r>
    </w:p>
    <w:p>
      <w:pPr>
        <w:pStyle w:val="null3"/>
        <w:ind w:firstLine="480"/>
      </w:pPr>
      <w:r>
        <w:rPr/>
        <w:t xml:space="preserve"> 注：投标供应商应在投标客户端【报价部分】进行填写，投标客户端软件将自动根据供应商填写信息在线生成开标一览表，若在投标文件中出现非系统生成的开标一览表，且与投标客户端生成的开标一览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pPr>
            <w:r>
              <w:rPr/>
              <w:t xml:space="preserve"> 序号</w:t>
            </w:r>
          </w:p>
        </w:tc>
        <w:tc>
          <w:tcPr>
            <w:tcW w:type="dxa" w:w="1661"/>
          </w:tcPr>
          <w:p>
            <w:pPr>
              <w:pStyle w:val="null3"/>
            </w:pPr>
            <w:r>
              <w:rPr/>
              <w:t xml:space="preserve"> 采购项目名称/采购包名称</w:t>
            </w:r>
          </w:p>
        </w:tc>
        <w:tc>
          <w:tcPr>
            <w:tcW w:type="dxa" w:w="1661"/>
          </w:tcPr>
          <w:p>
            <w:pPr>
              <w:pStyle w:val="null3"/>
            </w:pPr>
            <w:r>
              <w:rPr/>
              <w:t xml:space="preserve"> 投标报价（元/%）</w:t>
            </w:r>
          </w:p>
        </w:tc>
        <w:tc>
          <w:tcPr>
            <w:tcW w:type="dxa" w:w="1661"/>
          </w:tcPr>
          <w:p>
            <w:pPr>
              <w:pStyle w:val="null3"/>
            </w:pPr>
            <w:r>
              <w:rPr/>
              <w:t xml:space="preserve"> 交货或服务期</w:t>
            </w:r>
          </w:p>
        </w:tc>
        <w:tc>
          <w:tcPr>
            <w:tcW w:type="dxa" w:w="1661"/>
          </w:tcPr>
          <w:p>
            <w:pPr>
              <w:pStyle w:val="null3"/>
            </w:pPr>
            <w:r>
              <w:rPr/>
              <w:t xml:space="preserve"> 交货或服务地点</w:t>
            </w:r>
          </w:p>
        </w:tc>
      </w:tr>
      <w:tr>
        <w:tc>
          <w:tcPr>
            <w:tcW w:type="dxa" w:w="1661"/>
          </w:tcPr>
          <w:p>
            <w:pPr>
              <w:pStyle w:val="null3"/>
            </w:pPr>
            <w:r>
              <w:rPr/>
              <w:t xml:space="preserve"> 1</w:t>
            </w:r>
          </w:p>
        </w:tc>
        <w:tc>
          <w:tcPr>
            <w:tcW w:type="dxa" w:w="1661"/>
          </w:tcPr>
          <w:p/>
        </w:tc>
        <w:tc>
          <w:tcPr>
            <w:tcW w:type="dxa" w:w="1661"/>
          </w:tcPr>
          <w:p/>
        </w:tc>
        <w:tc>
          <w:tcPr>
            <w:tcW w:type="dxa" w:w="1661"/>
          </w:tcPr>
          <w:p/>
        </w:tc>
        <w:tc>
          <w:tcPr>
            <w:tcW w:type="dxa" w:w="166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格式三：</w:t>
      </w:r>
    </w:p>
    <w:p>
      <w:pPr>
        <w:pStyle w:val="null3"/>
        <w:jc w:val="center"/>
        <w:outlineLvl w:val="3"/>
      </w:pPr>
      <w:r>
        <w:rPr>
          <w:sz w:val="24"/>
          <w:b/>
        </w:rPr>
        <w:t>分项报价表</w:t>
      </w:r>
    </w:p>
    <w:p>
      <w:pPr>
        <w:pStyle w:val="null3"/>
        <w:ind w:firstLine="480"/>
      </w:pPr>
      <w:r>
        <w:rPr/>
        <w:t xml:space="preserve"> 注：投标供应商应在投标客户端【报价部分】进行填写，投标客户端软件将自动根据供应商填写信息在线生成分项报价表，若在投标文件中出现非系统生成的分项报价表，且与投标客户端生成的分项报价表信息内容不一致，以投标客户端在线填写报价并生成的内容为准。（下列表样仅供参考）</w:t>
      </w:r>
      <w:r>
        <w:br/>
      </w:r>
    </w:p>
    <w:p>
      <w:pPr>
        <w:pStyle w:val="null3"/>
        <w:ind w:firstLine="480"/>
      </w:pPr>
      <w:r>
        <w:rPr/>
        <w:t>采购项目编号：</w:t>
      </w:r>
    </w:p>
    <w:p>
      <w:pPr>
        <w:pStyle w:val="null3"/>
        <w:ind w:firstLine="480"/>
      </w:pPr>
      <w:r>
        <w:rPr/>
        <w:t>项目名称：</w:t>
      </w:r>
    </w:p>
    <w:p>
      <w:pPr>
        <w:pStyle w:val="null3"/>
        <w:ind w:firstLine="480"/>
      </w:pPr>
      <w:r>
        <w:rPr/>
        <w:t>投标人名称：</w:t>
      </w:r>
    </w:p>
    <w:p>
      <w:pPr>
        <w:pStyle w:val="null3"/>
        <w:ind w:firstLine="480"/>
      </w:pPr>
      <w:r>
        <w:rPr/>
        <w:t>采购包：</w:t>
      </w:r>
    </w:p>
    <w:p>
      <w:pPr>
        <w:pStyle w:val="null3"/>
      </w:pPr>
      <w:r>
        <w:rPr/>
        <w:t xml:space="preserve"> 货币及单位：人民币/元</w:t>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货物名称</w:t>
            </w:r>
          </w:p>
        </w:tc>
        <w:tc>
          <w:tcPr>
            <w:tcW w:type="dxa" w:w="831"/>
          </w:tcPr>
          <w:p>
            <w:pPr>
              <w:pStyle w:val="null3"/>
            </w:pPr>
            <w:r>
              <w:rPr/>
              <w:t xml:space="preserve"> 规格型号</w:t>
            </w:r>
          </w:p>
        </w:tc>
        <w:tc>
          <w:tcPr>
            <w:tcW w:type="dxa" w:w="831"/>
          </w:tcPr>
          <w:p>
            <w:pPr>
              <w:pStyle w:val="null3"/>
            </w:pPr>
            <w:r>
              <w:rPr/>
              <w:t xml:space="preserve"> 品牌</w:t>
            </w:r>
          </w:p>
        </w:tc>
        <w:tc>
          <w:tcPr>
            <w:tcW w:type="dxa" w:w="831"/>
          </w:tcPr>
          <w:p>
            <w:pPr>
              <w:pStyle w:val="null3"/>
            </w:pPr>
            <w:r>
              <w:rPr/>
              <w:t xml:space="preserve"> 产地</w:t>
            </w:r>
          </w:p>
        </w:tc>
        <w:tc>
          <w:tcPr>
            <w:tcW w:type="dxa" w:w="831"/>
          </w:tcPr>
          <w:p>
            <w:pPr>
              <w:pStyle w:val="null3"/>
            </w:pPr>
            <w:r>
              <w:rPr/>
              <w:t xml:space="preserve"> 制造商名称</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br/>
      </w:r>
    </w:p>
    <w:tbl>
      <w:tblPr>
        <w:tblW w:w="0" w:type="auto"/>
        <w:tblBorders>
          <w:top w:val="single"/>
          <w:left w:val="single"/>
          <w:bottom w:val="single"/>
          <w:right w:val="single"/>
          <w:insideH w:val="single"/>
          <w:insideV w:val="single"/>
        </w:tblBorders>
      </w:tblPr>
      <w:tblGrid>
        <w:gridCol w:w="831"/>
        <w:gridCol w:w="831"/>
        <w:gridCol w:w="831"/>
        <w:gridCol w:w="831"/>
        <w:gridCol w:w="831"/>
        <w:gridCol w:w="831"/>
        <w:gridCol w:w="831"/>
        <w:gridCol w:w="831"/>
        <w:gridCol w:w="831"/>
        <w:gridCol w:w="831"/>
      </w:tblGrid>
      <w:tr>
        <w:tc>
          <w:tcPr>
            <w:tcW w:type="dxa" w:w="831"/>
          </w:tcPr>
          <w:p>
            <w:pPr>
              <w:pStyle w:val="null3"/>
            </w:pPr>
            <w:r>
              <w:rPr/>
              <w:t xml:space="preserve"> 品目号</w:t>
            </w:r>
          </w:p>
        </w:tc>
        <w:tc>
          <w:tcPr>
            <w:tcW w:type="dxa" w:w="831"/>
          </w:tcPr>
          <w:p>
            <w:pPr>
              <w:pStyle w:val="null3"/>
            </w:pPr>
            <w:r>
              <w:rPr/>
              <w:t xml:space="preserve"> 序号</w:t>
            </w:r>
          </w:p>
        </w:tc>
        <w:tc>
          <w:tcPr>
            <w:tcW w:type="dxa" w:w="831"/>
          </w:tcPr>
          <w:p>
            <w:pPr>
              <w:pStyle w:val="null3"/>
            </w:pPr>
            <w:r>
              <w:rPr/>
              <w:t xml:space="preserve"> 服务名称</w:t>
            </w:r>
          </w:p>
        </w:tc>
        <w:tc>
          <w:tcPr>
            <w:tcW w:type="dxa" w:w="831"/>
          </w:tcPr>
          <w:p>
            <w:pPr>
              <w:pStyle w:val="null3"/>
            </w:pPr>
            <w:r>
              <w:rPr/>
              <w:t xml:space="preserve"> 服务范围</w:t>
            </w:r>
          </w:p>
        </w:tc>
        <w:tc>
          <w:tcPr>
            <w:tcW w:type="dxa" w:w="831"/>
          </w:tcPr>
          <w:p>
            <w:pPr>
              <w:pStyle w:val="null3"/>
            </w:pPr>
            <w:r>
              <w:rPr/>
              <w:t xml:space="preserve"> 服务要求</w:t>
            </w:r>
          </w:p>
        </w:tc>
        <w:tc>
          <w:tcPr>
            <w:tcW w:type="dxa" w:w="831"/>
          </w:tcPr>
          <w:p>
            <w:pPr>
              <w:pStyle w:val="null3"/>
            </w:pPr>
            <w:r>
              <w:rPr/>
              <w:t xml:space="preserve"> 服务时间</w:t>
            </w:r>
          </w:p>
        </w:tc>
        <w:tc>
          <w:tcPr>
            <w:tcW w:type="dxa" w:w="831"/>
          </w:tcPr>
          <w:p>
            <w:pPr>
              <w:pStyle w:val="null3"/>
            </w:pPr>
            <w:r>
              <w:rPr/>
              <w:t xml:space="preserve"> 服务标准</w:t>
            </w:r>
          </w:p>
        </w:tc>
        <w:tc>
          <w:tcPr>
            <w:tcW w:type="dxa" w:w="831"/>
          </w:tcPr>
          <w:p>
            <w:pPr>
              <w:pStyle w:val="null3"/>
            </w:pPr>
            <w:r>
              <w:rPr/>
              <w:t xml:space="preserve"> 单价</w:t>
            </w:r>
          </w:p>
        </w:tc>
        <w:tc>
          <w:tcPr>
            <w:tcW w:type="dxa" w:w="831"/>
          </w:tcPr>
          <w:p>
            <w:pPr>
              <w:pStyle w:val="null3"/>
            </w:pPr>
            <w:r>
              <w:rPr/>
              <w:t xml:space="preserve"> 数量</w:t>
            </w:r>
          </w:p>
        </w:tc>
        <w:tc>
          <w:tcPr>
            <w:tcW w:type="dxa" w:w="831"/>
          </w:tcPr>
          <w:p>
            <w:pPr>
              <w:pStyle w:val="null3"/>
            </w:pPr>
            <w:r>
              <w:rPr/>
              <w:t xml:space="preserve"> 总价</w:t>
            </w:r>
          </w:p>
        </w:tc>
      </w:tr>
      <w:tr>
        <w:tc>
          <w:tcPr>
            <w:tcW w:type="dxa" w:w="831"/>
          </w:tcPr>
          <w:p>
            <w:pPr>
              <w:pStyle w:val="null3"/>
            </w:pPr>
            <w:r>
              <w:rPr/>
              <w:t xml:space="preserve"> 1</w:t>
            </w: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c>
          <w:tcPr>
            <w:tcW w:type="dxa" w:w="831"/>
          </w:tcPr>
          <w:p/>
        </w:tc>
      </w:tr>
    </w:tbl>
    <w:p>
      <w:pPr>
        <w:pStyle w:val="null3"/>
      </w:pPr>
      <w:r>
        <w:rPr/>
        <w:t xml:space="preserve"> 投标人签章：__________________</w:t>
      </w:r>
    </w:p>
    <w:p>
      <w:pPr>
        <w:pStyle w:val="null3"/>
      </w:pPr>
      <w:r>
        <w:rPr/>
        <w:t>日期： 年 月 日</w:t>
      </w:r>
    </w:p>
    <w:p>
      <w:pPr>
        <w:pStyle w:val="null3"/>
        <w:ind w:firstLine="480"/>
      </w:pPr>
      <w:r>
        <w:rPr/>
        <w:t xml:space="preserve">  </w:t>
      </w:r>
    </w:p>
    <w:p>
      <w:pPr>
        <w:pStyle w:val="null3"/>
        <w:outlineLvl w:val="2"/>
      </w:pPr>
      <w:r>
        <w:rPr>
          <w:sz w:val="28"/>
          <w:b/>
        </w:rPr>
        <w:t>格式四：</w:t>
      </w:r>
    </w:p>
    <w:p>
      <w:pPr>
        <w:pStyle w:val="null3"/>
        <w:jc w:val="center"/>
        <w:outlineLvl w:val="3"/>
      </w:pPr>
      <w:r>
        <w:rPr>
          <w:sz w:val="24"/>
          <w:b/>
        </w:rPr>
        <w:t>政策适用性说明</w:t>
      </w:r>
    </w:p>
    <w:p>
      <w:pPr>
        <w:pStyle w:val="null3"/>
        <w:ind w:firstLine="480"/>
      </w:pPr>
      <w:r>
        <w:rPr/>
        <w:t>按照政府采购有关政策的要求，在本次的技术方案中，采用符合政策的小型或微型企业产品、节能产品、环境标志产品，主要产品与核心技术介绍说明如下：</w:t>
      </w:r>
    </w:p>
    <w:tbl>
      <w:tblPr>
        <w:tblW w:w="0" w:type="auto"/>
        <w:tblBorders>
          <w:top w:val="single"/>
          <w:left w:val="single"/>
          <w:bottom w:val="single"/>
          <w:right w:val="single"/>
          <w:insideH w:val="single"/>
          <w:insideV w:val="single"/>
        </w:tblBorders>
      </w:tblPr>
      <w:tblGrid>
        <w:gridCol w:w="1038"/>
        <w:gridCol w:w="1038"/>
        <w:gridCol w:w="1038"/>
        <w:gridCol w:w="1038"/>
        <w:gridCol w:w="1038"/>
        <w:gridCol w:w="1038"/>
        <w:gridCol w:w="1038"/>
        <w:gridCol w:w="1038"/>
      </w:tblGrid>
      <w:tr>
        <w:tc>
          <w:tcPr>
            <w:tcW w:type="dxa" w:w="1038"/>
          </w:tcPr>
          <w:p>
            <w:pPr>
              <w:pStyle w:val="null3"/>
            </w:pPr>
            <w:r>
              <w:rPr/>
              <w:t xml:space="preserve"> 序号</w:t>
            </w:r>
          </w:p>
        </w:tc>
        <w:tc>
          <w:tcPr>
            <w:tcW w:type="dxa" w:w="1038"/>
          </w:tcPr>
          <w:p>
            <w:pPr>
              <w:pStyle w:val="null3"/>
            </w:pPr>
            <w:r>
              <w:rPr/>
              <w:t xml:space="preserve"> 主要产品/技术名称（规格型号、注册商标）</w:t>
            </w:r>
          </w:p>
        </w:tc>
        <w:tc>
          <w:tcPr>
            <w:tcW w:type="dxa" w:w="1038"/>
          </w:tcPr>
          <w:p>
            <w:pPr>
              <w:pStyle w:val="null3"/>
            </w:pPr>
            <w:r>
              <w:rPr/>
              <w:t xml:space="preserve"> 制造商(开发商)</w:t>
            </w:r>
          </w:p>
        </w:tc>
        <w:tc>
          <w:tcPr>
            <w:tcW w:type="dxa" w:w="1038"/>
          </w:tcPr>
          <w:p>
            <w:pPr>
              <w:pStyle w:val="null3"/>
            </w:pPr>
            <w:r>
              <w:rPr/>
              <w:t xml:space="preserve"> 制造商企业类型</w:t>
            </w:r>
          </w:p>
        </w:tc>
        <w:tc>
          <w:tcPr>
            <w:tcW w:type="dxa" w:w="1038"/>
          </w:tcPr>
          <w:p>
            <w:pPr>
              <w:pStyle w:val="null3"/>
            </w:pPr>
            <w:r>
              <w:rPr/>
              <w:t xml:space="preserve"> 节能产品</w:t>
            </w:r>
          </w:p>
        </w:tc>
        <w:tc>
          <w:tcPr>
            <w:tcW w:type="dxa" w:w="1038"/>
          </w:tcPr>
          <w:p>
            <w:pPr>
              <w:pStyle w:val="null3"/>
            </w:pPr>
            <w:r>
              <w:rPr/>
              <w:t xml:space="preserve"> 环境标志产品</w:t>
            </w:r>
          </w:p>
        </w:tc>
        <w:tc>
          <w:tcPr>
            <w:tcW w:type="dxa" w:w="1038"/>
          </w:tcPr>
          <w:p>
            <w:pPr>
              <w:pStyle w:val="null3"/>
            </w:pPr>
            <w:r>
              <w:rPr/>
              <w:t xml:space="preserve"> 认证证书编号</w:t>
            </w:r>
          </w:p>
        </w:tc>
        <w:tc>
          <w:tcPr>
            <w:tcW w:type="dxa" w:w="1038"/>
          </w:tcPr>
          <w:p>
            <w:pPr>
              <w:pStyle w:val="null3"/>
            </w:pPr>
            <w:r>
              <w:rPr/>
              <w:t xml:space="preserve"> 该产品报价在总报价中占比（%）</w:t>
            </w:r>
          </w:p>
        </w:tc>
      </w:tr>
      <w:tr>
        <w:tc>
          <w:tcPr>
            <w:tcW w:type="dxa" w:w="1038"/>
          </w:tcPr>
          <w:p>
            <w:pPr>
              <w:pStyle w:val="null3"/>
            </w:pPr>
            <w:r>
              <w:rPr/>
              <w:t xml:space="preserve"> 1</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2</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3</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4</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5</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r>
        <w:tc>
          <w:tcPr>
            <w:tcW w:type="dxa" w:w="1038"/>
          </w:tcPr>
          <w:p>
            <w:pPr>
              <w:pStyle w:val="null3"/>
            </w:pPr>
            <w:r>
              <w:rPr/>
              <w:t xml:space="preserve"> ...</w:t>
            </w:r>
          </w:p>
        </w:tc>
        <w:tc>
          <w:tcPr>
            <w:tcW w:type="dxa" w:w="1038"/>
          </w:tcPr>
          <w:p/>
        </w:tc>
        <w:tc>
          <w:tcPr>
            <w:tcW w:type="dxa" w:w="1038"/>
          </w:tcPr>
          <w:p/>
        </w:tc>
        <w:tc>
          <w:tcPr>
            <w:tcW w:type="dxa" w:w="1038"/>
          </w:tcPr>
          <w:p/>
        </w:tc>
        <w:tc>
          <w:tcPr>
            <w:tcW w:type="dxa" w:w="1038"/>
          </w:tcPr>
          <w:p/>
        </w:tc>
        <w:tc>
          <w:tcPr>
            <w:tcW w:type="dxa" w:w="1038"/>
          </w:tcPr>
          <w:p/>
        </w:tc>
        <w:tc>
          <w:tcPr>
            <w:tcW w:type="dxa" w:w="1038"/>
          </w:tcPr>
          <w:p/>
        </w:tc>
        <w:tc>
          <w:tcPr>
            <w:tcW w:type="dxa" w:w="1038"/>
          </w:tcPr>
          <w:p/>
        </w:tc>
      </w:tr>
    </w:tbl>
    <w:p>
      <w:pPr>
        <w:pStyle w:val="null3"/>
        <w:ind w:firstLine="480"/>
      </w:pPr>
      <w:r>
        <w:rPr/>
        <w:t>注：1.制造商为小型或微型企业时才需要填“制造商企业类型”栏,填写内容为“小型”或“微型”；</w:t>
      </w:r>
    </w:p>
    <w:p>
      <w:pPr>
        <w:pStyle w:val="null3"/>
        <w:ind w:firstLine="480"/>
      </w:pPr>
      <w:r>
        <w:rPr/>
        <w:t>2.“节能产品、环境标志产品”须填写认证证书编号，并在对应“节能产品”、“环境标志产品”栏中勾选，同时提供有效期内的证书复印件（加盖投标人公章）</w:t>
      </w:r>
    </w:p>
    <w:p>
      <w:pPr>
        <w:pStyle w:val="null3"/>
      </w:pPr>
      <w:r>
        <w:rPr/>
        <w:t xml:space="preserve"> 投标人名称（盖章）：__________________</w:t>
      </w:r>
    </w:p>
    <w:p>
      <w:pPr>
        <w:pStyle w:val="null3"/>
      </w:pPr>
      <w:r>
        <w:rPr/>
        <w:t>日期： 年 月 日</w:t>
      </w:r>
    </w:p>
    <w:p>
      <w:pPr>
        <w:pStyle w:val="null3"/>
        <w:ind w:firstLine="480"/>
      </w:pPr>
      <w:r>
        <w:rPr/>
        <w:t xml:space="preserve">  </w:t>
      </w:r>
    </w:p>
    <w:p>
      <w:pPr>
        <w:pStyle w:val="null3"/>
        <w:outlineLvl w:val="2"/>
      </w:pPr>
      <w:r>
        <w:rPr>
          <w:sz w:val="28"/>
          <w:b/>
        </w:rPr>
        <w:t>格式五：关于符合本国产品标准的声明函等有关证明文件（如适用）</w:t>
      </w:r>
    </w:p>
    <w:p>
      <w:pPr>
        <w:pStyle w:val="null3"/>
        <w:ind w:firstLine="480"/>
      </w:pPr>
      <w:r>
        <w:rPr>
          <w:b/>
        </w:rPr>
        <w:t>注：</w:t>
      </w:r>
    </w:p>
    <w:p>
      <w:pPr>
        <w:pStyle w:val="null3"/>
        <w:spacing w:before="120" w:after="120"/>
        <w:ind w:firstLine="960"/>
      </w:pPr>
      <w:r>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声明函》。</w:t>
      </w:r>
    </w:p>
    <w:p>
      <w:pPr>
        <w:pStyle w:val="null3"/>
        <w:spacing w:before="120" w:after="120"/>
        <w:ind w:firstLine="960"/>
      </w:pPr>
      <w:r>
        <w:rPr/>
        <w:t>2. 供应商提供虚假《声明函》、虚假证明文件谋取中标、成交的，依照政府采购法律法规规定追究相应责任。</w:t>
      </w:r>
    </w:p>
    <w:p>
      <w:pPr>
        <w:pStyle w:val="null3"/>
        <w:ind w:firstLine="480"/>
      </w:pPr>
      <w:r>
        <w:rPr>
          <w:b/>
        </w:rPr>
        <w:t xml:space="preserve"> 温馨提示：评审委员会应对《关于符合本国产品标准的声明函》的完整性、准确性进行审查，评审中发现《关于符合本国产品标准的声明函》内容含义不明确、同类事项与投标（响应）文件表述不一致或者有明显文字错误等情况的，应当以书面形式要求供应商作出必要的澄清、说明或者补正。经澄清、说明或者补正后的《关于符合本国产品标准的声明函》仍然不符合规定要求的，供应商提供的相关产品视为不符合本国产品标准。</w:t>
      </w:r>
    </w:p>
    <w:p>
      <w:pPr>
        <w:pStyle w:val="null3"/>
      </w:pPr>
      <w:r>
        <w:rPr>
          <w:sz w:val="28"/>
          <w:b/>
        </w:rPr>
        <w:t>附件1</w:t>
      </w:r>
    </w:p>
    <w:p>
      <w:pPr>
        <w:pStyle w:val="null3"/>
        <w:spacing w:before="120" w:after="240"/>
        <w:jc w:val="center"/>
        <w:outlineLvl w:val="3"/>
      </w:pPr>
      <w:r>
        <w:rPr>
          <w:sz w:val="24"/>
          <w:b/>
        </w:rPr>
        <w:t>中国境内生产的组件成本核算基本规则</w:t>
      </w:r>
    </w:p>
    <w:p>
      <w:pPr>
        <w:pStyle w:val="null3"/>
        <w:ind w:firstLine="480"/>
      </w:pPr>
      <w:r>
        <w:rPr/>
        <w:t>产品在中国境内生产的组件成本，一般按照其二级组件的相关成本进行核算。按照产品的一级组件进行成本核算能够满足中国境内生产的组件成本判定需求的，可以按照一级组件的相关成本进行核算。</w:t>
      </w:r>
    </w:p>
    <w:p>
      <w:pPr>
        <w:pStyle w:val="null3"/>
        <w:spacing w:before="120" w:after="120"/>
        <w:ind w:firstLine="480"/>
      </w:pPr>
      <w:r>
        <w:rPr/>
        <w:t>1. 产品的一级组件是指直接组成产品的组件。产品的二级组件是指直接组成产品一级组件的组件。一级组件不可分解的，视同二级组件。</w:t>
      </w:r>
    </w:p>
    <w:p>
      <w:pPr>
        <w:pStyle w:val="null3"/>
        <w:spacing w:before="120" w:after="120"/>
        <w:ind w:firstLine="480"/>
      </w:pPr>
      <w:r>
        <w:rPr/>
        <w:t>2. 二级组件在中国境内生产的，其全部成本计入中国境内生产的组件成本；二级组件不在中国境内生产的，其成本不计入中国境内生产的组件成本。</w:t>
      </w:r>
    </w:p>
    <w:p>
      <w:pPr>
        <w:pStyle w:val="null3"/>
        <w:spacing w:before="120" w:after="120"/>
        <w:ind w:firstLine="480"/>
      </w:pPr>
      <w:r>
        <w:rPr/>
        <w:t>3. 产品总成本和组件成本以相关会计核算数据、采购合同、进货记录等为基础进行计算。</w:t>
      </w:r>
    </w:p>
    <w:p>
      <w:pPr>
        <w:pStyle w:val="null3"/>
        <w:spacing w:before="120" w:after="120"/>
        <w:ind w:firstLine="480"/>
      </w:pPr>
      <w:r>
        <w:rPr/>
        <w:t>4. 需要对成本核算规则予以进一步明确的其他有关事项，由财政部会同有关部门另行规定。</w:t>
      </w:r>
    </w:p>
    <w:p>
      <w:pPr>
        <w:pStyle w:val="null3"/>
      </w:pPr>
      <w:r>
        <w:rPr>
          <w:sz w:val="28"/>
          <w:b/>
        </w:rPr>
        <w:t>附件2</w:t>
      </w:r>
    </w:p>
    <w:p>
      <w:pPr>
        <w:pStyle w:val="null3"/>
        <w:spacing w:before="120" w:after="240"/>
        <w:jc w:val="center"/>
        <w:outlineLvl w:val="3"/>
      </w:pPr>
      <w:r>
        <w:rPr>
          <w:sz w:val="24"/>
          <w:b/>
        </w:rPr>
        <w:t>关于符合本国产品标准的声明函</w:t>
      </w:r>
    </w:p>
    <w:p>
      <w:pPr>
        <w:pStyle w:val="null3"/>
        <w:ind w:firstLine="480"/>
      </w:pPr>
      <w:r>
        <w:rPr/>
        <w:t>本公司（单位）郑重声明，根据《国务院办公厅关于在政府采购中实施本国产品标准及相关政策的通知》（国办发〔2025〕34号）的规定，本公司（单位）提供的以下产品属于本国产品。具体情况如下：</w:t>
      </w:r>
    </w:p>
    <w:p>
      <w:pPr>
        <w:pStyle w:val="null3"/>
        <w:spacing w:before="240" w:after="240"/>
        <w:ind w:firstLine="960"/>
      </w:pPr>
      <w:r>
        <w:rPr/>
        <w:t xml:space="preserve"> 1. </w:t>
      </w:r>
      <w:r>
        <w:rPr>
          <w:u w:val="single"/>
        </w:rPr>
        <w:t>（产品名称1）</w:t>
      </w:r>
      <w:r>
        <w:rPr/>
        <w:t>，生产厂为</w:t>
      </w:r>
      <w:r>
        <w:rPr>
          <w:u w:val="single"/>
        </w:rPr>
        <w:t>（厂名）</w:t>
      </w:r>
      <w:r>
        <w:rPr/>
        <w:t>，厂址为</w:t>
      </w:r>
      <w:r>
        <w:rPr>
          <w:u w:val="single"/>
        </w:rPr>
        <w:t>（生产厂址）</w:t>
      </w:r>
      <w:r>
        <w:rPr/>
        <w:t xml:space="preserve">。 </w:t>
      </w:r>
      <w:r>
        <w:rPr>
          <w:u w:val="single"/>
        </w:rPr>
        <w:t>（产品名称1）</w:t>
      </w:r>
      <w:r>
        <w:rPr/>
        <w:t>的中国境内生产的组件成本占比≥</w:t>
      </w:r>
      <w:r>
        <w:rPr>
          <w:u w:val="single"/>
        </w:rPr>
        <w:t>（规定比例）</w:t>
      </w:r>
      <w:r>
        <w:rPr/>
        <w:t xml:space="preserve">。 </w:t>
      </w:r>
      <w:r>
        <w:rPr>
          <w:u w:val="single"/>
        </w:rPr>
        <w:t>（产品名称1）</w:t>
      </w:r>
      <w:r>
        <w:rPr/>
        <w:t>的</w:t>
      </w:r>
      <w:r>
        <w:rPr>
          <w:u w:val="single"/>
        </w:rPr>
        <w:t>（关键组件）</w:t>
      </w:r>
      <w:r>
        <w:rPr/>
        <w:t xml:space="preserve">在中国境内生产。 </w:t>
      </w:r>
      <w:r>
        <w:rPr>
          <w:u w:val="single"/>
        </w:rPr>
        <w:t>（产品名称1）</w:t>
      </w:r>
      <w:r>
        <w:rPr/>
        <w:t>的</w:t>
      </w:r>
      <w:r>
        <w:rPr>
          <w:u w:val="single"/>
        </w:rPr>
        <w:t>（关键工序）</w:t>
      </w:r>
      <w:r>
        <w:rPr/>
        <w:t>在中国境内完成。</w:t>
      </w:r>
    </w:p>
    <w:p>
      <w:pPr>
        <w:pStyle w:val="null3"/>
        <w:spacing w:before="240" w:after="240"/>
        <w:ind w:firstLine="960"/>
      </w:pPr>
      <w:r>
        <w:rPr/>
        <w:t xml:space="preserve"> 2. </w:t>
      </w:r>
      <w:r>
        <w:rPr>
          <w:u w:val="single"/>
        </w:rPr>
        <w:t>（产品名称2）</w:t>
      </w:r>
      <w:r>
        <w:rPr/>
        <w:t>，生产厂为</w:t>
      </w:r>
      <w:r>
        <w:rPr>
          <w:u w:val="single"/>
        </w:rPr>
        <w:t>（厂名）</w:t>
      </w:r>
      <w:r>
        <w:rPr/>
        <w:t>，厂址为</w:t>
      </w:r>
      <w:r>
        <w:rPr>
          <w:u w:val="single"/>
        </w:rPr>
        <w:t>（生产厂址）</w:t>
      </w:r>
      <w:r>
        <w:rPr/>
        <w:t xml:space="preserve">。 </w:t>
      </w:r>
      <w:r>
        <w:rPr>
          <w:u w:val="single"/>
        </w:rPr>
        <w:t>（产品名称2）</w:t>
      </w:r>
      <w:r>
        <w:rPr/>
        <w:t>的中国境内生产的组件成本占比≥</w:t>
      </w:r>
      <w:r>
        <w:rPr>
          <w:u w:val="single"/>
        </w:rPr>
        <w:t>（规定比例）</w:t>
      </w:r>
      <w:r>
        <w:rPr/>
        <w:t xml:space="preserve">。 </w:t>
      </w:r>
      <w:r>
        <w:rPr>
          <w:u w:val="single"/>
        </w:rPr>
        <w:t>（产品名称2）</w:t>
      </w:r>
      <w:r>
        <w:rPr/>
        <w:t>的</w:t>
      </w:r>
      <w:r>
        <w:rPr>
          <w:u w:val="single"/>
        </w:rPr>
        <w:t>（关键组件）</w:t>
      </w:r>
      <w:r>
        <w:rPr/>
        <w:t xml:space="preserve">在中国境内生产。 </w:t>
      </w:r>
      <w:r>
        <w:rPr>
          <w:u w:val="single"/>
        </w:rPr>
        <w:t>（产品名称2）</w:t>
      </w:r>
      <w:r>
        <w:rPr/>
        <w:t>的</w:t>
      </w:r>
      <w:r>
        <w:rPr>
          <w:u w:val="single"/>
        </w:rPr>
        <w:t>（关键工序）</w:t>
      </w:r>
      <w:r>
        <w:rPr/>
        <w:t>在中国境内完成。</w:t>
      </w:r>
    </w:p>
    <w:p>
      <w:pPr>
        <w:pStyle w:val="null3"/>
        <w:spacing w:before="240" w:after="240"/>
        <w:ind w:firstLine="960"/>
      </w:pPr>
      <w:r>
        <w:rPr/>
        <w:t>3. ……</w:t>
      </w:r>
    </w:p>
    <w:p>
      <w:pPr>
        <w:pStyle w:val="null3"/>
        <w:ind w:firstLine="480"/>
      </w:pPr>
      <w:r>
        <w:rPr/>
        <w:t>本公司（单位）对上述声明内容的真实性负责。如有虚假，愿承担相应法律责任。</w:t>
      </w:r>
    </w:p>
    <w:p>
      <w:pPr>
        <w:pStyle w:val="null3"/>
        <w:spacing w:before="720"/>
        <w:jc w:val="right"/>
      </w:pPr>
      <w:r>
        <w:rPr>
          <w:b/>
        </w:rPr>
        <w:t>公司（单位）名称（盖章）：</w:t>
      </w:r>
      <w:r>
        <w:rPr/>
        <w:t xml:space="preserve"> __________________</w:t>
      </w:r>
    </w:p>
    <w:p>
      <w:pPr>
        <w:pStyle w:val="null3"/>
        <w:jc w:val="right"/>
      </w:pPr>
      <w:r>
        <w:rPr>
          <w:b/>
        </w:rPr>
        <w:t>日期：</w:t>
      </w:r>
      <w:r>
        <w:rPr/>
        <w:t xml:space="preserve"> ______ 年 ______ 月 ______ 日</w:t>
      </w:r>
    </w:p>
    <w:p>
      <w:pPr>
        <w:pStyle w:val="null3"/>
        <w:ind w:firstLine="480"/>
      </w:pPr>
      <w:r>
        <w:rPr>
          <w:b/>
        </w:rPr>
        <w:t>注：</w:t>
      </w:r>
    </w:p>
    <w:p>
      <w:pPr>
        <w:pStyle w:val="null3"/>
        <w:spacing w:before="120" w:after="120"/>
        <w:ind w:firstLine="960"/>
      </w:pPr>
      <w:r>
        <w:rPr/>
        <w:t>1. 产品如有型号，请在“产品名称”栏一并填写。</w:t>
      </w:r>
    </w:p>
    <w:p>
      <w:pPr>
        <w:pStyle w:val="null3"/>
        <w:spacing w:before="120" w:after="120"/>
        <w:ind w:firstLine="960"/>
      </w:pPr>
      <w:r>
        <w:rPr/>
        <w:t>2. 生产厂名与厂址应与生产厂营业执照载明的相关信息保持一致。</w:t>
      </w:r>
    </w:p>
    <w:p>
      <w:pPr>
        <w:pStyle w:val="null3"/>
        <w:spacing w:before="120" w:after="120"/>
        <w:ind w:firstLine="960"/>
      </w:pPr>
      <w:r>
        <w:rPr/>
        <w:t>3. 该产品的中国境内生产的组件成本占比相关要求实施前，"规定比例"栏可不填，下同。</w:t>
      </w:r>
    </w:p>
    <w:p>
      <w:pPr>
        <w:pStyle w:val="null3"/>
        <w:spacing w:before="120" w:after="120"/>
        <w:ind w:firstLine="960"/>
      </w:pPr>
      <w:r>
        <w:rPr/>
        <w:t>4. 该产品的关键组件要求实施前，"关键组件"栏可不填，下同。</w:t>
      </w:r>
    </w:p>
    <w:p>
      <w:pPr>
        <w:pStyle w:val="null3"/>
        <w:spacing w:before="120" w:after="120"/>
        <w:ind w:firstLine="960"/>
      </w:pPr>
      <w:r>
        <w:rPr/>
        <w:t>5. 该产品的关键工序要求实施前，"关键工序"栏可不填，下同。</w:t>
      </w:r>
    </w:p>
    <w:p>
      <w:pPr>
        <w:pStyle w:val="null3"/>
      </w:pPr>
      <w:r>
        <w:rPr>
          <w:sz w:val="28"/>
          <w:b/>
        </w:rPr>
        <w:t>附件3</w:t>
      </w:r>
    </w:p>
    <w:p>
      <w:pPr>
        <w:pStyle w:val="null3"/>
        <w:spacing w:before="120" w:after="240"/>
        <w:jc w:val="center"/>
        <w:outlineLvl w:val="3"/>
      </w:pPr>
      <w:r>
        <w:rPr>
          <w:sz w:val="24"/>
          <w:b/>
        </w:rPr>
        <w:t>关于本国产品比例的声明函（如适用）</w:t>
      </w:r>
    </w:p>
    <w:p>
      <w:pPr>
        <w:pStyle w:val="null3"/>
        <w:ind w:firstLine="480"/>
      </w:pPr>
      <w:r>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w:t>
      </w:r>
    </w:p>
    <w:p>
      <w:pPr>
        <w:pStyle w:val="null3"/>
      </w:pPr>
      <w:r>
        <w:rPr/>
        <w:t>本公司（单位）对上述声明内容的真实性负责。如有虚假，愿承担相应法律责任。</w:t>
      </w:r>
    </w:p>
    <w:p>
      <w:pPr>
        <w:pStyle w:val="null3"/>
        <w:spacing w:before="720"/>
        <w:jc w:val="right"/>
      </w:pPr>
      <w:r>
        <w:rPr>
          <w:b/>
        </w:rPr>
        <w:t>公司（单位）名称（盖章）：</w:t>
      </w:r>
      <w:r>
        <w:rPr/>
        <w:t>__________________</w:t>
      </w:r>
    </w:p>
    <w:p>
      <w:pPr>
        <w:pStyle w:val="null3"/>
        <w:jc w:val="right"/>
      </w:pPr>
      <w:r>
        <w:rPr>
          <w:b/>
        </w:rPr>
        <w:t>日期：</w:t>
      </w:r>
      <w:r>
        <w:rPr/>
        <w:t>______</w:t>
      </w:r>
      <w:r>
        <w:rPr/>
        <w:t xml:space="preserve"> 年 </w:t>
      </w:r>
      <w:r>
        <w:rPr/>
        <w:t>______</w:t>
      </w:r>
      <w:r>
        <w:rPr/>
        <w:t xml:space="preserve"> 月 </w:t>
      </w:r>
      <w:r>
        <w:rPr/>
        <w:t>______</w:t>
      </w:r>
      <w:r>
        <w:rPr/>
        <w:t xml:space="preserve"> 日</w:t>
      </w:r>
    </w:p>
    <w:p>
      <w:pPr>
        <w:pStyle w:val="null3"/>
      </w:pPr>
      <w:r>
        <w:rPr>
          <w:sz w:val="28"/>
          <w:b/>
        </w:rPr>
        <w:t>附件4</w:t>
      </w:r>
    </w:p>
    <w:p>
      <w:pPr>
        <w:pStyle w:val="null3"/>
        <w:spacing w:before="120" w:after="240"/>
        <w:jc w:val="center"/>
        <w:outlineLvl w:val="3"/>
      </w:pPr>
      <w:r>
        <w:rPr>
          <w:sz w:val="24"/>
          <w:b/>
        </w:rPr>
        <w:t>本国产品标准有关证明材料（如适用）</w:t>
      </w:r>
    </w:p>
    <w:p>
      <w:pPr>
        <w:pStyle w:val="null3"/>
        <w:spacing w:before="120" w:after="120"/>
        <w:ind w:firstLine="960"/>
      </w:pPr>
      <w:r>
        <w:rPr/>
        <w:t>1. 供应商认为需提供的其他资料。</w:t>
      </w:r>
    </w:p>
    <w:p>
      <w:pPr>
        <w:pStyle w:val="null3"/>
        <w:spacing w:before="120" w:after="120"/>
        <w:ind w:firstLine="960"/>
      </w:pPr>
      <w:r>
        <w:rPr/>
        <w:t>2. 财政部会同有关部门规定的有关证明文件。</w:t>
      </w:r>
    </w:p>
    <w:p>
      <w:pPr>
        <w:pStyle w:val="null3"/>
        <w:ind w:firstLine="480"/>
        <w:outlineLvl w:val="2"/>
      </w:pPr>
      <w:r>
        <w:rPr>
          <w:sz w:val="28"/>
          <w:b/>
        </w:rPr>
        <w:t>格式六：</w:t>
      </w:r>
    </w:p>
    <w:p>
      <w:pPr>
        <w:pStyle w:val="null3"/>
        <w:jc w:val="center"/>
        <w:outlineLvl w:val="3"/>
      </w:pPr>
      <w:r>
        <w:rPr>
          <w:sz w:val="24"/>
          <w:b/>
        </w:rPr>
        <w:t>实质性响应一览表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实质性响应条款</w:t>
            </w:r>
          </w:p>
        </w:tc>
        <w:tc>
          <w:tcPr>
            <w:tcW w:type="dxa" w:w="2076"/>
          </w:tcPr>
          <w:p>
            <w:pPr>
              <w:pStyle w:val="null3"/>
            </w:pPr>
            <w:r>
              <w:rPr/>
              <w:t>投标人响应情况</w:t>
            </w:r>
          </w:p>
        </w:tc>
        <w:tc>
          <w:tcPr>
            <w:tcW w:type="dxa" w:w="2076"/>
          </w:tcPr>
          <w:p>
            <w:pPr>
              <w:pStyle w:val="null3"/>
            </w:pPr>
            <w:r>
              <w:rPr/>
              <w:t>差异</w:t>
            </w:r>
          </w:p>
        </w:tc>
      </w:tr>
      <w:tr>
        <w:tc>
          <w:tcPr>
            <w:tcW w:type="dxa" w:w="2076"/>
          </w:tcPr>
          <w:p>
            <w:pPr>
              <w:pStyle w:val="null3"/>
            </w:pPr>
            <w:r>
              <w:rPr/>
              <w:t>1</w:t>
            </w:r>
          </w:p>
        </w:tc>
        <w:tc>
          <w:tcPr>
            <w:tcW w:type="dxa" w:w="2076"/>
          </w:tcPr>
          <w:p/>
        </w:tc>
        <w:tc>
          <w:tcPr>
            <w:tcW w:type="dxa" w:w="2076"/>
          </w:tcPr>
          <w:p/>
        </w:tc>
        <w:tc>
          <w:tcPr>
            <w:tcW w:type="dxa" w:w="2076"/>
          </w:tcPr>
          <w:p/>
        </w:tc>
      </w:tr>
      <w:tr>
        <w:tc>
          <w:tcPr>
            <w:tcW w:type="dxa" w:w="2076"/>
          </w:tcPr>
          <w:p>
            <w:pPr>
              <w:pStyle w:val="null3"/>
            </w:pPr>
            <w:r>
              <w:rPr/>
              <w:t xml:space="preserve"> 2</w:t>
            </w:r>
          </w:p>
        </w:tc>
        <w:tc>
          <w:tcPr>
            <w:tcW w:type="dxa" w:w="2076"/>
          </w:tcPr>
          <w:p/>
        </w:tc>
        <w:tc>
          <w:tcPr>
            <w:tcW w:type="dxa" w:w="2076"/>
          </w:tcPr>
          <w:p/>
        </w:tc>
        <w:tc>
          <w:tcPr>
            <w:tcW w:type="dxa" w:w="2076"/>
          </w:tcPr>
          <w:p/>
        </w:tc>
      </w:tr>
      <w:tr>
        <w:tc>
          <w:tcPr>
            <w:tcW w:type="dxa" w:w="2076"/>
          </w:tcPr>
          <w:p>
            <w:pPr>
              <w:pStyle w:val="null3"/>
            </w:pPr>
            <w:r>
              <w:rPr/>
              <w:t xml:space="preserve"> 3</w:t>
            </w:r>
          </w:p>
        </w:tc>
        <w:tc>
          <w:tcPr>
            <w:tcW w:type="dxa" w:w="2076"/>
          </w:tcPr>
          <w:p/>
        </w:tc>
        <w:tc>
          <w:tcPr>
            <w:tcW w:type="dxa" w:w="2076"/>
          </w:tcPr>
          <w:p/>
        </w:tc>
        <w:tc>
          <w:tcPr>
            <w:tcW w:type="dxa" w:w="2076"/>
          </w:tcPr>
          <w:p/>
        </w:tc>
      </w:tr>
      <w:tr>
        <w:tc>
          <w:tcPr>
            <w:tcW w:type="dxa" w:w="2076"/>
          </w:tcPr>
          <w:p>
            <w:pPr>
              <w:pStyle w:val="null3"/>
            </w:pPr>
            <w:r>
              <w:rPr/>
              <w:t xml:space="preserve"> 4</w:t>
            </w:r>
          </w:p>
        </w:tc>
        <w:tc>
          <w:tcPr>
            <w:tcW w:type="dxa" w:w="2076"/>
          </w:tcPr>
          <w:p/>
        </w:tc>
        <w:tc>
          <w:tcPr>
            <w:tcW w:type="dxa" w:w="2076"/>
          </w:tcPr>
          <w:p/>
        </w:tc>
        <w:tc>
          <w:tcPr>
            <w:tcW w:type="dxa" w:w="2076"/>
          </w:tcPr>
          <w:p/>
        </w:tc>
      </w:tr>
      <w:tr>
        <w:tc>
          <w:tcPr>
            <w:tcW w:type="dxa" w:w="2076"/>
          </w:tcPr>
          <w:p>
            <w:pPr>
              <w:pStyle w:val="null3"/>
            </w:pPr>
            <w:r>
              <w:rPr/>
              <w:t xml:space="preserve"> …</w:t>
            </w:r>
          </w:p>
        </w:tc>
        <w:tc>
          <w:tcPr>
            <w:tcW w:type="dxa" w:w="2076"/>
          </w:tcPr>
          <w:p/>
        </w:tc>
        <w:tc>
          <w:tcPr>
            <w:tcW w:type="dxa" w:w="2076"/>
          </w:tcPr>
          <w:p/>
        </w:tc>
        <w:tc>
          <w:tcPr>
            <w:tcW w:type="dxa" w:w="2076"/>
          </w:tcPr>
          <w:p/>
        </w:tc>
      </w:tr>
      <w:tr>
        <w:tc>
          <w:tcPr>
            <w:tcW w:type="dxa" w:w="2076"/>
          </w:tcPr>
          <w:p>
            <w:pPr>
              <w:pStyle w:val="null3"/>
            </w:pPr>
            <w:r>
              <w:rPr/>
              <w:t xml:space="preserve"> …</w:t>
            </w:r>
          </w:p>
        </w:tc>
        <w:tc>
          <w:tcPr>
            <w:tcW w:type="dxa" w:w="2076"/>
          </w:tcPr>
          <w:p/>
        </w:tc>
        <w:tc>
          <w:tcPr>
            <w:tcW w:type="dxa" w:w="2076"/>
          </w:tcPr>
          <w:p/>
        </w:tc>
        <w:tc>
          <w:tcPr>
            <w:tcW w:type="dxa" w:w="2076"/>
          </w:tcPr>
          <w:p/>
        </w:tc>
      </w:tr>
    </w:tbl>
    <w:p>
      <w:pPr>
        <w:pStyle w:val="null3"/>
        <w:ind w:firstLine="480"/>
      </w:pPr>
      <w:r>
        <w:rPr/>
        <w:t>说明：</w:t>
      </w:r>
    </w:p>
    <w:p>
      <w:pPr>
        <w:pStyle w:val="null3"/>
        <w:ind w:firstLine="480"/>
      </w:pPr>
      <w:r>
        <w:rPr/>
        <w:t>1.实质性响应条款一览表后续内容请根据第二章采购需求★号条款详细列举</w:t>
      </w:r>
    </w:p>
    <w:p>
      <w:pPr>
        <w:pStyle w:val="null3"/>
        <w:ind w:firstLine="480"/>
      </w:pPr>
      <w:r>
        <w:rPr/>
        <w:t xml:space="preserve"> 2.本表所列条款必须一一予以响应，“投标人响应情况”一栏应填写具体的响应内容，有差异的要具体说明。</w:t>
      </w:r>
    </w:p>
    <w:p>
      <w:pPr>
        <w:pStyle w:val="null3"/>
        <w:ind w:firstLine="480"/>
      </w:pPr>
      <w:r>
        <w:rPr/>
        <w:t>3.请投标人认真填写本表内容，如填写错误将可能导致投标无效。</w:t>
      </w:r>
    </w:p>
    <w:p>
      <w:pPr>
        <w:pStyle w:val="null3"/>
        <w:ind w:firstLine="480"/>
      </w:pPr>
      <w:r>
        <w:rPr/>
        <w:t xml:space="preserve">  </w:t>
      </w:r>
    </w:p>
    <w:p>
      <w:pPr>
        <w:pStyle w:val="null3"/>
        <w:outlineLvl w:val="2"/>
      </w:pPr>
      <w:r>
        <w:rPr>
          <w:sz w:val="28"/>
          <w:b/>
        </w:rPr>
        <w:t>格式七：</w:t>
      </w:r>
    </w:p>
    <w:p>
      <w:pPr>
        <w:pStyle w:val="null3"/>
        <w:ind w:firstLine="480"/>
      </w:pPr>
      <w:r>
        <w:rPr/>
        <w:t>（投标人可使用下述格式，也可使用广东省工商行政管理局统一印制的法定代表人证明书格式）</w:t>
      </w:r>
    </w:p>
    <w:p>
      <w:pPr>
        <w:pStyle w:val="null3"/>
        <w:jc w:val="center"/>
        <w:outlineLvl w:val="3"/>
      </w:pPr>
      <w:r>
        <w:rPr>
          <w:sz w:val="24"/>
          <w:b/>
        </w:rPr>
        <w:t>法定代表人证明书</w:t>
      </w:r>
    </w:p>
    <w:p>
      <w:pPr>
        <w:pStyle w:val="null3"/>
        <w:ind w:firstLine="480"/>
      </w:pPr>
      <w:r>
        <w:rPr/>
        <w:t>_____________现任我单位_____________职务，为法定代表人，特此证明。</w:t>
      </w:r>
    </w:p>
    <w:p>
      <w:pPr>
        <w:pStyle w:val="null3"/>
        <w:ind w:firstLine="480"/>
      </w:pPr>
      <w:r>
        <w:rPr/>
        <w:t>有效期限：__________________</w:t>
      </w:r>
    </w:p>
    <w:p>
      <w:pPr>
        <w:pStyle w:val="null3"/>
        <w:ind w:firstLine="480"/>
      </w:pPr>
      <w:r>
        <w:rPr/>
        <w:t>附：代表人性别：_____年龄：_________ 身份证号码：__________________</w:t>
      </w:r>
    </w:p>
    <w:p>
      <w:pPr>
        <w:pStyle w:val="null3"/>
        <w:ind w:firstLine="480"/>
      </w:pPr>
      <w:r>
        <w:rPr/>
        <w:t>注册号码：____________________企业类型：____________________________</w:t>
      </w:r>
    </w:p>
    <w:p>
      <w:pPr>
        <w:pStyle w:val="null3"/>
        <w:ind w:firstLine="480"/>
      </w:pPr>
      <w:r>
        <w:rPr/>
        <w:t>经营范围：__________________________</w:t>
      </w:r>
    </w:p>
    <w:p>
      <w:pPr>
        <w:pStyle w:val="null3"/>
      </w:pPr>
      <w:r>
        <w:rPr/>
        <w:t xml:space="preserve"> 投标人名称（盖章）：__________________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格式八：</w:t>
      </w:r>
    </w:p>
    <w:p>
      <w:pPr>
        <w:pStyle w:val="null3"/>
        <w:jc w:val="center"/>
        <w:outlineLvl w:val="3"/>
      </w:pPr>
      <w:r>
        <w:rPr>
          <w:sz w:val="24"/>
          <w:b/>
        </w:rPr>
        <w:t>法定代表人授权书格式</w:t>
      </w:r>
    </w:p>
    <w:p>
      <w:pPr>
        <w:pStyle w:val="null3"/>
        <w:ind w:firstLine="480"/>
      </w:pPr>
      <w:r>
        <w:rPr/>
        <w:t>（对于银行、保险、电信、邮政、铁路等行业以及获得总公司投标授权的分公司，可以提供投标分支机构负责人授权书）</w:t>
      </w:r>
    </w:p>
    <w:p>
      <w:pPr>
        <w:pStyle w:val="null3"/>
        <w:jc w:val="center"/>
        <w:outlineLvl w:val="3"/>
      </w:pPr>
      <w:r>
        <w:rPr>
          <w:sz w:val="24"/>
          <w:b/>
        </w:rPr>
        <w:t>法定代表人授权书</w:t>
      </w:r>
    </w:p>
    <w:p>
      <w:pPr>
        <w:pStyle w:val="null3"/>
        <w:ind w:firstLine="480"/>
      </w:pPr>
      <w:r>
        <w:rPr/>
        <w:t>致：</w:t>
      </w:r>
      <w:r>
        <w:rPr/>
        <w:t>粤采（广东）采购招标代理有限公司</w:t>
      </w:r>
    </w:p>
    <w:p>
      <w:pPr>
        <w:pStyle w:val="null3"/>
        <w:ind w:firstLine="480"/>
      </w:pPr>
      <w:r>
        <w:rPr/>
        <w:t xml:space="preserve">本授权书声明：________是注册于 </w:t>
      </w:r>
      <w:r>
        <w:rPr>
          <w:u w:val="single"/>
        </w:rPr>
        <w:t>（国家或地区）</w:t>
      </w:r>
      <w:r>
        <w:rPr/>
        <w:t>的</w:t>
      </w:r>
      <w:r>
        <w:rPr>
          <w:u w:val="single"/>
        </w:rPr>
        <w:t>（投标人名称）</w:t>
      </w:r>
      <w:r>
        <w:rPr/>
        <w:t xml:space="preserve">的法定代表人，现任________职务，有效证件号码：________________。现授权 </w:t>
      </w:r>
      <w:r>
        <w:rPr>
          <w:u w:val="single"/>
        </w:rPr>
        <w:t>（姓名、职务）</w:t>
      </w:r>
      <w:r>
        <w:rPr/>
        <w:t xml:space="preserve"> 作为我公司的全权代理人，就“</w:t>
      </w:r>
      <w:r>
        <w:rPr/>
        <w:t>2026-2027年度永宁街违法建设治理和市容市貌整治项目</w:t>
      </w:r>
      <w:r>
        <w:rPr/>
        <w:t>”项目采购[采购项目编号为</w:t>
      </w:r>
      <w:r>
        <w:rPr/>
        <w:t>YCZB-2026-GZ-02093</w:t>
      </w:r>
      <w:r>
        <w:rPr/>
        <w:t>]的投标和合同执行，以我方的名义处理一切与之有关的事宜。</w:t>
      </w:r>
    </w:p>
    <w:p>
      <w:pPr>
        <w:pStyle w:val="null3"/>
        <w:ind w:firstLine="480"/>
      </w:pPr>
      <w:r>
        <w:rPr/>
        <w:t>本授权书于________年________月________日签字生效，特此声明。</w:t>
      </w:r>
    </w:p>
    <w:p>
      <w:pPr>
        <w:pStyle w:val="null3"/>
      </w:pPr>
      <w:r>
        <w:rPr/>
        <w:t xml:space="preserve"> 投标人（盖章）：__________________</w:t>
      </w:r>
    </w:p>
    <w:p>
      <w:pPr>
        <w:pStyle w:val="null3"/>
      </w:pPr>
      <w:r>
        <w:rPr/>
        <w:t xml:space="preserve"> 地址：__________________</w:t>
      </w:r>
    </w:p>
    <w:p>
      <w:pPr>
        <w:pStyle w:val="null3"/>
      </w:pPr>
      <w:r>
        <w:rPr/>
        <w:t xml:space="preserve"> 法定代表人（签字或盖章）：__________________</w:t>
      </w:r>
    </w:p>
    <w:p>
      <w:pPr>
        <w:pStyle w:val="null3"/>
      </w:pPr>
      <w:r>
        <w:rPr/>
        <w:t xml:space="preserve"> 职务：__________________</w:t>
      </w:r>
    </w:p>
    <w:p>
      <w:pPr>
        <w:pStyle w:val="null3"/>
      </w:pPr>
      <w:r>
        <w:rPr/>
        <w:t xml:space="preserve"> 被授权人（签字或盖章）：__________________</w:t>
      </w:r>
    </w:p>
    <w:p>
      <w:pPr>
        <w:pStyle w:val="null3"/>
      </w:pPr>
      <w:r>
        <w:rPr/>
        <w:t xml:space="preserve"> 职务：__________________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格式九：</w:t>
      </w:r>
    </w:p>
    <w:p>
      <w:pPr>
        <w:pStyle w:val="null3"/>
        <w:jc w:val="center"/>
        <w:outlineLvl w:val="3"/>
      </w:pPr>
      <w:r>
        <w:rPr>
          <w:sz w:val="24"/>
          <w:b/>
        </w:rPr>
        <w:t>提供具有独立承担民事责任的能力的证明材料</w:t>
      </w:r>
    </w:p>
    <w:p>
      <w:pPr>
        <w:pStyle w:val="null3"/>
        <w:ind w:firstLine="480"/>
      </w:pPr>
      <w:r>
        <w:rPr/>
        <w:t>提供以下相关证照的扫描件之一：1.企业法人提供企业法人营业执照；2.事业法人提供事业法人登记证；3.其他组织提供其他组织的营业执照或执业许可证；4.自然人提供居民身份证等；</w:t>
      </w:r>
    </w:p>
    <w:p>
      <w:pPr>
        <w:pStyle w:val="null3"/>
        <w:ind w:firstLine="480"/>
      </w:pPr>
      <w:r>
        <w:rPr/>
        <w:t xml:space="preserve">  </w:t>
      </w:r>
    </w:p>
    <w:p>
      <w:pPr>
        <w:pStyle w:val="null3"/>
        <w:outlineLvl w:val="2"/>
      </w:pPr>
      <w:r>
        <w:rPr>
          <w:sz w:val="28"/>
          <w:b/>
        </w:rPr>
        <w:t>格式十：</w:t>
      </w:r>
    </w:p>
    <w:p>
      <w:pPr>
        <w:pStyle w:val="null3"/>
        <w:ind w:firstLine="480"/>
      </w:pPr>
      <w:r>
        <w:rPr/>
        <w:t>（对于采购需求写明“提供承诺”的条款，供应商可参照以下格式提供承诺）</w:t>
      </w:r>
    </w:p>
    <w:p>
      <w:pPr>
        <w:pStyle w:val="null3"/>
        <w:jc w:val="center"/>
        <w:outlineLvl w:val="3"/>
      </w:pPr>
      <w:r>
        <w:rPr>
          <w:sz w:val="24"/>
          <w:b/>
        </w:rPr>
        <w:t>承诺函</w:t>
      </w:r>
    </w:p>
    <w:p>
      <w:pPr>
        <w:pStyle w:val="null3"/>
        <w:ind w:firstLine="480"/>
      </w:pPr>
      <w:r>
        <w:rPr/>
        <w:t>致：</w:t>
      </w:r>
      <w:r>
        <w:rPr/>
        <w:t>广州市增城区人民政府永宁街道办事处</w:t>
      </w:r>
    </w:p>
    <w:p>
      <w:pPr>
        <w:pStyle w:val="null3"/>
        <w:rPr>
          <w:rFonts w:hint="eastAsia"/>
          <w:lang w:val="en-US" w:eastAsia="zh-Hans"/>
        </w:rPr>
      </w:pPr>
      <w:r>
        <w:br/>
      </w:r>
    </w:p>
    <w:p>
      <w:pPr>
        <w:pStyle w:val="null3"/>
        <w:ind w:firstLine="480"/>
      </w:pPr>
      <w:r>
        <w:rPr/>
        <w:t>对于__________________项目（项目编号：__________________），我方郑重承诺如下：</w:t>
      </w:r>
    </w:p>
    <w:p>
      <w:pPr>
        <w:pStyle w:val="null3"/>
        <w:ind w:firstLine="480"/>
      </w:pPr>
      <w:r>
        <w:rPr/>
        <w:t>如中标/成交，我方承诺严格落实采购文件以下条款：(建议逐条复制采购文件相关条款原文)</w:t>
      </w:r>
    </w:p>
    <w:p>
      <w:pPr>
        <w:pStyle w:val="null3"/>
        <w:ind w:firstLine="480"/>
      </w:pPr>
      <w:r>
        <w:rPr/>
        <w:t>（一）星号条款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（二）三角号条款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ind w:firstLine="480"/>
      </w:pPr>
      <w:r>
        <w:rPr/>
        <w:t>（三）非星号、非三角号条款</w:t>
      </w:r>
    </w:p>
    <w:p>
      <w:pPr>
        <w:pStyle w:val="null3"/>
        <w:ind w:firstLine="480"/>
      </w:pPr>
      <w:r>
        <w:rPr/>
        <w:t>1.</w:t>
      </w:r>
    </w:p>
    <w:p>
      <w:pPr>
        <w:pStyle w:val="null3"/>
        <w:ind w:firstLine="480"/>
      </w:pPr>
      <w:r>
        <w:rPr/>
        <w:t>2.</w:t>
      </w:r>
    </w:p>
    <w:p>
      <w:pPr>
        <w:pStyle w:val="null3"/>
        <w:ind w:firstLine="480"/>
      </w:pPr>
      <w:r>
        <w:rPr/>
        <w:t>3.</w:t>
      </w:r>
    </w:p>
    <w:p>
      <w:pPr>
        <w:pStyle w:val="null3"/>
        <w:ind w:firstLine="480"/>
      </w:pPr>
      <w:r>
        <w:rPr/>
        <w:t>.........</w:t>
      </w:r>
    </w:p>
    <w:p>
      <w:pPr>
        <w:pStyle w:val="null3"/>
        <w:rPr>
          <w:rFonts w:hint="eastAsia"/>
          <w:lang w:val="en-US" w:eastAsia="zh-Hans"/>
        </w:rPr>
      </w:pPr>
      <w:r>
        <w:br/>
      </w:r>
    </w:p>
    <w:p>
      <w:pPr>
        <w:pStyle w:val="null3"/>
        <w:ind w:firstLine="480"/>
      </w:pPr>
      <w:r>
        <w:rPr/>
        <w:t>特此承诺。</w:t>
      </w:r>
    </w:p>
    <w:p>
      <w:pPr>
        <w:pStyle w:val="null3"/>
      </w:pPr>
      <w:r>
        <w:rPr/>
        <w:t xml:space="preserve"> 供应商名称（盖章）：__________________</w:t>
      </w:r>
    </w:p>
    <w:p>
      <w:pPr>
        <w:pStyle w:val="null3"/>
      </w:pPr>
      <w:r>
        <w:rPr/>
        <w:t xml:space="preserve"> 日期： 年 月 日</w:t>
      </w:r>
    </w:p>
    <w:p>
      <w:pPr>
        <w:pStyle w:val="null3"/>
        <w:ind w:firstLine="480"/>
      </w:pPr>
      <w:r>
        <w:rPr/>
        <w:t xml:space="preserve">  </w:t>
      </w:r>
    </w:p>
    <w:p>
      <w:pPr>
        <w:pStyle w:val="null3"/>
        <w:outlineLvl w:val="2"/>
      </w:pPr>
      <w:r>
        <w:rPr>
          <w:sz w:val="28"/>
          <w:b/>
        </w:rPr>
        <w:t>格式十一：</w:t>
      </w:r>
    </w:p>
    <w:p>
      <w:pPr>
        <w:pStyle w:val="null3"/>
        <w:ind w:firstLine="480"/>
      </w:pPr>
      <w:r>
        <w:rPr/>
        <w:t>（以下格式文件由供应商根据需要选用）</w:t>
      </w:r>
    </w:p>
    <w:p>
      <w:pPr>
        <w:pStyle w:val="null3"/>
        <w:ind w:firstLine="480"/>
      </w:pPr>
      <w:r>
        <w:rPr>
          <w:b/>
        </w:rPr>
        <w:t>温馨提示：</w:t>
      </w:r>
    </w:p>
    <w:p>
      <w:pPr>
        <w:pStyle w:val="null3"/>
        <w:ind w:firstLine="480"/>
      </w:pPr>
      <w:r>
        <w:rPr/>
        <w:t>根据《广州市财政局 广州市工业和信息化局转发广东省财政厅 广东省发展和改革委员会 广东省工业和信息化厅 广东省地方 金融监督管理局关于印发《广东省政府采购促进中小企业发展实施 细则（试行）》的通知》、《广州市财政局关于进一步规范政府采购供应商资格审查及中小企业声明函管理的通知》的精神，投标人需根据以下要求对其出具的《中小企业声明函》的信息进行完善和规范。</w:t>
      </w:r>
    </w:p>
    <w:p>
      <w:pPr>
        <w:pStyle w:val="null3"/>
        <w:ind w:firstLine="480"/>
      </w:pPr>
      <w:r>
        <w:rPr/>
        <w:t>（一）对于已纳入统计部门统计范围的企业，所属行业、从业人员、营业收入、资产总额、规模类型应与统计部门报表保持一致。</w:t>
      </w:r>
    </w:p>
    <w:p>
      <w:pPr>
        <w:pStyle w:val="null3"/>
        <w:ind w:firstLine="480"/>
      </w:pPr>
      <w:r>
        <w:rPr/>
        <w:t>（二）对于未纳入统计部门统计范围的企业，应对照《国民经济行业分类》确定所属行业，当企业从事两种以上的经济活动时，则按照主要活动确定其所属行业；从业人数可以社会保险参保人数为准；营业收入、资产总额可以第三方出具的报告为准。</w:t>
      </w:r>
    </w:p>
    <w:p>
      <w:pPr>
        <w:pStyle w:val="null3"/>
        <w:ind w:firstLine="480"/>
      </w:pPr>
      <w:r>
        <w:rPr/>
        <w:t>（三）对于采购文件确实允许非独立法人参与采购活动的，应按其所属集团公司合并财务报表数据情况予以填报。以联合体形式参加或者合同分包的，需填写联合体中的中小企业或签订分包意向协议的中小企业相关信息。</w:t>
      </w:r>
    </w:p>
    <w:p>
      <w:pPr>
        <w:pStyle w:val="null3"/>
        <w:ind w:firstLine="480"/>
      </w:pPr>
      <w:r>
        <w:rPr/>
        <w:t>（四）《中小企业声明函》真实性由其出具的供应商负责。《中小企业声明函》中相关企业[制造商、承建（承接）企业]所属行业应当与采购标的的所属行业相一致。如为货物采购项目，《中小企业声明函》应当充分、准确反映货物制造商的信息。</w:t>
      </w:r>
    </w:p>
    <w:p>
      <w:pPr>
        <w:pStyle w:val="null3"/>
        <w:ind w:firstLine="480"/>
      </w:pPr>
      <w:r>
        <w:rPr/>
        <w:t>（五）对于专门面向中小企业预留份额的采购项目或者采购包，《中小企业声明函》由采购人、采购代理机构在资格审查阶段审查；对于不专门面向中小企业采购的采购项目或者采购包，以及接受大中型企业与小微企业组成联合体或者允许大中型企业向一家或者多家小微企业分包的采购项目，《中小企业声明函》由评审委员会在评审过程中审查。</w:t>
      </w:r>
    </w:p>
    <w:p>
      <w:pPr>
        <w:pStyle w:val="null3"/>
        <w:ind w:firstLine="480"/>
      </w:pPr>
      <w:r>
        <w:rPr/>
        <w:t>（六）经调查发现供应商提供《中小企业声明函》内容与实际不符的，政府采购监管部门有权根据《中小企业声明函》与实际情况的差异视情形认定其是否属于虚假材料谋取中标。</w:t>
      </w:r>
    </w:p>
    <w:p>
      <w:pPr>
        <w:pStyle w:val="null3"/>
        <w:ind w:firstLine="480"/>
      </w:pPr>
      <w:r>
        <w:rPr/>
        <w:t>（七）根据《财政部关于规范政府采购行政处罚有关问题的通知》（财库〔2015〕150 号）规定，各级人民政府财政部门依法对供应商作出的禁止参加政府采购活动的行政处罚决定在全国范围内生效。</w:t>
      </w:r>
    </w:p>
    <w:p>
      <w:pPr>
        <w:pStyle w:val="null3"/>
        <w:ind w:firstLine="480"/>
      </w:pPr>
      <w:r>
        <w:rPr/>
        <w:t>为落实对政府采购违法失信行为惩戒，供应商存在任一级人民政府财政部门作出“禁止参加政府采购活动”行政处罚决定且处罚期限未届满的，即使尚未在“中国政府采购网”开设的“政府采购严重违法失信行为处罚记录”和“信用中国”网站显示，也应禁止参加政府采购活动，采购人及采购代理机构应当审慎甄别供应商参与政府采购活动资格。</w:t>
      </w:r>
    </w:p>
    <w:p>
      <w:pPr>
        <w:pStyle w:val="null3"/>
        <w:ind w:firstLine="480"/>
      </w:pPr>
      <w:r>
        <w:rPr/>
        <w:t>（八）采购人、采购代理机构、评标委员会（评审小组）在依法进行资格审查时，应当甄别供应商是否存在“禁止参加政府采购”行政处罚决定记录，依法依规审查供应商投标资格。在资格审查、符合性审查等评审过程中，应严格依照规定审查《中小企业声明函》等文件，确保符合相关政策规定。采购人、采购代理机构、评标委员会（评审小组）审查不到位的，监管部门将依法责令改正；拒不改正的，本机关将按照《中华人民共和国政府采购法》相关规定进行处理。</w:t>
      </w:r>
    </w:p>
    <w:p>
      <w:pPr>
        <w:pStyle w:val="null3"/>
        <w:ind w:firstLine="480"/>
      </w:pPr>
      <w:r>
        <w:rPr/>
        <w:t>（九）供应商提供承诺函、第三方书面声明、检测报告、资质证件、业绩成果等材料作为投标文件组成部分的，供应商应保证资料内容书写正确、真实有效、完整一致。如相关第三方书面声明、相关检测报告等资料虚假，监管部门有权根据调查情形认定其是否属于提供虚假材料谋取中标，并严肃处理。</w:t>
      </w:r>
    </w:p>
    <w:p>
      <w:pPr>
        <w:pStyle w:val="null3"/>
      </w:pPr>
      <w:r>
        <w:rPr/>
        <w:t xml:space="preserve">  </w:t>
      </w:r>
    </w:p>
    <w:p>
      <w:pPr>
        <w:pStyle w:val="null3"/>
        <w:ind w:firstLine="480"/>
      </w:pPr>
      <w:r>
        <w:rPr/>
        <w:t>中小企业声明函（所响应产品制造商为中小企业时提交本函，所属行业应符合采购文件中明确的本项目所属行业）</w:t>
      </w:r>
    </w:p>
    <w:p>
      <w:pPr>
        <w:pStyle w:val="null3"/>
        <w:jc w:val="center"/>
        <w:outlineLvl w:val="3"/>
      </w:pPr>
      <w:r>
        <w:rPr>
          <w:sz w:val="24"/>
          <w:b/>
        </w:rPr>
        <w:t>中小企业声明函（货物）</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pPr>
      <w:r>
        <w:rPr/>
        <w:t xml:space="preserve"> 1.（标的名称），属于（采购文件中明确的所属行业）行业；制造商为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2.（标的名称），属于（采购文件中明确的所属行业）行业；制造商为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jc w:val="right"/>
      </w:pPr>
      <w:r>
        <w:rPr/>
        <w:t xml:space="preserve"> 企业名称（盖章）：__________________</w:t>
      </w:r>
    </w:p>
    <w:p>
      <w:pPr>
        <w:pStyle w:val="null3"/>
        <w:jc w:val="right"/>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pStyle w:val="null3"/>
      </w:pPr>
      <w:r>
        <w:rPr/>
        <w:t xml:space="preserve">  </w:t>
      </w:r>
    </w:p>
    <w:p>
      <w:pPr>
        <w:pStyle w:val="null3"/>
        <w:ind w:firstLine="480"/>
      </w:pPr>
      <w:r>
        <w:rPr/>
        <w:t>中小企业声明函（承建本项目工程为中小企业或者承接本项目服务为中小企业时提交本函，所属行业应符合采购文件中明确的本项目所属行业）</w:t>
      </w:r>
    </w:p>
    <w:p>
      <w:pPr>
        <w:pStyle w:val="null3"/>
        <w:jc w:val="center"/>
        <w:outlineLvl w:val="3"/>
      </w:pPr>
      <w:r>
        <w:rPr>
          <w:sz w:val="24"/>
          <w:b/>
        </w:rPr>
        <w:t>中小企业声明函（工程、服务）</w:t>
      </w:r>
    </w:p>
    <w:p>
      <w:pPr>
        <w:pStyle w:val="null3"/>
        <w:ind w:firstLine="480"/>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pPr>
      <w:r>
        <w:rPr/>
        <w:t xml:space="preserve"> 1.</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 xml:space="preserve"> 2.</w:t>
      </w:r>
      <w:r>
        <w:rPr>
          <w:u w:val="single"/>
        </w:rPr>
        <w:t>（标的名称）</w:t>
      </w:r>
      <w:r>
        <w:rPr/>
        <w:t>，属于</w:t>
      </w:r>
      <w:r>
        <w:rPr>
          <w:u w:val="single"/>
        </w:rPr>
        <w:t>（采购文件中明确的所属行业）</w:t>
      </w:r>
      <w:r>
        <w:rPr/>
        <w:t>行业；承建（承接）企业为</w:t>
      </w:r>
      <w:r>
        <w:rPr>
          <w:u w:val="single"/>
        </w:rPr>
        <w:t>（企业名称）</w:t>
      </w:r>
      <w:r>
        <w:rPr/>
        <w:t>，从业人员__________________人，营业收入为__________________万元，资产总额为__________________万元</w:t>
      </w:r>
      <w:r>
        <w:rPr>
          <w:sz w:val="7"/>
        </w:rPr>
        <w:t>1</w:t>
      </w:r>
      <w:r>
        <w:rPr/>
        <w:t>，属于</w:t>
      </w:r>
      <w:r>
        <w:rPr>
          <w:u w:val="single"/>
        </w:rPr>
        <w:t>（中型企业、小型企业、微型企业）</w:t>
      </w:r>
      <w:r>
        <w:rPr/>
        <w:t>；</w:t>
      </w:r>
    </w:p>
    <w:p>
      <w:pPr>
        <w:pStyle w:val="null3"/>
        <w:ind w:firstLine="480"/>
      </w:pPr>
      <w:r>
        <w:rPr/>
        <w:t>……</w:t>
      </w:r>
    </w:p>
    <w:p>
      <w:pPr>
        <w:pStyle w:val="null3"/>
        <w:ind w:firstLine="480"/>
      </w:pPr>
      <w:r>
        <w:rPr/>
        <w:t>以上企业，不属于大企业的分支机构，不存在控股股东为大企业的情形，也不存在与大企业的负责人为同一人的情形。</w:t>
      </w:r>
    </w:p>
    <w:p>
      <w:pPr>
        <w:pStyle w:val="null3"/>
        <w:ind w:firstLine="480"/>
      </w:pPr>
      <w:r>
        <w:rPr/>
        <w:t>本企业对上述声明内容的真实性负责。如有虚假，将依法承担相应责任。</w:t>
      </w:r>
    </w:p>
    <w:p>
      <w:pPr>
        <w:pStyle w:val="null3"/>
      </w:pPr>
      <w:r>
        <w:rPr/>
        <w:t xml:space="preserve"> 企业名称（盖章）：__________________</w:t>
      </w:r>
    </w:p>
    <w:p>
      <w:pPr>
        <w:pStyle w:val="null3"/>
      </w:pPr>
      <w:r>
        <w:rPr/>
        <w:t xml:space="preserve"> 日期： 年 月 日</w:t>
      </w:r>
    </w:p>
    <w:p>
      <w:pPr>
        <w:pStyle w:val="null3"/>
        <w:ind w:firstLine="480"/>
      </w:pPr>
      <w:r>
        <w:rPr/>
        <w:t>1：从业人员、营业收入、资产总额填报上一年度数据，无上一年度数据的新成立企业可不填报。</w:t>
      </w:r>
    </w:p>
    <w:p>
      <w:pPr>
        <w:pStyle w:val="null3"/>
        <w:ind w:firstLine="480"/>
      </w:pPr>
      <w:r>
        <w:rPr/>
        <w:t>2：投标人应当自行核实是否属于小微企业，并认真填写声明函，若有虚假将追究其责任。</w:t>
      </w:r>
    </w:p>
    <w:p>
      <w:pPr>
        <w:pStyle w:val="null3"/>
        <w:ind w:firstLine="480"/>
      </w:pPr>
      <w:r>
        <w:rPr/>
        <w:t xml:space="preserve">  </w:t>
      </w:r>
    </w:p>
    <w:p>
      <w:pPr>
        <w:pStyle w:val="null3"/>
        <w:outlineLvl w:val="2"/>
      </w:pPr>
      <w:r>
        <w:rPr>
          <w:sz w:val="28"/>
          <w:b/>
        </w:rPr>
        <w:t>格式十二：</w:t>
      </w:r>
    </w:p>
    <w:p>
      <w:pPr>
        <w:pStyle w:val="null3"/>
        <w:ind w:firstLine="480"/>
      </w:pPr>
      <w:r>
        <w:rPr/>
        <w:t>（以下格式文件由供应商根据需要选用）</w:t>
      </w:r>
    </w:p>
    <w:p>
      <w:pPr>
        <w:pStyle w:val="null3"/>
        <w:jc w:val="center"/>
        <w:outlineLvl w:val="3"/>
      </w:pPr>
      <w:r>
        <w:rPr>
          <w:sz w:val="24"/>
          <w:b/>
        </w:rPr>
        <w:t>监狱企业</w:t>
      </w:r>
    </w:p>
    <w:p>
      <w:pPr>
        <w:pStyle w:val="null3"/>
        <w:ind w:firstLine="480"/>
      </w:pPr>
      <w:r>
        <w:rPr/>
        <w:t>提供由监狱管理局、戒毒管理局（含新疆生产建设兵团）出具的属于监狱企业的证明文件。</w:t>
      </w:r>
    </w:p>
    <w:p>
      <w:pPr>
        <w:pStyle w:val="null3"/>
        <w:ind w:firstLine="480"/>
      </w:pPr>
      <w:r>
        <w:rPr/>
        <w:t xml:space="preserve">  </w:t>
      </w:r>
    </w:p>
    <w:p>
      <w:pPr>
        <w:pStyle w:val="null3"/>
        <w:outlineLvl w:val="2"/>
      </w:pPr>
      <w:r>
        <w:rPr>
          <w:sz w:val="28"/>
          <w:b/>
        </w:rPr>
        <w:t>格式十三：</w:t>
      </w:r>
    </w:p>
    <w:p>
      <w:pPr>
        <w:pStyle w:val="null3"/>
        <w:ind w:firstLine="480"/>
      </w:pPr>
      <w:r>
        <w:rPr/>
        <w:t>（以下格式文件由供应商根据需要选用）</w:t>
      </w:r>
    </w:p>
    <w:p>
      <w:pPr>
        <w:pStyle w:val="null3"/>
        <w:jc w:val="center"/>
        <w:outlineLvl w:val="3"/>
      </w:pPr>
      <w:r>
        <w:rPr>
          <w:sz w:val="24"/>
          <w:b/>
        </w:rPr>
        <w:t>残疾人福利性单位声明函</w:t>
      </w:r>
    </w:p>
    <w:p>
      <w:pPr>
        <w:pStyle w:val="null3"/>
        <w:ind w:firstLine="480"/>
      </w:pPr>
      <w:r>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null3"/>
        <w:ind w:firstLine="480"/>
      </w:pPr>
      <w:r>
        <w:rPr/>
        <w:t>本单位对上述声明的真实性负责。如有虚假，将依法承担相应责任。</w:t>
      </w:r>
    </w:p>
    <w:p>
      <w:pPr>
        <w:pStyle w:val="null3"/>
      </w:pPr>
      <w:r>
        <w:rPr/>
        <w:t xml:space="preserve"> 单位名称（盖章）：__________________</w:t>
      </w:r>
    </w:p>
    <w:p>
      <w:pPr>
        <w:pStyle w:val="null3"/>
      </w:pPr>
      <w:r>
        <w:rPr/>
        <w:t xml:space="preserve"> 日期： 年 月 日</w:t>
      </w:r>
    </w:p>
    <w:p>
      <w:pPr>
        <w:pStyle w:val="null3"/>
        <w:ind w:firstLine="480"/>
      </w:pPr>
      <w:r>
        <w:rPr/>
        <w:t>注：本函未填写或未勾选视作未做声明。</w:t>
      </w:r>
    </w:p>
    <w:p>
      <w:pPr>
        <w:pStyle w:val="null3"/>
        <w:ind w:firstLine="480"/>
      </w:pPr>
      <w:r>
        <w:rPr/>
        <w:t xml:space="preserve">  </w:t>
      </w:r>
    </w:p>
    <w:p>
      <w:pPr>
        <w:pStyle w:val="null3"/>
        <w:outlineLvl w:val="2"/>
      </w:pPr>
      <w:r>
        <w:rPr>
          <w:sz w:val="28"/>
          <w:b/>
        </w:rPr>
        <w:t>格式十四：</w:t>
      </w:r>
    </w:p>
    <w:p>
      <w:pPr>
        <w:pStyle w:val="null3"/>
        <w:ind w:firstLine="480"/>
      </w:pPr>
      <w:r>
        <w:rPr/>
        <w:t>（以下格式文件由供应商根据需要选用）</w:t>
      </w:r>
    </w:p>
    <w:p>
      <w:pPr>
        <w:pStyle w:val="null3"/>
        <w:jc w:val="center"/>
        <w:outlineLvl w:val="3"/>
      </w:pPr>
      <w:r>
        <w:rPr>
          <w:sz w:val="24"/>
          <w:b/>
        </w:rPr>
        <w:t>联合体共同投标协议书</w:t>
      </w:r>
    </w:p>
    <w:p>
      <w:pPr>
        <w:pStyle w:val="null3"/>
        <w:ind w:firstLine="480"/>
      </w:pPr>
      <w:r>
        <w:rPr/>
        <w:t>立约方：</w:t>
      </w:r>
      <w:r>
        <w:rPr>
          <w:u w:val="single"/>
        </w:rPr>
        <w:t>（甲公司全称）</w:t>
      </w:r>
    </w:p>
    <w:p>
      <w:pPr>
        <w:pStyle w:val="null3"/>
        <w:ind w:firstLine="480"/>
      </w:pPr>
      <w:r>
        <w:rPr>
          <w:u w:val="single"/>
        </w:rPr>
        <w:t>（乙公司全称）</w:t>
      </w:r>
    </w:p>
    <w:p>
      <w:pPr>
        <w:pStyle w:val="null3"/>
        <w:ind w:firstLine="480"/>
      </w:pPr>
      <w:r>
        <w:rPr>
          <w:u w:val="single"/>
        </w:rPr>
        <w:t>（……公司全称）</w:t>
      </w:r>
    </w:p>
    <w:p>
      <w:pPr>
        <w:pStyle w:val="null3"/>
        <w:ind w:firstLine="480"/>
      </w:pPr>
      <w:r>
        <w:rPr>
          <w:u w:val="single"/>
        </w:rPr>
        <w:t>（甲公司全称）、（乙公司全称）、（……公司全称）</w:t>
      </w:r>
      <w:r>
        <w:rPr/>
        <w:t>自愿组成联合体，以一个投标人的身份共同参加（采购项目名称）（采购项目编号）的响应活动。经各方充分协商一致，就项目的响应和合同实施阶段的有关事务协商一致订立协议如下：</w:t>
      </w:r>
    </w:p>
    <w:p>
      <w:pPr>
        <w:pStyle w:val="null3"/>
        <w:ind w:firstLine="480"/>
      </w:pPr>
      <w:r>
        <w:rPr/>
        <w:t>一、联合体各方关系</w:t>
      </w:r>
    </w:p>
    <w:p>
      <w:pPr>
        <w:pStyle w:val="null3"/>
        <w:ind w:firstLine="480"/>
      </w:pPr>
      <w:r>
        <w:rPr>
          <w:u w:val="single"/>
        </w:rPr>
        <w:t>（甲公司全称）、（乙公司全称）、（……公司全称）</w:t>
      </w:r>
      <w:r>
        <w:rPr/>
        <w:t>共同组成一个联合体，以一个投标人的身份共同参加本项目的响应。（甲公司全称）、（乙公司全称）、（……公司全称）作为联合体成员，若中标，联合体各方共同与采购人签订政府采购合同。</w:t>
      </w:r>
    </w:p>
    <w:p>
      <w:pPr>
        <w:pStyle w:val="null3"/>
        <w:ind w:firstLine="480"/>
      </w:pPr>
      <w:r>
        <w:rPr/>
        <w:t>二、联合体内部有关事项约定如下：</w:t>
      </w:r>
    </w:p>
    <w:p>
      <w:pPr>
        <w:pStyle w:val="null3"/>
        <w:ind w:firstLine="480"/>
      </w:pPr>
      <w:r>
        <w:rPr/>
        <w:t>1.（甲公司全称）作为联合体的牵头单位，代表联合体双方负责投标和合同实施阶段的主办、协调工作。</w:t>
      </w:r>
    </w:p>
    <w:p>
      <w:pPr>
        <w:pStyle w:val="null3"/>
        <w:ind w:firstLine="480"/>
      </w:pPr>
      <w:r>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pPr>
        <w:pStyle w:val="null3"/>
        <w:ind w:firstLine="480"/>
      </w:pPr>
      <w:r>
        <w:rPr/>
        <w:t>3.如果本联合体中标，</w:t>
      </w:r>
      <w:r>
        <w:rPr>
          <w:u w:val="single"/>
        </w:rPr>
        <w:t>（甲公司全称）</w:t>
      </w:r>
      <w:r>
        <w:rPr/>
        <w:t>负责本项目___________部分，</w:t>
      </w:r>
      <w:r>
        <w:rPr>
          <w:u w:val="single"/>
        </w:rPr>
        <w:t>（乙公司全称）</w:t>
      </w:r>
      <w:r>
        <w:rPr/>
        <w:t>负责本项目___________部分。</w:t>
      </w:r>
    </w:p>
    <w:p>
      <w:pPr>
        <w:pStyle w:val="null3"/>
        <w:ind w:firstLine="480"/>
      </w:pPr>
      <w:r>
        <w:rPr/>
        <w:t>4.如中标，联合体各方共同与（采购人）签订合同书，并就中标项目向采购人负责有连带的和各自的法律责任；</w:t>
      </w:r>
    </w:p>
    <w:p>
      <w:pPr>
        <w:pStyle w:val="null3"/>
        <w:ind w:firstLine="480"/>
      </w:pPr>
      <w:r>
        <w:rPr/>
        <w:t>5.联合体成员（公司全称）为（请填写：小型、微型）企业，将承担合同总金额_____%的工作内容（联合体成员中有小型、微型企业时适用）。</w:t>
      </w:r>
    </w:p>
    <w:p>
      <w:pPr>
        <w:pStyle w:val="null3"/>
        <w:ind w:firstLine="480"/>
      </w:pPr>
      <w:r>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pPr>
        <w:pStyle w:val="null3"/>
        <w:ind w:firstLine="480"/>
      </w:pPr>
      <w:r>
        <w:rPr/>
        <w:t>四、联合体如因违约过失责任而导致采购人经济损失或被索赔时，本联合体任何一方均同意无条件优先清偿采购人的一切债务和经济赔偿。</w:t>
      </w:r>
    </w:p>
    <w:p>
      <w:pPr>
        <w:pStyle w:val="null3"/>
        <w:ind w:firstLine="480"/>
      </w:pPr>
      <w:r>
        <w:rPr/>
        <w:t>五、本协议在自签署之日起生效，有效期内有效，如获中标资格，合同有效期延续至合同履行完毕之日。</w:t>
      </w:r>
    </w:p>
    <w:p>
      <w:pPr>
        <w:pStyle w:val="null3"/>
        <w:ind w:firstLine="480"/>
      </w:pPr>
      <w:r>
        <w:rPr/>
        <w:t>六、本协议书正本一式_____份，随投标文件装订_____份，送采购人_____份，联合体成员各一份；副本一式_____份，联合体成员各执_____份。</w:t>
      </w:r>
    </w:p>
    <w:p>
      <w:pPr>
        <w:pStyle w:val="null3"/>
      </w:pPr>
      <w:r>
        <w:rPr/>
        <w:t xml:space="preserve"> 甲公司全称：____（盖章）________，乙公司全称：____（盖章）________，……公司全称：____（盖章）________，</w:t>
      </w:r>
    </w:p>
    <w:p>
      <w:pPr>
        <w:pStyle w:val="null3"/>
      </w:pPr>
      <w:r>
        <w:rPr/>
        <w:t xml:space="preserve"> ____年____月 ____日，____年____月____日，____年____月____日</w:t>
      </w:r>
    </w:p>
    <w:p>
      <w:pPr>
        <w:pStyle w:val="null3"/>
        <w:ind w:firstLine="480"/>
      </w:pPr>
      <w:r>
        <w:rPr/>
        <w:t>注：1．联合响应时需签本协议，联合体各方成员应在本协议上共同盖章确认。</w:t>
      </w:r>
    </w:p>
    <w:p>
      <w:pPr>
        <w:pStyle w:val="null3"/>
        <w:ind w:firstLine="480"/>
      </w:pPr>
      <w:r>
        <w:rPr/>
        <w:t>2．本协议内容不得擅自修改。此协议将作为签订合同的附件之一。</w:t>
      </w:r>
    </w:p>
    <w:p>
      <w:pPr>
        <w:pStyle w:val="null3"/>
        <w:ind w:firstLine="480"/>
      </w:pPr>
      <w:r>
        <w:rPr/>
        <w:t xml:space="preserve">  </w:t>
      </w:r>
    </w:p>
    <w:p>
      <w:pPr>
        <w:pStyle w:val="null3"/>
        <w:outlineLvl w:val="2"/>
      </w:pPr>
      <w:r>
        <w:rPr>
          <w:sz w:val="28"/>
          <w:b/>
        </w:rPr>
        <w:t>格式十五：</w:t>
      </w:r>
    </w:p>
    <w:p>
      <w:pPr>
        <w:pStyle w:val="null3"/>
        <w:ind w:firstLine="480"/>
      </w:pPr>
      <w:r>
        <w:rPr/>
        <w:t>（以下格式文件由供应商根据需要选用）</w:t>
      </w:r>
    </w:p>
    <w:p>
      <w:pPr>
        <w:pStyle w:val="null3"/>
        <w:jc w:val="center"/>
        <w:outlineLvl w:val="3"/>
      </w:pPr>
      <w:r>
        <w:rPr>
          <w:sz w:val="24"/>
          <w:b/>
        </w:rPr>
        <w:t>投标人业绩情况表</w:t>
      </w:r>
    </w:p>
    <w:tbl>
      <w:tblPr>
        <w:tblW w:w="0" w:type="auto"/>
        <w:tblBorders>
          <w:top w:val="single"/>
          <w:left w:val="single"/>
          <w:bottom w:val="single"/>
          <w:right w:val="single"/>
          <w:insideH w:val="single"/>
          <w:insideV w:val="single"/>
        </w:tblBorders>
      </w:tblPr>
      <w:tblGrid>
        <w:gridCol w:w="1384"/>
        <w:gridCol w:w="1384"/>
        <w:gridCol w:w="1384"/>
        <w:gridCol w:w="1384"/>
        <w:gridCol w:w="1384"/>
        <w:gridCol w:w="1384"/>
      </w:tblGrid>
      <w:tr>
        <w:tc>
          <w:tcPr>
            <w:tcW w:type="dxa" w:w="1384"/>
          </w:tcPr>
          <w:p>
            <w:pPr>
              <w:pStyle w:val="null3"/>
            </w:pPr>
            <w:r>
              <w:rPr/>
              <w:t>序号</w:t>
            </w:r>
          </w:p>
        </w:tc>
        <w:tc>
          <w:tcPr>
            <w:tcW w:type="dxa" w:w="1384"/>
          </w:tcPr>
          <w:p>
            <w:pPr>
              <w:pStyle w:val="null3"/>
            </w:pPr>
            <w:r>
              <w:rPr/>
              <w:t>客户名称</w:t>
            </w:r>
          </w:p>
        </w:tc>
        <w:tc>
          <w:tcPr>
            <w:tcW w:type="dxa" w:w="1384"/>
          </w:tcPr>
          <w:p>
            <w:pPr>
              <w:pStyle w:val="null3"/>
            </w:pPr>
            <w:r>
              <w:rPr/>
              <w:t>项目名称及合同金额（万元）</w:t>
            </w:r>
          </w:p>
        </w:tc>
        <w:tc>
          <w:tcPr>
            <w:tcW w:type="dxa" w:w="1384"/>
          </w:tcPr>
          <w:p>
            <w:pPr>
              <w:pStyle w:val="null3"/>
            </w:pPr>
            <w:r>
              <w:rPr/>
              <w:t>签订合同时间</w:t>
            </w:r>
          </w:p>
        </w:tc>
        <w:tc>
          <w:tcPr>
            <w:tcW w:type="dxa" w:w="1384"/>
          </w:tcPr>
          <w:p>
            <w:pPr>
              <w:pStyle w:val="null3"/>
            </w:pPr>
            <w:r>
              <w:rPr/>
              <w:t>竣工验收报告时间</w:t>
            </w:r>
          </w:p>
        </w:tc>
        <w:tc>
          <w:tcPr>
            <w:tcW w:type="dxa" w:w="1384"/>
          </w:tcPr>
          <w:p>
            <w:pPr>
              <w:pStyle w:val="null3"/>
            </w:pPr>
            <w:r>
              <w:rPr/>
              <w:t>联系人及电话</w:t>
            </w:r>
          </w:p>
        </w:tc>
      </w:tr>
      <w:tr>
        <w:tc>
          <w:tcPr>
            <w:tcW w:type="dxa" w:w="1384"/>
          </w:tcPr>
          <w:p>
            <w:pPr>
              <w:pStyle w:val="null3"/>
            </w:pPr>
            <w:r>
              <w:rPr/>
              <w:t>1</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2</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3</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4</w:t>
            </w:r>
          </w:p>
        </w:tc>
        <w:tc>
          <w:tcPr>
            <w:tcW w:type="dxa" w:w="1384"/>
          </w:tcPr>
          <w:p/>
        </w:tc>
        <w:tc>
          <w:tcPr>
            <w:tcW w:type="dxa" w:w="1384"/>
          </w:tcPr>
          <w:p/>
        </w:tc>
        <w:tc>
          <w:tcPr>
            <w:tcW w:type="dxa" w:w="1384"/>
          </w:tcPr>
          <w:p/>
        </w:tc>
        <w:tc>
          <w:tcPr>
            <w:tcW w:type="dxa" w:w="1384"/>
          </w:tcPr>
          <w:p/>
        </w:tc>
        <w:tc>
          <w:tcPr>
            <w:tcW w:type="dxa" w:w="1384"/>
          </w:tcPr>
          <w:p/>
        </w:tc>
      </w:tr>
      <w:tr>
        <w:tc>
          <w:tcPr>
            <w:tcW w:type="dxa" w:w="1384"/>
          </w:tcPr>
          <w:p>
            <w:pPr>
              <w:pStyle w:val="null3"/>
            </w:pPr>
            <w:r>
              <w:rPr/>
              <w:t xml:space="preserve"> …</w:t>
            </w:r>
          </w:p>
        </w:tc>
        <w:tc>
          <w:tcPr>
            <w:tcW w:type="dxa" w:w="1384"/>
          </w:tcPr>
          <w:p/>
        </w:tc>
        <w:tc>
          <w:tcPr>
            <w:tcW w:type="dxa" w:w="1384"/>
          </w:tcPr>
          <w:p/>
        </w:tc>
        <w:tc>
          <w:tcPr>
            <w:tcW w:type="dxa" w:w="1384"/>
          </w:tcPr>
          <w:p/>
        </w:tc>
        <w:tc>
          <w:tcPr>
            <w:tcW w:type="dxa" w:w="1384"/>
          </w:tcPr>
          <w:p/>
        </w:tc>
        <w:tc>
          <w:tcPr>
            <w:tcW w:type="dxa" w:w="1384"/>
          </w:tcPr>
          <w:p/>
        </w:tc>
      </w:tr>
    </w:tbl>
    <w:p>
      <w:pPr>
        <w:pStyle w:val="null3"/>
        <w:ind w:firstLine="480"/>
      </w:pPr>
      <w:r>
        <w:rPr/>
        <w:t>根据上述业绩情况，按招标文件要求附销售或服务合同复印件及评审标准要求的证明材料。</w:t>
      </w:r>
    </w:p>
    <w:p>
      <w:pPr>
        <w:pStyle w:val="null3"/>
        <w:ind w:firstLine="480"/>
      </w:pPr>
      <w:r>
        <w:rPr/>
        <w:t xml:space="preserve">  </w:t>
      </w:r>
    </w:p>
    <w:p>
      <w:pPr>
        <w:pStyle w:val="null3"/>
        <w:outlineLvl w:val="2"/>
      </w:pPr>
      <w:r>
        <w:rPr>
          <w:sz w:val="28"/>
          <w:b/>
        </w:rPr>
        <w:t>格式十六：</w:t>
      </w:r>
    </w:p>
    <w:p>
      <w:pPr>
        <w:pStyle w:val="null3"/>
        <w:jc w:val="center"/>
        <w:outlineLvl w:val="3"/>
      </w:pPr>
      <w:r>
        <w:rPr>
          <w:sz w:val="24"/>
          <w:b/>
        </w:rPr>
        <w:t>《技术和服务要求响应表》</w:t>
      </w:r>
    </w:p>
    <w:tbl>
      <w:tblPr>
        <w:tblW w:w="0" w:type="auto"/>
        <w:tblBorders>
          <w:top w:val="single"/>
          <w:left w:val="single"/>
          <w:bottom w:val="single"/>
          <w:right w:val="single"/>
          <w:insideH w:val="single"/>
          <w:insideV w:val="single"/>
        </w:tblBorders>
      </w:tblPr>
      <w:tblGrid>
        <w:gridCol w:w="923"/>
        <w:gridCol w:w="923"/>
        <w:gridCol w:w="923"/>
        <w:gridCol w:w="923"/>
        <w:gridCol w:w="923"/>
        <w:gridCol w:w="923"/>
        <w:gridCol w:w="923"/>
        <w:gridCol w:w="923"/>
        <w:gridCol w:w="923"/>
      </w:tblGrid>
      <w:tr>
        <w:tc>
          <w:tcPr>
            <w:tcW w:type="dxa" w:w="923"/>
          </w:tcPr>
          <w:p>
            <w:pPr>
              <w:pStyle w:val="null3"/>
            </w:pPr>
            <w:r>
              <w:rPr/>
              <w:t>序号</w:t>
            </w:r>
          </w:p>
        </w:tc>
        <w:tc>
          <w:tcPr>
            <w:tcW w:type="dxa" w:w="923"/>
          </w:tcPr>
          <w:p>
            <w:pPr>
              <w:pStyle w:val="null3"/>
            </w:pPr>
            <w:r>
              <w:rPr/>
              <w:t>标的名称</w:t>
            </w:r>
          </w:p>
        </w:tc>
        <w:tc>
          <w:tcPr>
            <w:tcW w:type="dxa" w:w="923"/>
          </w:tcPr>
          <w:p>
            <w:pPr>
              <w:pStyle w:val="null3"/>
            </w:pPr>
            <w:r>
              <w:rPr/>
              <w:t>参数性质</w:t>
            </w:r>
          </w:p>
        </w:tc>
        <w:tc>
          <w:tcPr>
            <w:tcW w:type="dxa" w:w="923"/>
          </w:tcPr>
          <w:p>
            <w:pPr>
              <w:pStyle w:val="null3"/>
            </w:pPr>
            <w:r>
              <w:rPr/>
              <w:t>采购文件规定的技术和服务要求</w:t>
            </w:r>
          </w:p>
        </w:tc>
        <w:tc>
          <w:tcPr>
            <w:tcW w:type="dxa" w:w="923"/>
          </w:tcPr>
          <w:p>
            <w:pPr>
              <w:pStyle w:val="null3"/>
            </w:pPr>
            <w:r>
              <w:rPr/>
              <w:t>投标文件响应的具体内容</w:t>
            </w:r>
          </w:p>
        </w:tc>
        <w:tc>
          <w:tcPr>
            <w:tcW w:type="dxa" w:w="923"/>
          </w:tcPr>
          <w:p>
            <w:pPr>
              <w:pStyle w:val="null3"/>
            </w:pPr>
            <w:r>
              <w:rPr/>
              <w:t>型号</w:t>
            </w:r>
          </w:p>
        </w:tc>
        <w:tc>
          <w:tcPr>
            <w:tcW w:type="dxa" w:w="923"/>
          </w:tcPr>
          <w:p>
            <w:pPr>
              <w:pStyle w:val="null3"/>
            </w:pPr>
            <w:r>
              <w:rPr/>
              <w:t>是否偏离</w:t>
            </w:r>
          </w:p>
        </w:tc>
        <w:tc>
          <w:tcPr>
            <w:tcW w:type="dxa" w:w="923"/>
          </w:tcPr>
          <w:p>
            <w:pPr>
              <w:pStyle w:val="null3"/>
            </w:pPr>
            <w:r>
              <w:rPr/>
              <w:t>证明文件所在位置</w:t>
            </w:r>
          </w:p>
        </w:tc>
        <w:tc>
          <w:tcPr>
            <w:tcW w:type="dxa" w:w="923"/>
          </w:tcPr>
          <w:p>
            <w:pPr>
              <w:pStyle w:val="null3"/>
            </w:pPr>
            <w:r>
              <w:rPr/>
              <w:t>备注</w:t>
            </w:r>
          </w:p>
        </w:tc>
      </w:tr>
      <w:tr>
        <w:tc>
          <w:tcPr>
            <w:tcW w:type="dxa" w:w="923"/>
          </w:tcPr>
          <w:p>
            <w:pPr>
              <w:pStyle w:val="null3"/>
            </w:pPr>
            <w:r>
              <w:rPr/>
              <w:t>1</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2</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3</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4</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5</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6</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r>
        <w:tc>
          <w:tcPr>
            <w:tcW w:type="dxa" w:w="923"/>
          </w:tcPr>
          <w:p>
            <w:pPr>
              <w:pStyle w:val="null3"/>
            </w:pPr>
            <w:r>
              <w:rPr/>
              <w:t>……</w:t>
            </w: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c>
          <w:tcPr>
            <w:tcW w:type="dxa" w:w="923"/>
          </w:tcPr>
          <w:p/>
        </w:tc>
      </w:tr>
    </w:tbl>
    <w:p>
      <w:pPr>
        <w:pStyle w:val="null3"/>
        <w:ind w:firstLine="480"/>
      </w:pPr>
      <w:r>
        <w:rPr/>
        <w:t>说明：</w:t>
      </w:r>
    </w:p>
    <w:p>
      <w:pPr>
        <w:pStyle w:val="null3"/>
        <w:ind w:firstLine="480"/>
      </w:pPr>
      <w:r>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pPr>
        <w:pStyle w:val="null3"/>
        <w:ind w:firstLine="480"/>
      </w:pPr>
      <w:r>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3. “是否偏离”项下应按下列规定填写：优于的，填写“正偏离”；符合的，填写“无偏离”；低于的，填写“负偏离”。</w:t>
      </w:r>
    </w:p>
    <w:p>
      <w:pPr>
        <w:pStyle w:val="null3"/>
        <w:ind w:firstLine="480"/>
      </w:pPr>
      <w:r>
        <w:rPr/>
        <w:t>4.“备注”处可填写偏离情况的说明。</w:t>
      </w:r>
    </w:p>
    <w:p>
      <w:pPr>
        <w:pStyle w:val="null3"/>
        <w:ind w:firstLine="480"/>
      </w:pPr>
      <w:r>
        <w:rPr/>
        <w:t xml:space="preserve">  </w:t>
      </w:r>
    </w:p>
    <w:p>
      <w:pPr>
        <w:pStyle w:val="null3"/>
        <w:outlineLvl w:val="2"/>
      </w:pPr>
      <w:r>
        <w:rPr>
          <w:sz w:val="28"/>
          <w:b/>
        </w:rPr>
        <w:t>格式十七：</w:t>
      </w:r>
    </w:p>
    <w:p>
      <w:pPr>
        <w:pStyle w:val="null3"/>
        <w:jc w:val="center"/>
        <w:outlineLvl w:val="3"/>
      </w:pPr>
      <w:r>
        <w:rPr>
          <w:sz w:val="24"/>
          <w:b/>
        </w:rPr>
        <w:t>《商务条件响应表》</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pPr>
            <w:r>
              <w:rPr/>
              <w:t xml:space="preserve"> 序号</w:t>
            </w:r>
          </w:p>
        </w:tc>
        <w:tc>
          <w:tcPr>
            <w:tcW w:type="dxa" w:w="1187"/>
          </w:tcPr>
          <w:p>
            <w:pPr>
              <w:pStyle w:val="null3"/>
            </w:pPr>
            <w:r>
              <w:rPr/>
              <w:t xml:space="preserve"> 参数性质</w:t>
            </w:r>
          </w:p>
        </w:tc>
        <w:tc>
          <w:tcPr>
            <w:tcW w:type="dxa" w:w="1187"/>
          </w:tcPr>
          <w:p>
            <w:pPr>
              <w:pStyle w:val="null3"/>
            </w:pPr>
            <w:r>
              <w:rPr/>
              <w:t xml:space="preserve"> 采购文件规定的商务条件</w:t>
            </w:r>
          </w:p>
        </w:tc>
        <w:tc>
          <w:tcPr>
            <w:tcW w:type="dxa" w:w="1187"/>
          </w:tcPr>
          <w:p>
            <w:pPr>
              <w:pStyle w:val="null3"/>
            </w:pPr>
            <w:r>
              <w:rPr/>
              <w:t xml:space="preserve"> 投标文件响应的具体内容</w:t>
            </w:r>
          </w:p>
        </w:tc>
        <w:tc>
          <w:tcPr>
            <w:tcW w:type="dxa" w:w="1187"/>
          </w:tcPr>
          <w:p>
            <w:pPr>
              <w:pStyle w:val="null3"/>
            </w:pPr>
            <w:r>
              <w:rPr/>
              <w:t xml:space="preserve"> 是否偏离</w:t>
            </w:r>
          </w:p>
        </w:tc>
        <w:tc>
          <w:tcPr>
            <w:tcW w:type="dxa" w:w="1187"/>
          </w:tcPr>
          <w:p>
            <w:pPr>
              <w:pStyle w:val="null3"/>
            </w:pPr>
            <w:r>
              <w:rPr/>
              <w:t xml:space="preserve"> 证明文件所在位置</w:t>
            </w:r>
          </w:p>
        </w:tc>
        <w:tc>
          <w:tcPr>
            <w:tcW w:type="dxa" w:w="1187"/>
          </w:tcPr>
          <w:p>
            <w:pPr>
              <w:pStyle w:val="null3"/>
            </w:pPr>
            <w:r>
              <w:rPr/>
              <w:t xml:space="preserve"> 备注</w:t>
            </w:r>
          </w:p>
        </w:tc>
      </w:tr>
      <w:tr>
        <w:tc>
          <w:tcPr>
            <w:tcW w:type="dxa" w:w="1187"/>
          </w:tcPr>
          <w:p>
            <w:pPr>
              <w:pStyle w:val="null3"/>
            </w:pPr>
            <w:r>
              <w:rPr/>
              <w:t>1</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2</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3</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4</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5</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6</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7</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8</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9</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r>
        <w:tc>
          <w:tcPr>
            <w:tcW w:type="dxa" w:w="1187"/>
          </w:tcPr>
          <w:p>
            <w:pPr>
              <w:pStyle w:val="null3"/>
            </w:pPr>
            <w:r>
              <w:rPr/>
              <w:t xml:space="preserve"> ……</w:t>
            </w:r>
          </w:p>
        </w:tc>
        <w:tc>
          <w:tcPr>
            <w:tcW w:type="dxa" w:w="1187"/>
          </w:tcP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pPr>
      <w:r>
        <w:rPr/>
        <w:t>说明：</w:t>
      </w:r>
    </w:p>
    <w:p>
      <w:pPr>
        <w:pStyle w:val="null3"/>
        <w:ind w:firstLine="480"/>
      </w:pPr>
      <w:r>
        <w:rPr/>
        <w:t>1. “采购文件规定的商务条件”项下填写的内容应与招标文件中采购需求的 “商务要求”的内容保持一致。</w:t>
      </w:r>
    </w:p>
    <w:p>
      <w:pPr>
        <w:pStyle w:val="null3"/>
        <w:ind w:firstLine="480"/>
      </w:pPr>
      <w:r>
        <w:rPr/>
        <w:t>2. 投标人应当如实填写上表“投标文件响应的具体内容”处内容，对采购文件规定的商务条件作出明确响应，并列明具体响应数值或内容，只注明符合、满足等无具体内容表述或照搬照抄采购文件参数、不注明实际数值者 的，将视为未实质性满足招标文件要求。投标人需要说明的内容若需特殊表达，应先在本表中进行相应说明，再另页应答，否则投标无效。</w:t>
      </w:r>
    </w:p>
    <w:p>
      <w:pPr>
        <w:pStyle w:val="null3"/>
        <w:ind w:firstLine="480"/>
      </w:pPr>
      <w:r>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pPr>
        <w:pStyle w:val="null3"/>
        <w:ind w:firstLine="480"/>
      </w:pPr>
      <w:r>
        <w:rPr/>
        <w:t>4. “是否偏离”项下应按下列规定填写：优于的，填写“正偏离”；符合的，填写“无偏离”；低于的，填写“负偏离”。</w:t>
      </w:r>
    </w:p>
    <w:p>
      <w:pPr>
        <w:pStyle w:val="null3"/>
        <w:ind w:firstLine="480"/>
      </w:pPr>
      <w:r>
        <w:rPr/>
        <w:t>5.“备注”处可填写偏离情况的说明。</w:t>
      </w:r>
    </w:p>
    <w:p>
      <w:pPr>
        <w:pStyle w:val="null3"/>
        <w:ind w:firstLine="480"/>
      </w:pPr>
      <w:r>
        <w:rPr/>
        <w:t xml:space="preserve">  </w:t>
      </w:r>
    </w:p>
    <w:p>
      <w:pPr>
        <w:pStyle w:val="null3"/>
        <w:outlineLvl w:val="2"/>
      </w:pPr>
      <w:r>
        <w:rPr>
          <w:sz w:val="28"/>
          <w:b/>
        </w:rPr>
        <w:t>格式十八：</w:t>
      </w:r>
    </w:p>
    <w:p>
      <w:pPr>
        <w:pStyle w:val="null3"/>
        <w:ind w:firstLine="480"/>
      </w:pPr>
      <w:r>
        <w:rPr/>
        <w:t>（以下格式文件由供应商根据需要选用）</w:t>
      </w:r>
    </w:p>
    <w:p>
      <w:pPr>
        <w:pStyle w:val="null3"/>
        <w:jc w:val="center"/>
        <w:outlineLvl w:val="3"/>
      </w:pPr>
      <w:r>
        <w:rPr>
          <w:sz w:val="24"/>
          <w:b/>
        </w:rPr>
        <w:t>履约进度计划表</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pPr>
            <w:r>
              <w:rPr/>
              <w:t>序号</w:t>
            </w:r>
          </w:p>
        </w:tc>
        <w:tc>
          <w:tcPr>
            <w:tcW w:type="dxa" w:w="2076"/>
          </w:tcPr>
          <w:p>
            <w:pPr>
              <w:pStyle w:val="null3"/>
            </w:pPr>
            <w:r>
              <w:rPr/>
              <w:t xml:space="preserve"> 拟定时间安排</w:t>
            </w:r>
          </w:p>
        </w:tc>
        <w:tc>
          <w:tcPr>
            <w:tcW w:type="dxa" w:w="2076"/>
          </w:tcPr>
          <w:p>
            <w:pPr>
              <w:pStyle w:val="null3"/>
            </w:pPr>
            <w:r>
              <w:rPr/>
              <w:t xml:space="preserve"> 计划完成的工作内容</w:t>
            </w:r>
          </w:p>
        </w:tc>
        <w:tc>
          <w:tcPr>
            <w:tcW w:type="dxa" w:w="2076"/>
          </w:tcPr>
          <w:p>
            <w:pPr>
              <w:pStyle w:val="null3"/>
            </w:pPr>
            <w:r>
              <w:rPr/>
              <w:t xml:space="preserve"> 实施方建议或要求</w:t>
            </w:r>
          </w:p>
        </w:tc>
      </w:tr>
      <w:tr>
        <w:tc>
          <w:tcPr>
            <w:tcW w:type="dxa" w:w="2076"/>
          </w:tcPr>
          <w:p>
            <w:pPr>
              <w:pStyle w:val="null3"/>
            </w:pPr>
            <w:r>
              <w:rPr/>
              <w:t xml:space="preserve"> 1</w:t>
            </w:r>
          </w:p>
        </w:tc>
        <w:tc>
          <w:tcPr>
            <w:tcW w:type="dxa" w:w="2076"/>
          </w:tcPr>
          <w:p>
            <w:pPr>
              <w:pStyle w:val="null3"/>
            </w:pPr>
            <w:r>
              <w:rPr/>
              <w:t xml:space="preserve"> 拟定___年___月___日</w:t>
            </w:r>
          </w:p>
        </w:tc>
        <w:tc>
          <w:tcPr>
            <w:tcW w:type="dxa" w:w="2076"/>
          </w:tcPr>
          <w:p>
            <w:pPr>
              <w:pStyle w:val="null3"/>
            </w:pPr>
            <w:r>
              <w:rPr/>
              <w:t xml:space="preserve"> 签定合同并生效</w:t>
            </w:r>
          </w:p>
        </w:tc>
        <w:tc>
          <w:tcPr>
            <w:tcW w:type="dxa" w:w="2076"/>
          </w:tcPr>
          <w:p/>
        </w:tc>
      </w:tr>
      <w:tr>
        <w:tc>
          <w:tcPr>
            <w:tcW w:type="dxa" w:w="2076"/>
          </w:tcPr>
          <w:p>
            <w:pPr>
              <w:pStyle w:val="null3"/>
            </w:pPr>
            <w:r>
              <w:rPr/>
              <w:t xml:space="preserve"> 2</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3</w:t>
            </w:r>
          </w:p>
        </w:tc>
        <w:tc>
          <w:tcPr>
            <w:tcW w:type="dxa" w:w="2076"/>
          </w:tcPr>
          <w:p>
            <w:pPr>
              <w:pStyle w:val="null3"/>
            </w:pPr>
            <w:r>
              <w:rPr/>
              <w:t xml:space="preserve"> ___月___日—___月___日</w:t>
            </w:r>
          </w:p>
        </w:tc>
        <w:tc>
          <w:tcPr>
            <w:tcW w:type="dxa" w:w="2076"/>
          </w:tcPr>
          <w:p/>
        </w:tc>
        <w:tc>
          <w:tcPr>
            <w:tcW w:type="dxa" w:w="2076"/>
          </w:tcPr>
          <w:p/>
        </w:tc>
      </w:tr>
      <w:tr>
        <w:tc>
          <w:tcPr>
            <w:tcW w:type="dxa" w:w="2076"/>
          </w:tcPr>
          <w:p>
            <w:pPr>
              <w:pStyle w:val="null3"/>
            </w:pPr>
            <w:r>
              <w:rPr/>
              <w:t xml:space="preserve"> 4</w:t>
            </w:r>
          </w:p>
        </w:tc>
        <w:tc>
          <w:tcPr>
            <w:tcW w:type="dxa" w:w="2076"/>
          </w:tcPr>
          <w:p>
            <w:pPr>
              <w:pStyle w:val="null3"/>
            </w:pPr>
            <w:r>
              <w:rPr/>
              <w:t xml:space="preserve"> ___月___日—___月___日</w:t>
            </w:r>
          </w:p>
        </w:tc>
        <w:tc>
          <w:tcPr>
            <w:tcW w:type="dxa" w:w="2076"/>
          </w:tcPr>
          <w:p>
            <w:pPr>
              <w:pStyle w:val="null3"/>
            </w:pPr>
            <w:r>
              <w:rPr/>
              <w:t xml:space="preserve"> 质保期</w:t>
            </w:r>
          </w:p>
        </w:tc>
        <w:tc>
          <w:tcPr>
            <w:tcW w:type="dxa" w:w="2076"/>
          </w:tcPr>
          <w:p/>
        </w:tc>
      </w:tr>
    </w:tbl>
    <w:p>
      <w:pPr>
        <w:pStyle w:val="null3"/>
        <w:ind w:firstLine="480"/>
      </w:pPr>
      <w:r>
        <w:rPr/>
        <w:t xml:space="preserve">  </w:t>
      </w:r>
    </w:p>
    <w:p>
      <w:pPr>
        <w:pStyle w:val="null3"/>
        <w:outlineLvl w:val="2"/>
      </w:pPr>
      <w:r>
        <w:rPr>
          <w:sz w:val="28"/>
          <w:b/>
        </w:rPr>
        <w:t>格式十九：</w:t>
      </w:r>
    </w:p>
    <w:p>
      <w:pPr>
        <w:pStyle w:val="null3"/>
        <w:ind w:firstLine="480"/>
      </w:pPr>
      <w:r>
        <w:rPr/>
        <w:t>（以下格式文件由供应商根据需要选用）</w:t>
      </w:r>
    </w:p>
    <w:p>
      <w:pPr>
        <w:pStyle w:val="null3"/>
        <w:jc w:val="center"/>
        <w:outlineLvl w:val="3"/>
      </w:pPr>
      <w:r>
        <w:rPr>
          <w:sz w:val="24"/>
          <w:b/>
        </w:rPr>
        <w:t>各类证明材料</w:t>
      </w:r>
    </w:p>
    <w:p>
      <w:pPr>
        <w:pStyle w:val="null3"/>
        <w:ind w:firstLine="480"/>
      </w:pPr>
      <w:r>
        <w:rPr/>
        <w:t>1.招标文件要求提供的其他资料。</w:t>
      </w:r>
    </w:p>
    <w:p>
      <w:pPr>
        <w:pStyle w:val="null3"/>
        <w:ind w:firstLine="480"/>
      </w:pPr>
      <w:r>
        <w:rPr/>
        <w:t>2.投标人认为需提供的其他资料。</w:t>
      </w:r>
    </w:p>
    <w:p>
      <w:pPr>
        <w:pStyle w:val="null3"/>
        <w:ind w:firstLine="480"/>
      </w:pPr>
      <w:r>
        <w:rPr/>
        <w:t xml:space="preserve">  </w:t>
      </w:r>
    </w:p>
    <w:p>
      <w:pPr>
        <w:pStyle w:val="null3"/>
        <w:outlineLvl w:val="2"/>
      </w:pPr>
      <w:r>
        <w:rPr>
          <w:sz w:val="28"/>
          <w:b/>
        </w:rPr>
        <w:t>格式二十：</w:t>
      </w:r>
    </w:p>
    <w:p>
      <w:pPr>
        <w:pStyle w:val="null3"/>
        <w:jc w:val="center"/>
        <w:outlineLvl w:val="3"/>
      </w:pPr>
      <w:r>
        <w:rPr>
          <w:sz w:val="24"/>
          <w:b/>
        </w:rPr>
        <w:t>采购代理服务费支付承诺书</w:t>
      </w:r>
    </w:p>
    <w:p>
      <w:pPr>
        <w:pStyle w:val="null3"/>
        <w:ind w:firstLine="480"/>
      </w:pPr>
      <w:r>
        <w:rPr/>
        <w:t>致：</w:t>
      </w:r>
      <w:r>
        <w:rPr/>
        <w:t>粤采（广东）采购招标代理有限公司</w:t>
      </w:r>
    </w:p>
    <w:p>
      <w:pPr>
        <w:pStyle w:val="null3"/>
        <w:ind w:firstLine="480"/>
      </w:pPr>
      <w:r>
        <w:rPr/>
        <w:t xml:space="preserve"> 如果我方在贵采购代理机构组织的</w:t>
      </w:r>
      <w:r>
        <w:rPr/>
        <w:t>2026-2027年度永宁街违法建设治理和市容市貌整治项目</w:t>
      </w:r>
      <w:r>
        <w:rPr/>
        <w:t>招标中获中标（采购项目编号：</w:t>
      </w:r>
      <w:r>
        <w:rPr/>
        <w:t>YCZB-2026-GZ-02093</w:t>
      </w:r>
      <w:r>
        <w:rPr/>
        <w:t>），我方保证在收取《中标通知书》时，按招标文件对代理服务费支付方式的约定，承担本项目代理服务费。</w:t>
      </w:r>
    </w:p>
    <w:p>
      <w:pPr>
        <w:pStyle w:val="null3"/>
        <w:ind w:firstLine="480"/>
      </w:pPr>
      <w:r>
        <w:rPr/>
        <w:t xml:space="preserve"> 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w:t>
      </w:r>
      <w:r>
        <w:rPr/>
        <w:t>粤采（广东）采购招标代理有限公司</w:t>
      </w:r>
      <w:r>
        <w:rPr/>
        <w:t>的要求办理支付手续。</w:t>
      </w:r>
    </w:p>
    <w:p>
      <w:pPr>
        <w:pStyle w:val="null3"/>
        <w:ind w:firstLine="480"/>
      </w:pPr>
      <w:r>
        <w:rPr/>
        <w:t>特此承诺！</w:t>
      </w:r>
    </w:p>
    <w:p>
      <w:pPr>
        <w:pStyle w:val="null3"/>
      </w:pPr>
      <w:r>
        <w:rPr/>
        <w:t>投标人法定名称（公章）；_____________________</w:t>
      </w:r>
    </w:p>
    <w:p>
      <w:pPr>
        <w:pStyle w:val="null3"/>
      </w:pPr>
      <w:r>
        <w:rPr/>
        <w:t>投标人法定地址：_____________________</w:t>
      </w:r>
    </w:p>
    <w:p>
      <w:pPr>
        <w:pStyle w:val="null3"/>
      </w:pPr>
      <w:r>
        <w:rPr/>
        <w:t>投标人授权代表（签字或盖章）：_____________________</w:t>
      </w:r>
    </w:p>
    <w:p>
      <w:pPr>
        <w:pStyle w:val="null3"/>
      </w:pPr>
      <w:r>
        <w:rPr/>
        <w:t>电 话：_____________________</w:t>
      </w:r>
    </w:p>
    <w:p>
      <w:pPr>
        <w:pStyle w:val="null3"/>
      </w:pPr>
      <w:r>
        <w:rPr/>
        <w:t>传 真：_____________________</w:t>
      </w:r>
    </w:p>
    <w:p>
      <w:pPr>
        <w:pStyle w:val="null3"/>
      </w:pPr>
      <w:r>
        <w:rPr/>
        <w:t>承诺日期：_____________________</w:t>
      </w:r>
    </w:p>
    <w:p>
      <w:pPr>
        <w:pStyle w:val="null3"/>
        <w:ind w:firstLine="480"/>
      </w:pPr>
      <w:r>
        <w:rPr/>
        <w:t xml:space="preserve">  </w:t>
      </w:r>
    </w:p>
    <w:p>
      <w:pPr>
        <w:pStyle w:val="null3"/>
        <w:outlineLvl w:val="2"/>
      </w:pPr>
      <w:r>
        <w:rPr>
          <w:sz w:val="28"/>
          <w:b/>
        </w:rPr>
        <w:t>格式二十一：</w:t>
      </w:r>
    </w:p>
    <w:p>
      <w:pPr>
        <w:pStyle w:val="null3"/>
        <w:ind w:firstLine="480"/>
      </w:pPr>
      <w:r>
        <w:rPr/>
        <w:t>（以下格式文件由供应商根据需要选用）</w:t>
      </w:r>
    </w:p>
    <w:p>
      <w:pPr>
        <w:pStyle w:val="null3"/>
        <w:jc w:val="center"/>
        <w:outlineLvl w:val="3"/>
      </w:pPr>
      <w:r>
        <w:rPr>
          <w:sz w:val="24"/>
          <w:b/>
        </w:rPr>
        <w:t>需要采购人提供的附加条件</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pPr>
            <w:r>
              <w:rPr/>
              <w:t>序号</w:t>
            </w:r>
          </w:p>
        </w:tc>
        <w:tc>
          <w:tcPr>
            <w:tcW w:type="dxa" w:w="4153"/>
          </w:tcPr>
          <w:p>
            <w:pPr>
              <w:pStyle w:val="null3"/>
            </w:pPr>
            <w:r>
              <w:rPr/>
              <w:t>投标人需要采购人提供的附加条件</w:t>
            </w:r>
          </w:p>
        </w:tc>
      </w:tr>
      <w:tr>
        <w:tc>
          <w:tcPr>
            <w:tcW w:type="dxa" w:w="4153"/>
          </w:tcPr>
          <w:p>
            <w:pPr>
              <w:pStyle w:val="null3"/>
            </w:pPr>
            <w:r>
              <w:rPr/>
              <w:t xml:space="preserve"> 1</w:t>
            </w:r>
          </w:p>
        </w:tc>
        <w:tc>
          <w:tcPr>
            <w:tcW w:type="dxa" w:w="4153"/>
          </w:tcPr>
          <w:p/>
        </w:tc>
      </w:tr>
      <w:tr>
        <w:tc>
          <w:tcPr>
            <w:tcW w:type="dxa" w:w="4153"/>
          </w:tcPr>
          <w:p>
            <w:pPr>
              <w:pStyle w:val="null3"/>
            </w:pPr>
            <w:r>
              <w:rPr/>
              <w:t xml:space="preserve"> 2</w:t>
            </w:r>
          </w:p>
        </w:tc>
        <w:tc>
          <w:tcPr>
            <w:tcW w:type="dxa" w:w="4153"/>
          </w:tcPr>
          <w:p/>
        </w:tc>
      </w:tr>
      <w:tr>
        <w:tc>
          <w:tcPr>
            <w:tcW w:type="dxa" w:w="4153"/>
          </w:tcPr>
          <w:p>
            <w:pPr>
              <w:pStyle w:val="null3"/>
            </w:pPr>
            <w:r>
              <w:rPr/>
              <w:t xml:space="preserve"> 3</w:t>
            </w:r>
          </w:p>
        </w:tc>
        <w:tc>
          <w:tcPr>
            <w:tcW w:type="dxa" w:w="4153"/>
          </w:tcPr>
          <w:p/>
        </w:tc>
      </w:tr>
    </w:tbl>
    <w:p>
      <w:pPr>
        <w:pStyle w:val="null3"/>
        <w:ind w:firstLine="480"/>
      </w:pPr>
      <w:r>
        <w:rPr/>
        <w:t>注：投标人完成本项目需要采购人配合或提供的条件必须在上表列出，否则将视为投标人同意按现有条件完成本项目。如上表所列附加条件含有采购人不能接受的，将被视为投标无效。</w:t>
      </w:r>
    </w:p>
    <w:p>
      <w:pPr>
        <w:pStyle w:val="null3"/>
        <w:ind w:firstLine="480"/>
      </w:pPr>
      <w:r>
        <w:rPr/>
        <w:t xml:space="preserve">  </w:t>
      </w:r>
    </w:p>
    <w:p>
      <w:pPr>
        <w:pStyle w:val="null3"/>
        <w:outlineLvl w:val="2"/>
      </w:pPr>
      <w:r>
        <w:rPr>
          <w:sz w:val="28"/>
          <w:b/>
        </w:rPr>
        <w:t>格式二十二：</w:t>
      </w:r>
    </w:p>
    <w:p>
      <w:pPr>
        <w:pStyle w:val="null3"/>
        <w:ind w:firstLine="480"/>
      </w:pPr>
      <w:r>
        <w:rPr/>
        <w:t>（以下格式文件由供应商根据需要选用）</w:t>
      </w:r>
    </w:p>
    <w:p>
      <w:pPr>
        <w:pStyle w:val="null3"/>
        <w:ind w:firstLine="480"/>
      </w:pPr>
      <w:r>
        <w:rPr/>
        <w:t>项目实施方案、质量保证及售后服务承诺等内容和格式自拟。</w:t>
      </w:r>
    </w:p>
    <w:p>
      <w:pPr>
        <w:pStyle w:val="null3"/>
        <w:ind w:firstLine="480"/>
      </w:pPr>
      <w:r>
        <w:rPr/>
        <w:t xml:space="preserve">  </w:t>
      </w:r>
    </w:p>
    <w:p>
      <w:pPr>
        <w:pStyle w:val="null3"/>
        <w:outlineLvl w:val="2"/>
      </w:pPr>
      <w:r>
        <w:rPr>
          <w:sz w:val="28"/>
          <w:b/>
        </w:rPr>
        <w:t>格式二十三：</w:t>
      </w:r>
    </w:p>
    <w:p>
      <w:pPr>
        <w:pStyle w:val="null3"/>
        <w:ind w:firstLine="480"/>
      </w:pPr>
      <w:r>
        <w:rPr/>
        <w:t>附件（以下格式文件由供应商根据需要选用）</w:t>
      </w:r>
    </w:p>
    <w:p>
      <w:pPr>
        <w:pStyle w:val="null3"/>
        <w:jc w:val="center"/>
        <w:outlineLvl w:val="3"/>
      </w:pPr>
      <w:r>
        <w:rPr>
          <w:sz w:val="24"/>
          <w:b/>
        </w:rPr>
        <w:t>政府采购投标（响应）担保函</w:t>
      </w:r>
    </w:p>
    <w:p>
      <w:pPr>
        <w:pStyle w:val="null3"/>
      </w:pPr>
      <w:r>
        <w:rPr/>
        <w:t>编号：【 】号</w:t>
      </w:r>
    </w:p>
    <w:p>
      <w:pPr>
        <w:pStyle w:val="null3"/>
        <w:ind w:firstLine="480"/>
      </w:pPr>
      <w:r>
        <w:rPr/>
        <w:t>（采购人）：</w:t>
      </w:r>
    </w:p>
    <w:p>
      <w:pPr>
        <w:pStyle w:val="null3"/>
        <w:ind w:firstLine="480"/>
      </w:pPr>
      <w:r>
        <w:rPr/>
        <w:t xml:space="preserve"> 鉴于__________（以下简称“投标（响应）人”）拟参加编号为__________的（以下简称“本项目”）投标（响应），根据本项目采购文件，投标（响应）人参加投标（响应）时应向你方交纳投标（响应）保证金，且可以投标保险凭证的形式交纳投标（响应）保证金。应投标（响应）人的申请，我方以保险的方式向你方提供如下投标保证保险凭证：</w:t>
      </w:r>
    </w:p>
    <w:p>
      <w:pPr>
        <w:pStyle w:val="null3"/>
        <w:ind w:firstLine="480"/>
      </w:pPr>
      <w:r>
        <w:rPr/>
        <w:t>一、保险责任的情形及保证金额</w:t>
      </w:r>
    </w:p>
    <w:p>
      <w:pPr>
        <w:pStyle w:val="null3"/>
        <w:ind w:firstLine="480"/>
      </w:pPr>
      <w:r>
        <w:rPr/>
        <w:t>（一）在投标（响应）人出现下列情形之一时，我方承担保险责任：</w:t>
      </w:r>
    </w:p>
    <w:p>
      <w:pPr>
        <w:pStyle w:val="null3"/>
        <w:ind w:firstLine="480"/>
      </w:pPr>
      <w:r>
        <w:rPr/>
        <w:t>1.中标（成交）后投标（响应）人无正当理由不与采购人签订《政府采购合同》；</w:t>
      </w:r>
    </w:p>
    <w:p>
      <w:pPr>
        <w:pStyle w:val="null3"/>
        <w:ind w:firstLine="480"/>
      </w:pPr>
      <w:r>
        <w:rPr/>
        <w:t>2.采购文件规定的投标（响应）人应当缴纳保证金的其他情形。</w:t>
      </w:r>
    </w:p>
    <w:p>
      <w:pPr>
        <w:pStyle w:val="null3"/>
        <w:ind w:firstLine="480"/>
      </w:pPr>
      <w:r>
        <w:rPr/>
        <w:t>（二）我方承担保险责任的最高金额为人民币__________元（大写）即本项目的投标（响应）保证金金额。</w:t>
      </w:r>
    </w:p>
    <w:p>
      <w:pPr>
        <w:pStyle w:val="null3"/>
        <w:ind w:firstLine="480"/>
      </w:pPr>
      <w:r>
        <w:rPr/>
        <w:t>二、保证的方式及保证期间</w:t>
      </w:r>
    </w:p>
    <w:p>
      <w:pPr>
        <w:pStyle w:val="null3"/>
        <w:ind w:firstLine="480"/>
      </w:pPr>
      <w:r>
        <w:rPr/>
        <w:t>我方保证的方式为：连带责任保证。</w:t>
      </w:r>
    </w:p>
    <w:p>
      <w:pPr>
        <w:pStyle w:val="null3"/>
        <w:ind w:firstLine="480"/>
      </w:pPr>
      <w:r>
        <w:rPr/>
        <w:t>我方的保证期间为：本保险凭证自__年__月__日起生效，有效期至开标日后的90天内。</w:t>
      </w:r>
    </w:p>
    <w:p>
      <w:pPr>
        <w:pStyle w:val="null3"/>
        <w:ind w:firstLine="480"/>
      </w:pPr>
      <w:r>
        <w:rPr/>
        <w:t>三、承担保证责任的程序</w:t>
      </w:r>
    </w:p>
    <w:p>
      <w:pPr>
        <w:pStyle w:val="null3"/>
        <w:ind w:firstLine="480"/>
      </w:pPr>
      <w:r>
        <w:rPr/>
        <w:t xml:space="preserve"> 1.你方要求我方承担保证责任的，应在本保函保证期间内向我方发出索赔通知。索赔通知应写明要求索赔的金额，支付款项应到达的账号、户名和开户行，并附有证明投标（响应）人发生我方应承担保证责任情形的事实材料。</w:t>
      </w:r>
    </w:p>
    <w:p>
      <w:pPr>
        <w:pStyle w:val="null3"/>
        <w:ind w:firstLine="480"/>
      </w:pPr>
      <w:r>
        <w:rPr/>
        <w:t>2.我方在收到索赔通知及相关证明材料后，在15个工作日内进行审查，符合应承担保证责任情形的，我方按照你方的要求代投标（响应）人向你方支付相应的索赔款项。</w:t>
      </w:r>
    </w:p>
    <w:p>
      <w:pPr>
        <w:pStyle w:val="null3"/>
        <w:ind w:firstLine="480"/>
      </w:pPr>
      <w:r>
        <w:rPr/>
        <w:t>四、保证责任的终止</w:t>
      </w:r>
    </w:p>
    <w:p>
      <w:pPr>
        <w:pStyle w:val="null3"/>
        <w:ind w:firstLine="480"/>
      </w:pPr>
      <w:r>
        <w:rPr/>
        <w:t>1.保证期间届满，你方未向我方书面主张保证责任的，自保证期间届满次日起，我方保证责任自动终止。</w:t>
      </w:r>
    </w:p>
    <w:p>
      <w:pPr>
        <w:pStyle w:val="null3"/>
        <w:ind w:firstLine="480"/>
      </w:pPr>
      <w:r>
        <w:rPr/>
        <w:t>2.我方按照本保函向你方履行了保证责任后，自我方向你方支付款项（支付款项从我方账户划出）之日起，保证责任终止。</w:t>
      </w:r>
    </w:p>
    <w:p>
      <w:pPr>
        <w:pStyle w:val="null3"/>
        <w:ind w:firstLine="480"/>
      </w:pPr>
      <w:r>
        <w:rPr/>
        <w:t>3.按照法律法规的规定或出现我方保证责任终止的其它情形的，我方在本保函项下的保证责任终止。</w:t>
      </w:r>
    </w:p>
    <w:p>
      <w:pPr>
        <w:pStyle w:val="null3"/>
        <w:ind w:firstLine="480"/>
      </w:pPr>
      <w:r>
        <w:rPr/>
        <w:t>五、免责条款</w:t>
      </w:r>
    </w:p>
    <w:p>
      <w:pPr>
        <w:pStyle w:val="null3"/>
        <w:ind w:firstLine="480"/>
      </w:pPr>
      <w:r>
        <w:rPr/>
        <w:t>1.依照法律规定或你方与投标（响应）人的另行约定，全部或者部分免除投标（响应）人投标（响应）保证金义务时，我方亦免除相应的保证责任。</w:t>
      </w:r>
    </w:p>
    <w:p>
      <w:pPr>
        <w:pStyle w:val="null3"/>
        <w:ind w:firstLine="480"/>
      </w:pPr>
      <w:r>
        <w:rPr/>
        <w:t>2.因你方原因致使投标（响应）人发生本保函第一条第（一）款约定情形的，我方不承担保证责任。</w:t>
      </w:r>
    </w:p>
    <w:p>
      <w:pPr>
        <w:pStyle w:val="null3"/>
        <w:ind w:firstLine="480"/>
      </w:pPr>
      <w:r>
        <w:rPr/>
        <w:t>3.因不可抗力造成投标（响应）人发生本保函第一条约定情形的，我方不承担保证责任。</w:t>
      </w:r>
    </w:p>
    <w:p>
      <w:pPr>
        <w:pStyle w:val="null3"/>
        <w:ind w:firstLine="480"/>
      </w:pPr>
      <w:r>
        <w:rPr/>
        <w:t>4.你方或其他有权机关对采购文件进行任何澄清或修改，加重我方保证责任的，我方对加重部分不承担保证责任，但该澄清或修改经我方事先书面同意的除外。</w:t>
      </w:r>
    </w:p>
    <w:p>
      <w:pPr>
        <w:pStyle w:val="null3"/>
        <w:ind w:firstLine="480"/>
      </w:pPr>
      <w:r>
        <w:rPr/>
        <w:t>六、争议的解决</w:t>
      </w:r>
    </w:p>
    <w:p>
      <w:pPr>
        <w:pStyle w:val="null3"/>
        <w:ind w:firstLine="480"/>
      </w:pPr>
      <w:r>
        <w:rPr/>
        <w:t>因本保函发生的纠纷，由你我双方协商解决，协商不成的，通过诉讼程序解决，诉讼管辖地法院为 法院。</w:t>
      </w:r>
    </w:p>
    <w:p>
      <w:pPr>
        <w:pStyle w:val="null3"/>
        <w:ind w:firstLine="480"/>
      </w:pPr>
      <w:r>
        <w:rPr/>
        <w:t>七、保函的生效</w:t>
      </w:r>
    </w:p>
    <w:p>
      <w:pPr>
        <w:pStyle w:val="null3"/>
        <w:ind w:firstLine="480"/>
      </w:pPr>
      <w:r>
        <w:rPr/>
        <w:t>本保函自我方加盖公章之日起生效。</w:t>
      </w:r>
    </w:p>
    <w:p>
      <w:pPr>
        <w:pStyle w:val="null3"/>
        <w:ind w:firstLine="480"/>
      </w:pPr>
      <w:r>
        <w:rPr/>
        <w:t>保证人：_______（公章）_______</w:t>
      </w:r>
    </w:p>
    <w:p>
      <w:pPr>
        <w:pStyle w:val="null3"/>
      </w:pPr>
      <w:r>
        <w:rPr/>
        <w:t>联系人：____________________</w:t>
      </w:r>
    </w:p>
    <w:p>
      <w:pPr>
        <w:pStyle w:val="null3"/>
      </w:pPr>
      <w:r>
        <w:rPr/>
        <w:t>联系电话：____________________</w:t>
      </w:r>
    </w:p>
    <w:p>
      <w:pPr>
        <w:pStyle w:val="null3"/>
      </w:pPr>
      <w:r>
        <w:rPr/>
        <w:t>___年___月___日</w:t>
      </w:r>
    </w:p>
    <w:p>
      <w:pPr>
        <w:pStyle w:val="null3"/>
        <w:ind w:firstLine="480"/>
      </w:pPr>
      <w:r>
        <w:rPr/>
        <w:t xml:space="preserve">  </w:t>
      </w:r>
    </w:p>
    <w:p>
      <w:pPr>
        <w:pStyle w:val="null3"/>
        <w:outlineLvl w:val="2"/>
      </w:pPr>
      <w:r>
        <w:rPr>
          <w:sz w:val="28"/>
          <w:b/>
        </w:rPr>
        <w:t>格式二十四：</w:t>
      </w:r>
    </w:p>
    <w:p>
      <w:pPr>
        <w:pStyle w:val="null3"/>
        <w:jc w:val="center"/>
        <w:outlineLvl w:val="3"/>
      </w:pPr>
      <w:r>
        <w:rPr>
          <w:sz w:val="24"/>
          <w:b/>
        </w:rPr>
        <w:t>政府采购履约担保函</w:t>
      </w:r>
    </w:p>
    <w:p>
      <w:pPr>
        <w:pStyle w:val="null3"/>
      </w:pPr>
      <w:r>
        <w:rPr/>
        <w:t>编号：</w:t>
      </w:r>
    </w:p>
    <w:p>
      <w:pPr>
        <w:pStyle w:val="null3"/>
        <w:ind w:firstLine="480"/>
      </w:pPr>
      <w:r>
        <w:rPr/>
        <w:t>（采购人）：</w:t>
      </w:r>
    </w:p>
    <w:p>
      <w:pPr>
        <w:pStyle w:val="null3"/>
        <w:ind w:firstLine="480"/>
      </w:pPr>
      <w:r>
        <w:rPr/>
        <w:t xml:space="preserve"> 鉴于贵方在__________项目（项目编号为__________以下简称“项目”）的采购中，确定__________为中标人/供应商，拟签订/已签订项目相关采购合同（以下简称“主合同”）。依据主合同的约定，供应商应向贵方交纳履约保证金，且可以履约担保函的形式交纳履约保证金。应供应商的申请，我方以保证的方式向贵方提供如下履约保证金担保：</w:t>
      </w:r>
    </w:p>
    <w:p>
      <w:pPr>
        <w:pStyle w:val="null3"/>
        <w:ind w:firstLine="480"/>
      </w:pPr>
      <w:r>
        <w:rPr/>
        <w:t>一、保证金额</w:t>
      </w:r>
    </w:p>
    <w:p>
      <w:pPr>
        <w:pStyle w:val="null3"/>
        <w:ind w:firstLine="480"/>
      </w:pPr>
      <w:r>
        <w:rPr/>
        <w:t>我方的保证范围是主合同约定的合同价款总额的___%，数额为__________（大写），币种为</w:t>
      </w:r>
      <w:r>
        <w:rPr>
          <w:u w:val="single"/>
        </w:rPr>
        <w:t>人民币</w:t>
      </w:r>
      <w:r>
        <w:rPr/>
        <w:t>（即主合同履约保证金金额）。</w:t>
      </w:r>
    </w:p>
    <w:p>
      <w:pPr>
        <w:pStyle w:val="null3"/>
        <w:ind w:firstLine="480"/>
      </w:pPr>
      <w:r>
        <w:rPr/>
        <w:t>二、我方保证的方式为：连带责任保证。</w:t>
      </w:r>
    </w:p>
    <w:p>
      <w:pPr>
        <w:pStyle w:val="null3"/>
        <w:ind w:firstLine="480"/>
      </w:pPr>
      <w:r>
        <w:rPr/>
        <w:t>三、我方保证的期间为：本保函自开立之日起生效，至 年 月 日止。</w:t>
      </w:r>
    </w:p>
    <w:p>
      <w:pPr>
        <w:pStyle w:val="null3"/>
        <w:ind w:firstLine="480"/>
      </w:pPr>
      <w:r>
        <w:rPr/>
        <w:t>四、在本保函的有效期内，如被保证人违反上述合同或协议约定的义务，我方将在收到你方提交的本保函文件及符合下列全部条件的索赔通知后</w:t>
      </w:r>
      <w:r>
        <w:rPr>
          <w:u w:val="single"/>
        </w:rPr>
        <w:t xml:space="preserve"> 30 </w:t>
      </w:r>
      <w:r>
        <w:rPr/>
        <w:t>个工作日内以上述保证金额为限支付你方索赔金额:</w:t>
      </w:r>
    </w:p>
    <w:p>
      <w:pPr>
        <w:pStyle w:val="null3"/>
        <w:ind w:firstLine="480"/>
      </w:pPr>
      <w:r>
        <w:rPr/>
        <w:t>(一)索赔通知文件必须以书面形式提出，列明索赔金额，并由你方法定代表人(负责人)或授权代理人签字并加盖公章;</w:t>
      </w:r>
    </w:p>
    <w:p>
      <w:pPr>
        <w:pStyle w:val="null3"/>
        <w:ind w:firstLine="480"/>
      </w:pPr>
      <w:r>
        <w:rPr/>
        <w:t>(二)索赔通知文件必须同时附有:</w:t>
      </w:r>
    </w:p>
    <w:p>
      <w:pPr>
        <w:pStyle w:val="null3"/>
        <w:ind w:firstLine="480"/>
      </w:pPr>
      <w:r>
        <w:rPr/>
        <w:t>1.一项书面声明，声明索赔款项并未由被保证人或其代理人直接或间接地支付给你方;</w:t>
      </w:r>
    </w:p>
    <w:p>
      <w:pPr>
        <w:pStyle w:val="null3"/>
        <w:ind w:firstLine="480"/>
      </w:pPr>
      <w:r>
        <w:rPr/>
        <w:t>2.证明被保证人违反上述合同或协议约定的义务以及有责任支付你方索赔金额的证据。</w:t>
      </w:r>
    </w:p>
    <w:p>
      <w:pPr>
        <w:pStyle w:val="null3"/>
        <w:ind w:firstLine="480"/>
      </w:pPr>
      <w:r>
        <w:rPr/>
        <w:t>(三)索赔通知文件必须在本保函有效期内到达以下地址：</w:t>
      </w:r>
    </w:p>
    <w:p>
      <w:pPr>
        <w:pStyle w:val="null3"/>
        <w:ind w:firstLine="480"/>
      </w:pPr>
      <w:r>
        <w:rPr/>
        <w:t>__________________________________________________。</w:t>
      </w:r>
    </w:p>
    <w:p>
      <w:pPr>
        <w:pStyle w:val="null3"/>
        <w:ind w:firstLine="480"/>
      </w:pPr>
      <w:r>
        <w:rPr/>
        <w:t>五、本保函保证金额将随被保证人逐步履行保函项下合同约定或法定的义务以及我方按你方索赔通知文件要求分次支付而相应递减。</w:t>
      </w:r>
    </w:p>
    <w:p>
      <w:pPr>
        <w:pStyle w:val="null3"/>
        <w:ind w:firstLine="480"/>
      </w:pPr>
      <w:r>
        <w:rPr/>
        <w:t>六、本保函项下的权利不得转让，不得设定担保。受益人未经我方书面同意转让本保函或其项下任何权利，我方在本保函项下的义务与责任全部消灭。</w:t>
      </w:r>
    </w:p>
    <w:p>
      <w:pPr>
        <w:pStyle w:val="null3"/>
        <w:ind w:firstLine="480"/>
      </w:pPr>
      <w:r>
        <w:rPr/>
        <w:t>七、本保函项下的合同或基础交易不成立、不生效、无效、被撤销、被解除，本保函无效;被保证人基于保函项下的合同或基础交易或其他原因的抗辩，我方均有权主张。</w:t>
      </w:r>
    </w:p>
    <w:p>
      <w:pPr>
        <w:pStyle w:val="null3"/>
        <w:ind w:firstLine="480"/>
      </w:pPr>
      <w:r>
        <w:rPr/>
        <w:t>八、因本保函发生争议协商解决不成，按以下第</w:t>
      </w:r>
      <w:r>
        <w:rPr>
          <w:u w:val="single"/>
        </w:rPr>
        <w:t xml:space="preserve"> (一)</w:t>
      </w:r>
      <w:r>
        <w:rPr/>
        <w:t>种方式解决:</w:t>
      </w:r>
    </w:p>
    <w:p>
      <w:pPr>
        <w:pStyle w:val="null3"/>
        <w:ind w:firstLine="480"/>
      </w:pPr>
      <w:r>
        <w:rPr/>
        <w:t>(一)向我方所在地的人民法院起诉。</w:t>
      </w:r>
    </w:p>
    <w:p>
      <w:pPr>
        <w:pStyle w:val="null3"/>
        <w:ind w:firstLine="480"/>
      </w:pPr>
      <w:r>
        <w:rPr/>
        <w:t>(二)提交</w:t>
      </w:r>
      <w:r>
        <w:rPr>
          <w:u w:val="single"/>
        </w:rPr>
        <w:t xml:space="preserve"> 此栏空白 </w:t>
      </w:r>
      <w:r>
        <w:rPr/>
        <w:t>仲裁委员会(仲裁地点为此栏空白)按照申请仲裁时该会现行有效的仲裁规则进行仲裁。仲裁裁决是终局的，对双方均有约束力。</w:t>
      </w:r>
    </w:p>
    <w:p>
      <w:pPr>
        <w:pStyle w:val="null3"/>
        <w:ind w:firstLine="480"/>
      </w:pPr>
      <w:r>
        <w:rPr/>
        <w:t>九、本保函适用中华人民共和国法律。</w:t>
      </w:r>
    </w:p>
    <w:p>
      <w:pPr>
        <w:pStyle w:val="null3"/>
        <w:ind w:firstLine="480"/>
      </w:pPr>
      <w:r>
        <w:rPr/>
        <w:t>十、其他条款:</w:t>
      </w:r>
    </w:p>
    <w:p>
      <w:pPr>
        <w:pStyle w:val="null3"/>
        <w:ind w:firstLine="480"/>
      </w:pPr>
      <w:r>
        <w:rPr/>
        <w:t>1.本保函有效期届满或提前终止，本保函自动失效，我方在本保函项下的义务与责任自动全部消灭，此后提出的任何索赔均为无效索赔，我方无义务作出任何赔付。</w:t>
      </w:r>
    </w:p>
    <w:p>
      <w:pPr>
        <w:pStyle w:val="null3"/>
        <w:ind w:firstLine="480"/>
      </w:pPr>
      <w:r>
        <w:rPr/>
        <w:t>2.所有索赔通知必须在我方工作时间内到达本保函规定的地址。</w:t>
      </w:r>
    </w:p>
    <w:p>
      <w:pPr>
        <w:pStyle w:val="null3"/>
        <w:ind w:firstLine="480"/>
      </w:pPr>
      <w:r>
        <w:rPr/>
        <w:t>十一、本保函自我方盖章之日起生效。</w:t>
      </w:r>
    </w:p>
    <w:p>
      <w:pPr>
        <w:pStyle w:val="null3"/>
      </w:pPr>
      <w:r>
        <w:rPr/>
        <w:t>保证人：___________(盖章)</w:t>
      </w:r>
    </w:p>
    <w:p>
      <w:pPr>
        <w:pStyle w:val="null3"/>
      </w:pPr>
      <w:r>
        <w:rPr/>
        <w:t>联系地址：_______________</w:t>
      </w:r>
    </w:p>
    <w:p>
      <w:pPr>
        <w:pStyle w:val="null3"/>
      </w:pPr>
      <w:r>
        <w:rPr/>
        <w:t>联系电话：_______________</w:t>
      </w:r>
    </w:p>
    <w:p>
      <w:pPr>
        <w:pStyle w:val="null3"/>
      </w:pPr>
      <w:r>
        <w:rPr/>
        <w:t>开立日期：___年___月___日</w:t>
      </w:r>
    </w:p>
    <w:p>
      <w:pPr>
        <w:pStyle w:val="null3"/>
        <w:jc w:val="center"/>
        <w:outlineLvl w:val="3"/>
      </w:pPr>
      <w:r>
        <w:rPr>
          <w:sz w:val="24"/>
          <w:b/>
        </w:rPr>
        <w:t>采购合同履约保险凭证</w:t>
      </w:r>
    </w:p>
    <w:p>
      <w:pPr>
        <w:pStyle w:val="null3"/>
      </w:pPr>
      <w:r>
        <w:rPr/>
        <w:t>致被保险人__________：</w:t>
      </w:r>
    </w:p>
    <w:p>
      <w:pPr>
        <w:pStyle w:val="null3"/>
        <w:ind w:firstLine="480"/>
      </w:pPr>
      <w:r>
        <w:rPr/>
        <w:t>鉴于你方____________（招标方/被保险人）接受投保人____________（投标方）参加____________（采购）项目的投标，向投保人签发中标通知书，投保人在我公司投保《采购合同履约保证保险》，我公司接受投保人的请求，在保险责任范围内，愿意就投保人履行与你方订立的采购合同，向你方提供如下保证保险：</w:t>
      </w:r>
    </w:p>
    <w:p>
      <w:pPr>
        <w:pStyle w:val="null3"/>
        <w:ind w:firstLine="480"/>
      </w:pPr>
      <w:r>
        <w:rPr/>
        <w:t>一、我公司对上述采购项目出具的《采购合同履约保证保险》保单号：</w:t>
      </w:r>
    </w:p>
    <w:p>
      <w:pPr>
        <w:pStyle w:val="null3"/>
        <w:ind w:firstLine="480"/>
      </w:pPr>
      <w:r>
        <w:rPr/>
        <w:t>二、上述保单项下我公司的保险金额（最高限额）：人民币 （￥： 元）</w:t>
      </w:r>
    </w:p>
    <w:p>
      <w:pPr>
        <w:pStyle w:val="null3"/>
        <w:ind w:firstLine="480"/>
      </w:pPr>
      <w:r>
        <w:rPr/>
        <w:t>上述全部保险单的保险金额随投保人逐步履行采购合同约定的义务或我公司的赔付而递减。</w:t>
      </w:r>
    </w:p>
    <w:p>
      <w:pPr>
        <w:pStyle w:val="null3"/>
        <w:ind w:firstLine="480"/>
      </w:pPr>
      <w:r>
        <w:rPr/>
        <w:t>三、本保险的保险期间自____年___月___日___时起至___年___月___日___时止，共计___天。</w:t>
      </w:r>
    </w:p>
    <w:p>
      <w:pPr>
        <w:pStyle w:val="null3"/>
        <w:ind w:firstLine="480"/>
      </w:pPr>
      <w:r>
        <w:rPr/>
        <w:t>四、本保险合同仅承担履约保证责任：在本保险期限内，供应商在《采购合同》的履约过程中，因下列情形给你方造成直接损失的，在收到你方提交的符合保险合同约定的全部条件的书面文件，我公司依据保险合同有关约定并与你方达成一致赔偿意见后</w:t>
      </w:r>
      <w:r>
        <w:rPr>
          <w:u w:val="single"/>
        </w:rPr>
        <w:t xml:space="preserve"> 30 </w:t>
      </w:r>
      <w:r>
        <w:rPr/>
        <w:t>个工作日内以上述保险金额为限，支付你方索赔金额。</w:t>
      </w:r>
    </w:p>
    <w:p>
      <w:pPr>
        <w:pStyle w:val="null3"/>
        <w:ind w:firstLine="480"/>
      </w:pPr>
      <w:r>
        <w:rPr/>
        <w:t>（一）投保人未按照采购合同约定的时间、地点交付采购标的；</w:t>
      </w:r>
    </w:p>
    <w:p>
      <w:pPr>
        <w:pStyle w:val="null3"/>
        <w:ind w:firstLine="480"/>
      </w:pPr>
      <w:r>
        <w:rPr/>
        <w:t>（二）投保人供应采购标的的规格、型号、数量、质量等不符合《采购合同》的约定。</w:t>
      </w:r>
    </w:p>
    <w:p>
      <w:pPr>
        <w:pStyle w:val="null3"/>
        <w:ind w:firstLine="480"/>
      </w:pPr>
      <w:r>
        <w:rPr/>
        <w:t>五、索赔文件</w:t>
      </w:r>
    </w:p>
    <w:p>
      <w:pPr>
        <w:pStyle w:val="null3"/>
        <w:ind w:firstLine="480"/>
      </w:pPr>
      <w:r>
        <w:rPr/>
        <w:t>（一）经被保险人有权人签字、加盖被保险人公章的书面索赔声明正本，索赔声明须注明本保险凭证对应的保单号并申明如下事实：</w:t>
      </w:r>
    </w:p>
    <w:p>
      <w:pPr>
        <w:pStyle w:val="null3"/>
        <w:ind w:firstLine="480"/>
      </w:pPr>
      <w:r>
        <w:rPr/>
        <w:t>（1）投保人未履行采购合同相关义务；</w:t>
      </w:r>
    </w:p>
    <w:p>
      <w:pPr>
        <w:pStyle w:val="null3"/>
        <w:ind w:firstLine="480"/>
      </w:pPr>
      <w:r>
        <w:rPr/>
        <w:t>（2）投保人的违约事实。</w:t>
      </w:r>
    </w:p>
    <w:p>
      <w:pPr>
        <w:pStyle w:val="null3"/>
        <w:ind w:firstLine="480"/>
      </w:pPr>
      <w:r>
        <w:rPr/>
        <w:t>（二）保险单正本；</w:t>
      </w:r>
    </w:p>
    <w:p>
      <w:pPr>
        <w:pStyle w:val="null3"/>
        <w:ind w:firstLine="480"/>
      </w:pPr>
      <w:r>
        <w:rPr/>
        <w:t>（三）《采购合同》副本及与采购项目进展、质量、缺陷有关的证明文件（包括《中标通知书》、投标书及其附录、会议纪要、其他合同文件等）；</w:t>
      </w:r>
    </w:p>
    <w:p>
      <w:pPr>
        <w:pStyle w:val="null3"/>
        <w:ind w:firstLine="480"/>
      </w:pPr>
      <w:r>
        <w:rPr/>
        <w:t>（四）保险人要求投保人、被保险人所能提供的与确认保险事故的性质、原因、损失程度等有关的其他证明和资料；</w:t>
      </w:r>
    </w:p>
    <w:p>
      <w:pPr>
        <w:pStyle w:val="null3"/>
        <w:ind w:firstLine="480"/>
      </w:pPr>
      <w:r>
        <w:rPr/>
        <w:t>（五）仲裁机构出具的裁决书或法院出具的裁定书、判决书等生效法律文书（适用于仲裁或诉讼确认损失的方式）；</w:t>
      </w:r>
    </w:p>
    <w:p>
      <w:pPr>
        <w:pStyle w:val="null3"/>
        <w:ind w:firstLine="480"/>
      </w:pPr>
      <w:r>
        <w:rPr/>
        <w:t>六、未经保险人书面同意，本保险凭证与保险合同不得转让、质押，否则保险人在本保险凭证与保险合同项下的保险责任自动解除。</w:t>
      </w:r>
    </w:p>
    <w:p>
      <w:pPr>
        <w:pStyle w:val="null3"/>
        <w:ind w:firstLine="480"/>
      </w:pPr>
      <w:r>
        <w:rPr/>
        <w:t>七、本保证保险发生争议协商解决不成，向保险人所在地有管辖权的人民法院提起诉讼。</w:t>
      </w:r>
    </w:p>
    <w:p>
      <w:pPr>
        <w:pStyle w:val="null3"/>
        <w:ind w:firstLine="480"/>
      </w:pPr>
      <w:r>
        <w:rPr/>
        <w:t>八、本保证保险适用的保险条款为《_______________________》。</w:t>
      </w:r>
    </w:p>
    <w:p>
      <w:pPr>
        <w:pStyle w:val="null3"/>
        <w:ind w:firstLine="480"/>
      </w:pPr>
      <w:r>
        <w:rPr/>
        <w:t>九、保险责任免除及其他本保险凭证未载明事宜以保险合同约定为准。</w:t>
      </w:r>
    </w:p>
    <w:p>
      <w:pPr>
        <w:pStyle w:val="null3"/>
        <w:ind w:firstLine="480"/>
      </w:pPr>
      <w:r>
        <w:rPr/>
        <w:t>十、本保险凭证自保险人加盖保单专用章起生效。</w:t>
      </w:r>
    </w:p>
    <w:p>
      <w:pPr>
        <w:pStyle w:val="null3"/>
      </w:pPr>
      <w:r>
        <w:rPr/>
        <w:t>保证人：__________(盖章)</w:t>
      </w:r>
    </w:p>
    <w:p>
      <w:pPr>
        <w:pStyle w:val="null3"/>
      </w:pPr>
      <w:r>
        <w:rPr/>
        <w:t>地址：__________________</w:t>
      </w:r>
    </w:p>
    <w:p>
      <w:pPr>
        <w:pStyle w:val="null3"/>
      </w:pPr>
      <w:r>
        <w:rPr/>
        <w:t>电话：__________________</w:t>
      </w:r>
    </w:p>
    <w:p>
      <w:pPr>
        <w:pStyle w:val="null3"/>
      </w:pPr>
      <w:r>
        <w:rPr/>
        <w:t>开立日期：____年__月__日</w:t>
      </w:r>
    </w:p>
    <w:p w14:paraId="6CD069BC">
      <w:pPr>
        <w:pStyle w:val="null3"/>
        <w:rPr>
          <w:rFonts w:hint="eastAsia"/>
          <w:lang w:val="en-US" w:eastAsia="zh-Hans"/>
        </w:rPr>
      </w:pPr>
      <w:r>
        <w:rPr>
          <w:rFonts w:hint="eastAsia"/>
          <w:lang w:val="en-US" w:eastAsia="zh-Hans"/>
        </w:rPr>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3FB55E8"/>
    <w:rsid w:val="53B52B8D"/>
    <w:rsid w:val="5A7E2464"/>
    <w:rsid w:val="77F79321"/>
    <w:rsid w:val="7F7C4879"/>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2</TotalTime>
  <ScaleCrop>false</ScaleCrop>
  <LinksUpToDate>false</LinksUpToDate>
  <CharactersWithSpaces>11</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2022-04-10T11:57:00Z</dcterms:created>
  <dc:creator>广东政府采购智慧云平台</dc:creator>
  <dcterms:modified xsi:type="dcterms:W3CDTF">2025-08-15T17:31:23Z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84AAD3F223FF2AC521F59E68BCC7017B_42</vt:lpwstr>
  </property>
</Properties>
</file>