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E07F7C">
      <w:pPr>
        <w:rPr>
          <w:rFonts w:hint="eastAsia"/>
          <w:color w:val="000000" w:themeColor="text1"/>
          <w:highlight w:val="none"/>
          <w14:textFill>
            <w14:solidFill>
              <w14:schemeClr w14:val="tx1"/>
            </w14:solidFill>
          </w14:textFill>
        </w:rPr>
      </w:pPr>
      <w:bookmarkStart w:id="0" w:name="_Toc99301372"/>
      <w:bookmarkStart w:id="1" w:name="_Toc136346552"/>
    </w:p>
    <w:p w14:paraId="6EBC97B1">
      <w:pPr>
        <w:rPr>
          <w:rFonts w:hint="eastAsia"/>
          <w:color w:val="000000" w:themeColor="text1"/>
          <w:highlight w:val="none"/>
          <w14:textFill>
            <w14:solidFill>
              <w14:schemeClr w14:val="tx1"/>
            </w14:solidFill>
          </w14:textFill>
        </w:rPr>
      </w:pPr>
    </w:p>
    <w:p w14:paraId="40BE12D6">
      <w:pPr>
        <w:jc w:val="center"/>
        <w:rPr>
          <w:rFonts w:hint="eastAsia"/>
          <w:b/>
          <w:bCs/>
          <w:color w:val="000000" w:themeColor="text1"/>
          <w:sz w:val="60"/>
          <w:szCs w:val="60"/>
          <w:highlight w:val="none"/>
          <w14:textFill>
            <w14:solidFill>
              <w14:schemeClr w14:val="tx1"/>
            </w14:solidFill>
          </w14:textFill>
        </w:rPr>
      </w:pPr>
    </w:p>
    <w:p w14:paraId="682E6142">
      <w:pPr>
        <w:jc w:val="center"/>
        <w:rPr>
          <w:rFonts w:hint="eastAsia"/>
          <w:b/>
          <w:bCs/>
          <w:color w:val="000000" w:themeColor="text1"/>
          <w:sz w:val="52"/>
          <w:szCs w:val="52"/>
          <w:highlight w:val="none"/>
          <w14:textFill>
            <w14:solidFill>
              <w14:schemeClr w14:val="tx1"/>
            </w14:solidFill>
          </w14:textFill>
        </w:rPr>
      </w:pPr>
      <w:r>
        <w:rPr>
          <w:rFonts w:hint="eastAsia"/>
          <w:b/>
          <w:bCs/>
          <w:color w:val="000000" w:themeColor="text1"/>
          <w:sz w:val="84"/>
          <w:szCs w:val="84"/>
          <w:highlight w:val="none"/>
          <w14:textFill>
            <w14:solidFill>
              <w14:schemeClr w14:val="tx1"/>
            </w14:solidFill>
          </w14:textFill>
        </w:rPr>
        <w:t>竞价文件</w:t>
      </w:r>
    </w:p>
    <w:p w14:paraId="2697469E">
      <w:pPr>
        <w:jc w:val="center"/>
        <w:rPr>
          <w:rFonts w:hint="eastAsia"/>
          <w:b/>
          <w:bCs/>
          <w:color w:val="000000" w:themeColor="text1"/>
          <w:highlight w:val="none"/>
          <w14:textFill>
            <w14:solidFill>
              <w14:schemeClr w14:val="tx1"/>
            </w14:solidFill>
          </w14:textFill>
        </w:rPr>
      </w:pPr>
    </w:p>
    <w:p w14:paraId="67C803D8">
      <w:pPr>
        <w:spacing w:line="560" w:lineRule="exact"/>
        <w:jc w:val="center"/>
        <w:rPr>
          <w:rFonts w:hint="eastAsia"/>
          <w:bCs/>
          <w:color w:val="000000" w:themeColor="text1"/>
          <w:highlight w:val="none"/>
          <w14:textFill>
            <w14:solidFill>
              <w14:schemeClr w14:val="tx1"/>
            </w14:solidFill>
          </w14:textFill>
        </w:rPr>
      </w:pPr>
    </w:p>
    <w:p w14:paraId="15BE8B3F">
      <w:pPr>
        <w:pStyle w:val="59"/>
        <w:rPr>
          <w:rFonts w:hint="eastAsia"/>
          <w:bCs/>
          <w:color w:val="000000" w:themeColor="text1"/>
          <w:highlight w:val="none"/>
          <w14:textFill>
            <w14:solidFill>
              <w14:schemeClr w14:val="tx1"/>
            </w14:solidFill>
          </w14:textFill>
        </w:rPr>
      </w:pPr>
    </w:p>
    <w:p w14:paraId="243E77A2">
      <w:pPr>
        <w:pStyle w:val="59"/>
        <w:rPr>
          <w:rFonts w:hint="eastAsia"/>
          <w:bCs/>
          <w:color w:val="000000" w:themeColor="text1"/>
          <w:highlight w:val="none"/>
          <w14:textFill>
            <w14:solidFill>
              <w14:schemeClr w14:val="tx1"/>
            </w14:solidFill>
          </w14:textFill>
        </w:rPr>
      </w:pPr>
    </w:p>
    <w:p w14:paraId="6EEB7558">
      <w:pPr>
        <w:tabs>
          <w:tab w:val="left" w:pos="3240"/>
          <w:tab w:val="left" w:pos="3420"/>
        </w:tabs>
        <w:spacing w:line="720" w:lineRule="auto"/>
        <w:ind w:left="1880" w:leftChars="200" w:hanging="1400" w:hangingChars="500"/>
        <w:rPr>
          <w:rFonts w:hint="eastAsia" w:eastAsia="宋体"/>
          <w:b/>
          <w:color w:val="000000" w:themeColor="text1"/>
          <w:sz w:val="28"/>
          <w:szCs w:val="28"/>
          <w:highlight w:val="none"/>
          <w:lang w:eastAsia="zh-CN"/>
          <w14:textFill>
            <w14:solidFill>
              <w14:schemeClr w14:val="tx1"/>
            </w14:solidFill>
          </w14:textFill>
        </w:rPr>
      </w:pPr>
      <w:r>
        <w:rPr>
          <w:rFonts w:hint="eastAsia"/>
          <w:b/>
          <w:color w:val="000000" w:themeColor="text1"/>
          <w:sz w:val="28"/>
          <w:szCs w:val="28"/>
          <w:highlight w:val="none"/>
          <w14:textFill>
            <w14:solidFill>
              <w14:schemeClr w14:val="tx1"/>
            </w14:solidFill>
          </w14:textFill>
        </w:rPr>
        <w:t>项目名称：</w:t>
      </w:r>
      <w:r>
        <w:rPr>
          <w:rFonts w:hint="eastAsia"/>
          <w:bCs/>
          <w:color w:val="000000" w:themeColor="text1"/>
          <w:sz w:val="28"/>
          <w:szCs w:val="28"/>
          <w:highlight w:val="none"/>
          <w:lang w:eastAsia="zh-CN"/>
          <w14:textFill>
            <w14:solidFill>
              <w14:schemeClr w14:val="tx1"/>
            </w14:solidFill>
          </w14:textFill>
        </w:rPr>
        <w:t>中国人民警察大学（广州）警体馆北侧连廊建设项目</w:t>
      </w:r>
    </w:p>
    <w:p w14:paraId="55710483">
      <w:pPr>
        <w:tabs>
          <w:tab w:val="left" w:pos="3240"/>
          <w:tab w:val="left" w:pos="3420"/>
        </w:tabs>
        <w:spacing w:line="720" w:lineRule="auto"/>
        <w:ind w:left="1880" w:leftChars="200" w:hanging="1400" w:hangingChars="500"/>
        <w:rPr>
          <w:rFonts w:hint="eastAsia" w:eastAsia="宋体"/>
          <w:b/>
          <w:color w:val="000000" w:themeColor="text1"/>
          <w:sz w:val="28"/>
          <w:szCs w:val="28"/>
          <w:highlight w:val="none"/>
          <w:lang w:eastAsia="zh-CN"/>
          <w14:textFill>
            <w14:solidFill>
              <w14:schemeClr w14:val="tx1"/>
            </w14:solidFill>
          </w14:textFill>
        </w:rPr>
      </w:pPr>
      <w:r>
        <w:rPr>
          <w:rFonts w:hint="eastAsia"/>
          <w:b/>
          <w:color w:val="000000" w:themeColor="text1"/>
          <w:sz w:val="28"/>
          <w:szCs w:val="28"/>
          <w:highlight w:val="none"/>
          <w14:textFill>
            <w14:solidFill>
              <w14:schemeClr w14:val="tx1"/>
            </w14:solidFill>
          </w14:textFill>
        </w:rPr>
        <w:t>项目编号：</w:t>
      </w:r>
      <w:r>
        <w:rPr>
          <w:rFonts w:hint="eastAsia"/>
          <w:bCs/>
          <w:color w:val="000000" w:themeColor="text1"/>
          <w:sz w:val="28"/>
          <w:szCs w:val="28"/>
          <w:highlight w:val="none"/>
          <w:lang w:eastAsia="zh-CN"/>
          <w14:textFill>
            <w14:solidFill>
              <w14:schemeClr w14:val="tx1"/>
            </w14:solidFill>
          </w14:textFill>
        </w:rPr>
        <w:t>YCZB-2026-GZ-02091</w:t>
      </w:r>
    </w:p>
    <w:p w14:paraId="11E7973E">
      <w:pPr>
        <w:tabs>
          <w:tab w:val="left" w:pos="3240"/>
          <w:tab w:val="left" w:pos="3420"/>
        </w:tabs>
        <w:spacing w:line="720" w:lineRule="auto"/>
        <w:ind w:left="2580" w:leftChars="200" w:hanging="2100" w:hangingChars="500"/>
        <w:rPr>
          <w:rFonts w:hint="eastAsia"/>
          <w:bCs/>
          <w:color w:val="000000" w:themeColor="text1"/>
          <w:sz w:val="28"/>
          <w:szCs w:val="28"/>
          <w:highlight w:val="none"/>
          <w14:textFill>
            <w14:solidFill>
              <w14:schemeClr w14:val="tx1"/>
            </w14:solidFill>
          </w14:textFill>
        </w:rPr>
      </w:pPr>
      <w:r>
        <w:rPr>
          <w:rFonts w:hint="eastAsia"/>
          <w:b/>
          <w:color w:val="000000" w:themeColor="text1"/>
          <w:spacing w:val="70"/>
          <w:kern w:val="0"/>
          <w:sz w:val="28"/>
          <w:szCs w:val="28"/>
          <w:highlight w:val="none"/>
          <w:fitText w:val="1120" w:id="846233540"/>
          <w14:textFill>
            <w14:solidFill>
              <w14:schemeClr w14:val="tx1"/>
            </w14:solidFill>
          </w14:textFill>
        </w:rPr>
        <w:t>采购</w:t>
      </w:r>
      <w:r>
        <w:rPr>
          <w:rFonts w:hint="eastAsia"/>
          <w:b/>
          <w:color w:val="000000" w:themeColor="text1"/>
          <w:spacing w:val="0"/>
          <w:kern w:val="0"/>
          <w:sz w:val="28"/>
          <w:szCs w:val="28"/>
          <w:highlight w:val="none"/>
          <w:fitText w:val="1120" w:id="846233540"/>
          <w14:textFill>
            <w14:solidFill>
              <w14:schemeClr w14:val="tx1"/>
            </w14:solidFill>
          </w14:textFill>
        </w:rPr>
        <w:t>人</w:t>
      </w:r>
      <w:r>
        <w:rPr>
          <w:rFonts w:hint="eastAsia"/>
          <w:b/>
          <w:color w:val="000000" w:themeColor="text1"/>
          <w:sz w:val="28"/>
          <w:szCs w:val="28"/>
          <w:highlight w:val="none"/>
          <w14:textFill>
            <w14:solidFill>
              <w14:schemeClr w14:val="tx1"/>
            </w14:solidFill>
          </w14:textFill>
        </w:rPr>
        <w:t>：</w:t>
      </w:r>
      <w:r>
        <w:rPr>
          <w:rFonts w:hint="eastAsia"/>
          <w:bCs/>
          <w:color w:val="000000" w:themeColor="text1"/>
          <w:sz w:val="28"/>
          <w:szCs w:val="28"/>
          <w:highlight w:val="none"/>
          <w14:textFill>
            <w14:solidFill>
              <w14:schemeClr w14:val="tx1"/>
            </w14:solidFill>
          </w14:textFill>
        </w:rPr>
        <w:t>中国人民警察大学（广州）</w:t>
      </w:r>
    </w:p>
    <w:p w14:paraId="3D3DA8B5">
      <w:pPr>
        <w:tabs>
          <w:tab w:val="left" w:pos="3240"/>
          <w:tab w:val="left" w:pos="3420"/>
        </w:tabs>
        <w:spacing w:line="720" w:lineRule="auto"/>
        <w:ind w:left="1880" w:leftChars="200" w:hanging="1400" w:hangingChars="500"/>
        <w:rPr>
          <w:rFonts w:hint="eastAsia"/>
          <w:bCs/>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采购代理机构：</w:t>
      </w:r>
      <w:r>
        <w:rPr>
          <w:rFonts w:hint="eastAsia"/>
          <w:bCs/>
          <w:color w:val="000000" w:themeColor="text1"/>
          <w:sz w:val="28"/>
          <w:szCs w:val="28"/>
          <w:highlight w:val="none"/>
          <w14:textFill>
            <w14:solidFill>
              <w14:schemeClr w14:val="tx1"/>
            </w14:solidFill>
          </w14:textFill>
        </w:rPr>
        <w:t>粤采（广东）采购招标代理有限公司</w:t>
      </w:r>
    </w:p>
    <w:p w14:paraId="3526C67C">
      <w:pPr>
        <w:rPr>
          <w:rFonts w:hint="eastAsia"/>
          <w:b/>
          <w:color w:val="000000" w:themeColor="text1"/>
          <w:highlight w:val="none"/>
          <w14:textFill>
            <w14:solidFill>
              <w14:schemeClr w14:val="tx1"/>
            </w14:solidFill>
          </w14:textFill>
        </w:rPr>
      </w:pPr>
    </w:p>
    <w:p w14:paraId="7669AFE1">
      <w:pPr>
        <w:pStyle w:val="59"/>
        <w:ind w:left="0" w:leftChars="0" w:firstLine="0" w:firstLineChars="0"/>
        <w:rPr>
          <w:rFonts w:hint="eastAsia"/>
          <w:b/>
          <w:color w:val="000000" w:themeColor="text1"/>
          <w:highlight w:val="none"/>
          <w14:textFill>
            <w14:solidFill>
              <w14:schemeClr w14:val="tx1"/>
            </w14:solidFill>
          </w14:textFill>
        </w:rPr>
      </w:pPr>
    </w:p>
    <w:p w14:paraId="153788D2">
      <w:pPr>
        <w:tabs>
          <w:tab w:val="left" w:pos="3240"/>
          <w:tab w:val="left" w:pos="3420"/>
        </w:tabs>
        <w:spacing w:line="720" w:lineRule="auto"/>
        <w:ind w:left="1880" w:leftChars="200" w:hanging="1400" w:hangingChars="500"/>
        <w:jc w:val="center"/>
        <w:rPr>
          <w:rFonts w:hint="eastAsia"/>
          <w:b/>
          <w:color w:val="000000" w:themeColor="text1"/>
          <w:sz w:val="28"/>
          <w:szCs w:val="28"/>
          <w:highlight w:val="none"/>
          <w14:textFill>
            <w14:solidFill>
              <w14:schemeClr w14:val="tx1"/>
            </w14:solidFill>
          </w14:textFill>
        </w:rPr>
        <w:sectPr>
          <w:headerReference r:id="rId6" w:type="first"/>
          <w:footerReference r:id="rId9" w:type="first"/>
          <w:headerReference r:id="rId5" w:type="default"/>
          <w:footerReference r:id="rId7" w:type="default"/>
          <w:footerReference r:id="rId8" w:type="even"/>
          <w:type w:val="nextColumn"/>
          <w:pgSz w:w="11911" w:h="16849"/>
          <w:pgMar w:top="1417" w:right="1417" w:bottom="1417" w:left="1417" w:header="850" w:footer="850" w:gutter="0"/>
          <w:pgNumType w:start="1"/>
          <w:cols w:space="720" w:num="1"/>
          <w:docGrid w:type="linesAndChars" w:linePitch="298" w:charSpace="0"/>
        </w:sectPr>
      </w:pPr>
      <w:r>
        <w:rPr>
          <w:rFonts w:hint="eastAsia"/>
          <w:b/>
          <w:color w:val="000000" w:themeColor="text1"/>
          <w:sz w:val="28"/>
          <w:szCs w:val="28"/>
          <w:highlight w:val="none"/>
          <w14:textFill>
            <w14:solidFill>
              <w14:schemeClr w14:val="tx1"/>
            </w14:solidFill>
          </w14:textFill>
        </w:rPr>
        <w:t>二零二六年</w:t>
      </w:r>
      <w:r>
        <w:rPr>
          <w:rFonts w:hint="eastAsia"/>
          <w:b/>
          <w:color w:val="000000" w:themeColor="text1"/>
          <w:sz w:val="28"/>
          <w:szCs w:val="28"/>
          <w:highlight w:val="none"/>
          <w:lang w:val="en-US" w:eastAsia="zh-CN"/>
          <w14:textFill>
            <w14:solidFill>
              <w14:schemeClr w14:val="tx1"/>
            </w14:solidFill>
          </w14:textFill>
        </w:rPr>
        <w:t>九</w:t>
      </w:r>
      <w:r>
        <w:rPr>
          <w:rFonts w:hint="eastAsia"/>
          <w:b/>
          <w:color w:val="000000" w:themeColor="text1"/>
          <w:sz w:val="28"/>
          <w:szCs w:val="28"/>
          <w:highlight w:val="none"/>
          <w14:textFill>
            <w14:solidFill>
              <w14:schemeClr w14:val="tx1"/>
            </w14:solidFill>
          </w14:textFill>
        </w:rPr>
        <w:t>月</w:t>
      </w:r>
    </w:p>
    <w:p w14:paraId="2436B9CA">
      <w:pPr>
        <w:spacing w:line="480" w:lineRule="auto"/>
        <w:jc w:val="center"/>
        <w:rPr>
          <w:rFonts w:hint="eastAsia"/>
          <w:b/>
          <w:color w:val="000000" w:themeColor="text1"/>
          <w:sz w:val="32"/>
          <w:szCs w:val="32"/>
          <w:highlight w:val="none"/>
          <w14:textFill>
            <w14:solidFill>
              <w14:schemeClr w14:val="tx1"/>
            </w14:solidFill>
          </w14:textFill>
        </w:rPr>
      </w:pPr>
      <w:r>
        <w:rPr>
          <w:rFonts w:hint="eastAsia"/>
          <w:b/>
          <w:color w:val="000000" w:themeColor="text1"/>
          <w:spacing w:val="320"/>
          <w:kern w:val="0"/>
          <w:sz w:val="32"/>
          <w:szCs w:val="32"/>
          <w:highlight w:val="none"/>
          <w:fitText w:val="1280" w:id="1126183385"/>
          <w14:textFill>
            <w14:solidFill>
              <w14:schemeClr w14:val="tx1"/>
            </w14:solidFill>
          </w14:textFill>
        </w:rPr>
        <w:t>目</w:t>
      </w:r>
      <w:r>
        <w:rPr>
          <w:rFonts w:hint="eastAsia"/>
          <w:b/>
          <w:color w:val="000000" w:themeColor="text1"/>
          <w:spacing w:val="0"/>
          <w:kern w:val="0"/>
          <w:sz w:val="32"/>
          <w:szCs w:val="32"/>
          <w:highlight w:val="none"/>
          <w:fitText w:val="1280" w:id="1126183385"/>
          <w14:textFill>
            <w14:solidFill>
              <w14:schemeClr w14:val="tx1"/>
            </w14:solidFill>
          </w14:textFill>
        </w:rPr>
        <w:t>录</w:t>
      </w:r>
      <w:bookmarkEnd w:id="0"/>
      <w:bookmarkEnd w:id="1"/>
    </w:p>
    <w:p w14:paraId="1BB99540">
      <w:pPr>
        <w:pStyle w:val="33"/>
        <w:tabs>
          <w:tab w:val="right" w:leader="dot" w:pos="9077"/>
          <w:tab w:val="clear" w:pos="1050"/>
          <w:tab w:val="clear" w:pos="8937"/>
        </w:tabs>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fldChar w:fldCharType="begin"/>
      </w:r>
      <w:r>
        <w:rPr>
          <w:rFonts w:hint="eastAsia" w:ascii="宋体" w:hAnsi="宋体"/>
          <w:color w:val="000000" w:themeColor="text1"/>
          <w:highlight w:val="none"/>
          <w14:textFill>
            <w14:solidFill>
              <w14:schemeClr w14:val="tx1"/>
            </w14:solidFill>
          </w14:textFill>
        </w:rPr>
        <w:instrText xml:space="preserve">TOC \o "1-1" \h \u </w:instrText>
      </w:r>
      <w:r>
        <w:rPr>
          <w:rFonts w:hint="eastAsia" w:ascii="宋体" w:hAnsi="宋体"/>
          <w:color w:val="000000" w:themeColor="text1"/>
          <w:highlight w:val="none"/>
          <w14:textFill>
            <w14:solidFill>
              <w14:schemeClr w14:val="tx1"/>
            </w14:solidFill>
          </w14:textFill>
        </w:rPr>
        <w:fldChar w:fldCharType="separate"/>
      </w:r>
      <w:r>
        <w:rPr>
          <w:highlight w:val="none"/>
        </w:rPr>
        <w:fldChar w:fldCharType="begin"/>
      </w:r>
      <w:r>
        <w:rPr>
          <w:highlight w:val="none"/>
        </w:rPr>
        <w:instrText xml:space="preserve"> HYPERLINK \l "_Toc9459" </w:instrText>
      </w:r>
      <w:r>
        <w:rPr>
          <w:highlight w:val="none"/>
        </w:rPr>
        <w:fldChar w:fldCharType="separate"/>
      </w:r>
      <w:r>
        <w:rPr>
          <w:rFonts w:hint="eastAsia"/>
          <w:color w:val="000000" w:themeColor="text1"/>
          <w:highlight w:val="none"/>
          <w14:textFill>
            <w14:solidFill>
              <w14:schemeClr w14:val="tx1"/>
            </w14:solidFill>
          </w14:textFill>
        </w:rPr>
        <w:t>第一部分 竞价公告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C1C68F">
      <w:pPr>
        <w:pStyle w:val="33"/>
        <w:tabs>
          <w:tab w:val="right" w:leader="dot" w:pos="9077"/>
          <w:tab w:val="clear" w:pos="1050"/>
          <w:tab w:val="clear" w:pos="8937"/>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"_Toc2519" </w:instrText>
      </w:r>
      <w:r>
        <w:rPr>
          <w:highlight w:val="none"/>
        </w:rPr>
        <w:fldChar w:fldCharType="separate"/>
      </w:r>
      <w:r>
        <w:rPr>
          <w:rFonts w:hint="eastAsia"/>
          <w:color w:val="000000" w:themeColor="text1"/>
          <w:highlight w:val="none"/>
          <w14:textFill>
            <w14:solidFill>
              <w14:schemeClr w14:val="tx1"/>
            </w14:solidFill>
          </w14:textFill>
        </w:rPr>
        <w:t>第二部分 响应人须知前附表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913A61">
      <w:pPr>
        <w:pStyle w:val="33"/>
        <w:tabs>
          <w:tab w:val="right" w:leader="dot" w:pos="9077"/>
          <w:tab w:val="clear" w:pos="1050"/>
          <w:tab w:val="clear" w:pos="8937"/>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"_Toc21606" </w:instrText>
      </w:r>
      <w:r>
        <w:rPr>
          <w:highlight w:val="none"/>
        </w:rPr>
        <w:fldChar w:fldCharType="separate"/>
      </w:r>
      <w:r>
        <w:rPr>
          <w:rFonts w:hint="eastAsia"/>
          <w:color w:val="000000" w:themeColor="text1"/>
          <w:highlight w:val="none"/>
          <w14:textFill>
            <w14:solidFill>
              <w14:schemeClr w14:val="tx1"/>
            </w14:solidFill>
          </w14:textFill>
        </w:rPr>
        <w:t>第三部分 响应人须知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641DAA">
      <w:pPr>
        <w:pStyle w:val="33"/>
        <w:tabs>
          <w:tab w:val="right" w:leader="dot" w:pos="9077"/>
          <w:tab w:val="clear" w:pos="1050"/>
          <w:tab w:val="clear" w:pos="8937"/>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"_Toc16248" </w:instrText>
      </w:r>
      <w:r>
        <w:rPr>
          <w:highlight w:val="none"/>
        </w:rPr>
        <w:fldChar w:fldCharType="separate"/>
      </w:r>
      <w:r>
        <w:rPr>
          <w:rFonts w:hint="eastAsia"/>
          <w:color w:val="000000" w:themeColor="text1"/>
          <w:highlight w:val="none"/>
          <w14:textFill>
            <w14:solidFill>
              <w14:schemeClr w14:val="tx1"/>
            </w14:solidFill>
          </w14:textFill>
        </w:rPr>
        <w:t>第四部分 初步评审标准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2F044D">
      <w:pPr>
        <w:pStyle w:val="33"/>
        <w:tabs>
          <w:tab w:val="right" w:leader="dot" w:pos="9077"/>
          <w:tab w:val="clear" w:pos="1050"/>
          <w:tab w:val="clear" w:pos="8937"/>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"_Toc15026" </w:instrText>
      </w:r>
      <w:r>
        <w:rPr>
          <w:highlight w:val="none"/>
        </w:rPr>
        <w:fldChar w:fldCharType="separate"/>
      </w:r>
      <w:r>
        <w:rPr>
          <w:rFonts w:hint="eastAsia"/>
          <w:color w:val="000000" w:themeColor="text1"/>
          <w:highlight w:val="none"/>
          <w14:textFill>
            <w14:solidFill>
              <w14:schemeClr w14:val="tx1"/>
            </w14:solidFill>
          </w14:textFill>
        </w:rPr>
        <w:t>第五部分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91468D">
      <w:pPr>
        <w:pStyle w:val="33"/>
        <w:tabs>
          <w:tab w:val="right" w:leader="dot" w:pos="9077"/>
          <w:tab w:val="clear" w:pos="1050"/>
          <w:tab w:val="clear" w:pos="8937"/>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"_Toc32159" </w:instrText>
      </w:r>
      <w:r>
        <w:rPr>
          <w:highlight w:val="none"/>
        </w:rPr>
        <w:fldChar w:fldCharType="separate"/>
      </w:r>
      <w:r>
        <w:rPr>
          <w:rFonts w:hint="eastAsia"/>
          <w:color w:val="000000" w:themeColor="text1"/>
          <w:highlight w:val="none"/>
          <w14:textFill>
            <w14:solidFill>
              <w14:schemeClr w14:val="tx1"/>
            </w14:solidFill>
          </w14:textFill>
        </w:rPr>
        <w:t>第六部分 成交合同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BFC933E">
      <w:pPr>
        <w:pStyle w:val="33"/>
        <w:tabs>
          <w:tab w:val="right" w:leader="dot" w:pos="9077"/>
          <w:tab w:val="clear" w:pos="1050"/>
          <w:tab w:val="clear" w:pos="8937"/>
        </w:tabs>
        <w:rPr>
          <w:rFonts w:hint="eastAsia" w:eastAsia="宋体"/>
          <w:color w:val="000000" w:themeColor="text1"/>
          <w:highlight w:val="none"/>
          <w:lang w:eastAsia="zh-CN"/>
          <w14:textFill>
            <w14:solidFill>
              <w14:schemeClr w14:val="tx1"/>
            </w14:solidFill>
          </w14:textFill>
        </w:rPr>
      </w:pPr>
      <w:r>
        <w:rPr>
          <w:highlight w:val="none"/>
        </w:rPr>
        <w:fldChar w:fldCharType="begin"/>
      </w:r>
      <w:r>
        <w:rPr>
          <w:highlight w:val="none"/>
        </w:rPr>
        <w:instrText xml:space="preserve"> HYPERLINK \l "_Toc6456" </w:instrText>
      </w:r>
      <w:r>
        <w:rPr>
          <w:highlight w:val="none"/>
        </w:rPr>
        <w:fldChar w:fldCharType="separate"/>
      </w:r>
      <w:r>
        <w:rPr>
          <w:rFonts w:hint="eastAsia"/>
          <w:color w:val="000000" w:themeColor="text1"/>
          <w:highlight w:val="none"/>
          <w14:textFill>
            <w14:solidFill>
              <w14:schemeClr w14:val="tx1"/>
            </w14:solidFill>
          </w14:textFill>
        </w:rPr>
        <w:t>第七部分 响应文件格式</w:t>
      </w:r>
      <w:r>
        <w:rPr>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6</w:t>
      </w:r>
    </w:p>
    <w:p w14:paraId="6E4E9FFD">
      <w:pPr>
        <w:spacing w:line="720" w:lineRule="auto"/>
        <w:rPr>
          <w:rFonts w:hint="eastAsia"/>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end"/>
      </w:r>
    </w:p>
    <w:p w14:paraId="7202A132">
      <w:pPr>
        <w:jc w:val="center"/>
        <w:rPr>
          <w:rFonts w:hint="eastAsia"/>
          <w:b/>
          <w:color w:val="000000" w:themeColor="text1"/>
          <w:highlight w:val="none"/>
          <w14:textFill>
            <w14:solidFill>
              <w14:schemeClr w14:val="tx1"/>
            </w14:solidFill>
          </w14:textFill>
        </w:rPr>
        <w:sectPr>
          <w:headerReference r:id="rId11" w:type="first"/>
          <w:footerReference r:id="rId13" w:type="first"/>
          <w:headerReference r:id="rId10" w:type="default"/>
          <w:footerReference r:id="rId12" w:type="default"/>
          <w:type w:val="nextColumn"/>
          <w:pgSz w:w="11911" w:h="16849"/>
          <w:pgMar w:top="1417" w:right="1417" w:bottom="1417" w:left="1417" w:header="850" w:footer="850" w:gutter="0"/>
          <w:pgNumType w:start="0"/>
          <w:cols w:space="720" w:num="1"/>
          <w:docGrid w:type="linesAndChars" w:linePitch="298" w:charSpace="0"/>
        </w:sectPr>
      </w:pPr>
      <w:bookmarkStart w:id="2" w:name="_Toc136346553"/>
    </w:p>
    <w:p w14:paraId="7F1087DB">
      <w:pPr>
        <w:pStyle w:val="4"/>
        <w:rPr>
          <w:rFonts w:hint="eastAsia"/>
          <w:color w:val="000000" w:themeColor="text1"/>
          <w:highlight w:val="none"/>
          <w14:textFill>
            <w14:solidFill>
              <w14:schemeClr w14:val="tx1"/>
            </w14:solidFill>
          </w14:textFill>
        </w:rPr>
      </w:pPr>
      <w:bookmarkStart w:id="3" w:name="_Toc9459"/>
      <w:bookmarkStart w:id="4" w:name="_Toc10315"/>
      <w:bookmarkStart w:id="5" w:name="_Toc11196"/>
      <w:r>
        <w:rPr>
          <w:rFonts w:hint="eastAsia"/>
          <w:color w:val="000000" w:themeColor="text1"/>
          <w:highlight w:val="none"/>
          <w14:textFill>
            <w14:solidFill>
              <w14:schemeClr w14:val="tx1"/>
            </w14:solidFill>
          </w14:textFill>
        </w:rPr>
        <w:t xml:space="preserve">第一部分 </w:t>
      </w:r>
      <w:bookmarkEnd w:id="2"/>
      <w:r>
        <w:rPr>
          <w:rFonts w:hint="eastAsia"/>
          <w:color w:val="000000" w:themeColor="text1"/>
          <w:highlight w:val="none"/>
          <w14:textFill>
            <w14:solidFill>
              <w14:schemeClr w14:val="tx1"/>
            </w14:solidFill>
          </w14:textFill>
        </w:rPr>
        <w:t>竞价公告</w:t>
      </w:r>
      <w:bookmarkEnd w:id="3"/>
      <w:bookmarkEnd w:id="4"/>
      <w:bookmarkEnd w:id="5"/>
    </w:p>
    <w:p w14:paraId="25B726DD">
      <w:pPr>
        <w:rPr>
          <w:rFonts w:hint="eastAsia"/>
          <w:b/>
          <w:bCs/>
          <w:color w:val="000000" w:themeColor="text1"/>
          <w:highlight w:val="none"/>
          <w14:textFill>
            <w14:solidFill>
              <w14:schemeClr w14:val="tx1"/>
            </w14:solidFill>
          </w14:textFill>
        </w:rPr>
      </w:pPr>
      <w:bookmarkStart w:id="6" w:name="_Toc35393790"/>
      <w:bookmarkStart w:id="7" w:name="_Toc28359002"/>
      <w:bookmarkStart w:id="8" w:name="_Toc28359079"/>
      <w:bookmarkStart w:id="9" w:name="_Toc35393621"/>
      <w:bookmarkStart w:id="10" w:name="_Hlk24379207"/>
      <w:bookmarkStart w:id="11" w:name="_Hlk136206267"/>
      <w:r>
        <w:rPr>
          <w:rFonts w:hint="eastAsia"/>
          <w:b/>
          <w:bCs/>
          <w:color w:val="000000" w:themeColor="text1"/>
          <w:highlight w:val="none"/>
          <w14:textFill>
            <w14:solidFill>
              <w14:schemeClr w14:val="tx1"/>
            </w14:solidFill>
          </w14:textFill>
        </w:rPr>
        <w:t>一、项目基本情况</w:t>
      </w:r>
      <w:bookmarkEnd w:id="6"/>
      <w:bookmarkEnd w:id="7"/>
      <w:bookmarkEnd w:id="8"/>
      <w:bookmarkEnd w:id="9"/>
    </w:p>
    <w:p w14:paraId="2A81A7DD">
      <w:pPr>
        <w:ind w:firstLine="480" w:firstLineChars="20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1.项目编号：</w:t>
      </w:r>
      <w:r>
        <w:rPr>
          <w:rFonts w:hint="eastAsia"/>
          <w:color w:val="000000" w:themeColor="text1"/>
          <w:highlight w:val="none"/>
          <w:lang w:eastAsia="zh-CN"/>
          <w14:textFill>
            <w14:solidFill>
              <w14:schemeClr w14:val="tx1"/>
            </w14:solidFill>
          </w14:textFill>
        </w:rPr>
        <w:t>YCZB-2026-GZ-02091</w:t>
      </w:r>
    </w:p>
    <w:p w14:paraId="31E3D9C8">
      <w:pPr>
        <w:ind w:firstLine="480" w:firstLineChars="200"/>
        <w:rPr>
          <w:rFonts w:hint="eastAsia" w:eastAsia="宋体"/>
          <w:bCs/>
          <w:color w:val="000000" w:themeColor="text1"/>
          <w:highlight w:val="none"/>
          <w:u w:val="single"/>
          <w:lang w:eastAsia="zh-CN"/>
          <w14:textFill>
            <w14:solidFill>
              <w14:schemeClr w14:val="tx1"/>
            </w14:solidFill>
          </w14:textFill>
        </w:rPr>
      </w:pPr>
      <w:r>
        <w:rPr>
          <w:rFonts w:hint="eastAsia"/>
          <w:color w:val="000000" w:themeColor="text1"/>
          <w:highlight w:val="none"/>
          <w14:textFill>
            <w14:solidFill>
              <w14:schemeClr w14:val="tx1"/>
            </w14:solidFill>
          </w14:textFill>
        </w:rPr>
        <w:t>2.项目名称：</w:t>
      </w:r>
      <w:r>
        <w:rPr>
          <w:rFonts w:hint="eastAsia"/>
          <w:color w:val="000000" w:themeColor="text1"/>
          <w:highlight w:val="none"/>
          <w:lang w:eastAsia="zh-CN"/>
          <w14:textFill>
            <w14:solidFill>
              <w14:schemeClr w14:val="tx1"/>
            </w14:solidFill>
          </w14:textFill>
        </w:rPr>
        <w:t>中国人民警察大学（广州）警体馆北侧连廊建设项目</w:t>
      </w:r>
    </w:p>
    <w:p w14:paraId="1D858448">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3.采购方式：竞价</w:t>
      </w:r>
    </w:p>
    <w:bookmarkEnd w:id="10"/>
    <w:p w14:paraId="678CF340">
      <w:pPr>
        <w:ind w:firstLine="48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4.项目预算金额：人民币</w:t>
      </w:r>
      <w:r>
        <w:rPr>
          <w:rFonts w:hint="eastAsia"/>
          <w:color w:val="000000" w:themeColor="text1"/>
          <w:highlight w:val="none"/>
          <w:lang w:val="en-US" w:eastAsia="zh-CN"/>
          <w14:textFill>
            <w14:solidFill>
              <w14:schemeClr w14:val="tx1"/>
            </w14:solidFill>
          </w14:textFill>
        </w:rPr>
        <w:t>400,000.00</w:t>
      </w:r>
      <w:r>
        <w:rPr>
          <w:rFonts w:hint="eastAsia"/>
          <w:color w:val="000000" w:themeColor="text1"/>
          <w:highlight w:val="none"/>
          <w14:textFill>
            <w14:solidFill>
              <w14:schemeClr w14:val="tx1"/>
            </w14:solidFill>
          </w14:textFill>
        </w:rPr>
        <w:t>元</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最高限价：人民币 397,692.67元</w:t>
      </w:r>
    </w:p>
    <w:p w14:paraId="29E91B38">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5.采购需求：</w:t>
      </w:r>
      <w:r>
        <w:rPr>
          <w:rFonts w:hint="eastAsia"/>
          <w:color w:val="000000" w:themeColor="text1"/>
          <w:highlight w:val="none"/>
          <w:lang w:eastAsia="zh-CN"/>
          <w14:textFill>
            <w14:solidFill>
              <w14:schemeClr w14:val="tx1"/>
            </w14:solidFill>
          </w14:textFill>
        </w:rPr>
        <w:t>警体馆北侧连廊建设</w:t>
      </w:r>
    </w:p>
    <w:p w14:paraId="3BF53CB1">
      <w:pPr>
        <w:ind w:firstLine="48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6.项目履约时间：开工后</w:t>
      </w:r>
      <w:r>
        <w:rPr>
          <w:rFonts w:hint="eastAsia"/>
          <w:color w:val="000000" w:themeColor="text1"/>
          <w:highlight w:val="none"/>
          <w:lang w:val="en-US" w:eastAsia="zh-CN"/>
          <w14:textFill>
            <w14:solidFill>
              <w14:schemeClr w14:val="tx1"/>
            </w14:solidFill>
          </w14:textFill>
        </w:rPr>
        <w:t>70</w:t>
      </w:r>
      <w:r>
        <w:rPr>
          <w:rFonts w:hint="eastAsia"/>
          <w:color w:val="000000" w:themeColor="text1"/>
          <w:highlight w:val="none"/>
          <w14:textFill>
            <w14:solidFill>
              <w14:schemeClr w14:val="tx1"/>
            </w14:solidFill>
          </w14:textFill>
        </w:rPr>
        <w:t>个日历天内完工。</w:t>
      </w:r>
    </w:p>
    <w:p w14:paraId="705B4A6D">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7.本项目是否接受联合体响应：否</w:t>
      </w:r>
    </w:p>
    <w:p w14:paraId="5B744A90">
      <w:pPr>
        <w:rPr>
          <w:rFonts w:hint="eastAsia"/>
          <w:b/>
          <w:bCs/>
          <w:color w:val="000000" w:themeColor="text1"/>
          <w:highlight w:val="none"/>
          <w14:textFill>
            <w14:solidFill>
              <w14:schemeClr w14:val="tx1"/>
            </w14:solidFill>
          </w14:textFill>
        </w:rPr>
      </w:pPr>
      <w:bookmarkStart w:id="12" w:name="_Toc35393622"/>
      <w:bookmarkStart w:id="13" w:name="_Toc28359003"/>
      <w:bookmarkStart w:id="14" w:name="_Toc28359080"/>
      <w:bookmarkStart w:id="15" w:name="_Toc35393791"/>
      <w:r>
        <w:rPr>
          <w:rFonts w:hint="eastAsia"/>
          <w:b/>
          <w:bCs/>
          <w:color w:val="000000" w:themeColor="text1"/>
          <w:highlight w:val="none"/>
          <w14:textFill>
            <w14:solidFill>
              <w14:schemeClr w14:val="tx1"/>
            </w14:solidFill>
          </w14:textFill>
        </w:rPr>
        <w:t>二、申请人的资格要求（须同时满足）</w:t>
      </w:r>
      <w:bookmarkEnd w:id="12"/>
      <w:bookmarkEnd w:id="13"/>
      <w:bookmarkEnd w:id="14"/>
      <w:bookmarkEnd w:id="15"/>
    </w:p>
    <w:p w14:paraId="0232CBB7">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1.（1）具有独立承担民事责任的能力；</w:t>
      </w:r>
    </w:p>
    <w:p w14:paraId="5C182AE4">
      <w:pPr>
        <w:ind w:firstLine="720" w:firstLineChars="3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w:t>
      </w:r>
    </w:p>
    <w:p w14:paraId="3FB1F343">
      <w:pPr>
        <w:ind w:firstLine="720" w:firstLineChars="3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w:t>
      </w:r>
    </w:p>
    <w:p w14:paraId="188B0A98">
      <w:pPr>
        <w:ind w:firstLine="720" w:firstLineChars="3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w:t>
      </w:r>
    </w:p>
    <w:p w14:paraId="5D446762">
      <w:pPr>
        <w:ind w:firstLine="720" w:firstLineChars="3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（5）参加采购活动前三年内,在经营活动中没有重大违法记录。</w:t>
      </w:r>
    </w:p>
    <w:p w14:paraId="5974CCA9">
      <w:pPr>
        <w:ind w:firstLine="480" w:firstLineChars="200"/>
        <w:rPr>
          <w:rFonts w:hint="eastAsia"/>
          <w:color w:val="000000" w:themeColor="text1"/>
          <w:highlight w:val="none"/>
          <w14:textFill>
            <w14:solidFill>
              <w14:schemeClr w14:val="tx1"/>
            </w14:solidFill>
          </w14:textFill>
        </w:rPr>
      </w:pPr>
      <w:bookmarkStart w:id="16" w:name="_Toc28359081"/>
      <w:bookmarkStart w:id="17" w:name="_Toc28359004"/>
      <w:r>
        <w:rPr>
          <w:rFonts w:hint="eastAsia"/>
          <w:color w:val="000000" w:themeColor="text1"/>
          <w:highlight w:val="none"/>
          <w14:textFill>
            <w14:solidFill>
              <w14:schemeClr w14:val="tx1"/>
            </w14:solidFill>
          </w14:textFill>
        </w:rPr>
        <w:t>2.是否专门面向中小企业采购：</w:t>
      </w:r>
      <w:r>
        <w:rPr>
          <w:rFonts w:hint="eastAsia"/>
          <w:bCs/>
          <w:color w:val="000000" w:themeColor="text1"/>
          <w:highlight w:val="none"/>
          <w14:textFill>
            <w14:solidFill>
              <w14:schemeClr w14:val="tx1"/>
            </w14:solidFill>
          </w14:textFill>
        </w:rPr>
        <w:t>本项目为专门面向中小微企业采购的项目</w:t>
      </w:r>
      <w:r>
        <w:rPr>
          <w:rFonts w:hint="eastAsia"/>
          <w:color w:val="000000" w:themeColor="text1"/>
          <w:highlight w:val="none"/>
          <w14:textFill>
            <w14:solidFill>
              <w14:schemeClr w14:val="tx1"/>
            </w14:solidFill>
          </w14:textFill>
        </w:rPr>
        <w:t>。</w:t>
      </w:r>
    </w:p>
    <w:p w14:paraId="37B460B6">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3.本项目的特定资格要求：</w:t>
      </w:r>
      <w:bookmarkEnd w:id="16"/>
      <w:bookmarkEnd w:id="17"/>
      <w:bookmarkStart w:id="18" w:name="获取委托代理协议中的资格条件要求"/>
      <w:bookmarkStart w:id="19" w:name="_Toc35393792"/>
      <w:bookmarkStart w:id="20" w:name="_Toc35393623"/>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1）供应商具有</w:t>
      </w:r>
      <w:r>
        <w:rPr>
          <w:rFonts w:hint="eastAsia" w:ascii="宋体" w:hAnsi="宋体" w:eastAsia="宋体" w:cs="宋体"/>
          <w:i w:val="0"/>
          <w:iCs w:val="0"/>
          <w:caps w:val="0"/>
          <w:color w:val="222222"/>
          <w:spacing w:val="0"/>
          <w:sz w:val="24"/>
          <w:szCs w:val="24"/>
          <w:highlight w:val="none"/>
          <w:shd w:val="clear" w:fill="FFFFFF"/>
        </w:rPr>
        <w:t>建设主管部门颁发的有效的</w:t>
      </w:r>
      <w:r>
        <w:rPr>
          <w:rFonts w:hint="eastAsia" w:cs="宋体"/>
          <w:i w:val="0"/>
          <w:iCs w:val="0"/>
          <w:caps w:val="0"/>
          <w:color w:val="222222"/>
          <w:spacing w:val="0"/>
          <w:sz w:val="24"/>
          <w:szCs w:val="24"/>
          <w:highlight w:val="none"/>
          <w:shd w:val="clear" w:fill="FFFFFF"/>
          <w:lang w:eastAsia="zh-CN"/>
        </w:rPr>
        <w:t>钢结构工程专业承包二级（含）</w:t>
      </w:r>
      <w:r>
        <w:rPr>
          <w:rFonts w:hint="eastAsia" w:cs="宋体"/>
          <w:i w:val="0"/>
          <w:iCs w:val="0"/>
          <w:caps w:val="0"/>
          <w:color w:val="222222"/>
          <w:spacing w:val="0"/>
          <w:sz w:val="24"/>
          <w:szCs w:val="24"/>
          <w:highlight w:val="none"/>
          <w:shd w:val="clear" w:fill="FFFFFF"/>
          <w:lang w:val="en-US" w:eastAsia="zh-CN"/>
        </w:rPr>
        <w:t>以上或</w:t>
      </w:r>
      <w:r>
        <w:rPr>
          <w:rFonts w:hint="eastAsia"/>
          <w:color w:val="000000" w:themeColor="text1"/>
          <w:highlight w:val="none"/>
          <w14:textFill>
            <w14:solidFill>
              <w14:schemeClr w14:val="tx1"/>
            </w14:solidFill>
          </w14:textFill>
        </w:rPr>
        <w:t>建筑工程施工总承包三级（含）以上资质</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i w:val="0"/>
          <w:iCs w:val="0"/>
          <w:caps w:val="0"/>
          <w:color w:val="222222"/>
          <w:spacing w:val="0"/>
          <w:sz w:val="24"/>
          <w:szCs w:val="24"/>
          <w:highlight w:val="none"/>
          <w:shd w:val="clear" w:fill="FFFFFF"/>
        </w:rPr>
        <w:t>并取得有效《安全生产许可证》（提供以上证书复印件并加盖公章）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项目经理具有建筑工程专业二级（含）以上注册建造师</w:t>
      </w:r>
      <w:r>
        <w:rPr>
          <w:rFonts w:hint="eastAsia"/>
          <w:color w:val="000000" w:themeColor="text1"/>
          <w:highlight w:val="none"/>
          <w:lang w:eastAsia="zh-CN"/>
          <w14:textFill>
            <w14:solidFill>
              <w14:schemeClr w14:val="tx1"/>
            </w14:solidFill>
          </w14:textFill>
        </w:rPr>
        <w:t>，和有效的安全生产考核合格证书（B类）</w:t>
      </w:r>
      <w:r>
        <w:rPr>
          <w:rFonts w:hint="eastAsia"/>
          <w:color w:val="000000" w:themeColor="text1"/>
          <w:highlight w:val="none"/>
          <w:lang w:val="en-US" w:eastAsia="zh-CN"/>
          <w14:textFill>
            <w14:solidFill>
              <w14:schemeClr w14:val="tx1"/>
            </w14:solidFill>
          </w14:textFill>
        </w:rPr>
        <w:t>及</w:t>
      </w:r>
      <w:r>
        <w:rPr>
          <w:rFonts w:hint="eastAsia" w:ascii="宋体" w:hAnsi="宋体" w:eastAsia="宋体" w:cs="宋体"/>
          <w:i w:val="0"/>
          <w:iCs w:val="0"/>
          <w:caps w:val="0"/>
          <w:color w:val="222222"/>
          <w:spacing w:val="0"/>
          <w:sz w:val="24"/>
          <w:szCs w:val="24"/>
          <w:highlight w:val="none"/>
          <w:shd w:val="clear" w:fill="FFFFFF"/>
        </w:rPr>
        <w:t>本单位为其缴纳的</w:t>
      </w:r>
      <w:r>
        <w:rPr>
          <w:rFonts w:hint="eastAsia"/>
          <w:color w:val="000000" w:themeColor="text1"/>
          <w:highlight w:val="none"/>
          <w:lang w:eastAsia="zh-CN"/>
          <w14:textFill>
            <w14:solidFill>
              <w14:schemeClr w14:val="tx1"/>
            </w14:solidFill>
          </w14:textFill>
        </w:rPr>
        <w:t>社保证明（近半年任意1个月）或劳务合同</w:t>
      </w:r>
      <w:r>
        <w:rPr>
          <w:rFonts w:hint="eastAsia" w:ascii="宋体" w:hAnsi="宋体" w:eastAsia="宋体" w:cs="宋体"/>
          <w:i w:val="0"/>
          <w:iCs w:val="0"/>
          <w:caps w:val="0"/>
          <w:color w:val="222222"/>
          <w:spacing w:val="0"/>
          <w:sz w:val="24"/>
          <w:szCs w:val="24"/>
          <w:highlight w:val="none"/>
          <w:shd w:val="clear" w:fill="FFFFFF"/>
        </w:rPr>
        <w:t>（提供以上证书及证明材料并加盖公章）</w:t>
      </w:r>
      <w:r>
        <w:rPr>
          <w:rFonts w:hint="eastAsia"/>
          <w:color w:val="000000" w:themeColor="text1"/>
          <w:highlight w:val="none"/>
          <w14:textFill>
            <w14:solidFill>
              <w14:schemeClr w14:val="tx1"/>
            </w14:solidFill>
          </w14:textFill>
        </w:rPr>
        <w:t>。</w:t>
      </w:r>
    </w:p>
    <w:bookmarkEnd w:id="18"/>
    <w:p w14:paraId="2577DB37">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响应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①以采购代理机构于评审当天在“信用中国”网站（www.creditchina.gov.cn）及中国政府采购网（http://www.ccgp.gov.cn/）查询结果为准，同时对信息查询记录和证据截图或下载存档，如相关失信记录已失效，</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需提供相关证明资料；②若分公司投标：</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为非独立法人（即由合法法人依法建立的分公司），除了对</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进行信息查询外，同时对总公司的信息查询记录和证据截图或下载存档】；</w:t>
      </w:r>
    </w:p>
    <w:p w14:paraId="4E53306C">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单位负责人为同一人或者存在直接控股、管理关系的不同供应商，不得参加同一合同包的投标；为采购项目提供整体设计、规范编制或者项目管理、监理、检测等服务的供应商，不得再参加该采购项目的其他采购活动。</w:t>
      </w:r>
    </w:p>
    <w:p w14:paraId="3D8CAB9B">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6.本项目不接受联合体响应。</w:t>
      </w:r>
    </w:p>
    <w:p w14:paraId="0AFD7122">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7.已办理报名登记并成功获取了竞价文件的</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w:t>
      </w:r>
    </w:p>
    <w:p w14:paraId="6C499D9F">
      <w:pP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三、报名登记，获取竞价文件</w:t>
      </w:r>
    </w:p>
    <w:p w14:paraId="78BA6344">
      <w:pPr>
        <w:ind w:firstLine="424" w:firstLineChars="17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1.时间：2026年</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日至2026年</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日止，每日上午09:00时至12:00时，下午14:00时至17:</w:t>
      </w:r>
      <w:r>
        <w:rPr>
          <w:rFonts w:hint="eastAsia"/>
          <w:color w:val="000000" w:themeColor="text1"/>
          <w:highlight w:val="none"/>
          <w:lang w:val="en-US" w:eastAsia="zh-CN"/>
          <w14:textFill>
            <w14:solidFill>
              <w14:schemeClr w14:val="tx1"/>
            </w14:solidFill>
          </w14:textFill>
        </w:rPr>
        <w:t>00</w:t>
      </w:r>
      <w:r>
        <w:rPr>
          <w:rFonts w:hint="eastAsia"/>
          <w:color w:val="000000" w:themeColor="text1"/>
          <w:highlight w:val="none"/>
          <w14:textFill>
            <w14:solidFill>
              <w14:schemeClr w14:val="tx1"/>
            </w14:solidFill>
          </w14:textFill>
        </w:rPr>
        <w:t>时。</w:t>
      </w:r>
    </w:p>
    <w:p w14:paraId="1D5EFDD6">
      <w:pPr>
        <w:ind w:firstLine="424" w:firstLineChars="17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2.方式：登录电子竞价平台界面（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），完成注册、报名、缴纳平台服务费，并获取竞价文件。</w:t>
      </w:r>
    </w:p>
    <w:p w14:paraId="14825A86">
      <w:pPr>
        <w:ind w:firstLine="424" w:firstLineChars="17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3.报名费：</w:t>
      </w:r>
    </w:p>
    <w:p w14:paraId="6AD79568">
      <w:pPr>
        <w:ind w:firstLine="424" w:firstLineChars="17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平台服务费（元）：300元/套，售后不退；</w:t>
      </w:r>
    </w:p>
    <w:p w14:paraId="3FE3E040">
      <w:pPr>
        <w:ind w:firstLine="424" w:firstLineChars="17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竞价文件费（元）：免费。</w:t>
      </w:r>
    </w:p>
    <w:bookmarkEnd w:id="19"/>
    <w:bookmarkEnd w:id="20"/>
    <w:p w14:paraId="4E22BCDD">
      <w:pPr>
        <w:rPr>
          <w:rFonts w:hint="eastAsia"/>
          <w:b/>
          <w:bCs/>
          <w:color w:val="000000" w:themeColor="text1"/>
          <w:highlight w:val="none"/>
          <w:lang w:val="en-US" w:eastAsia="zh-CN"/>
          <w14:textFill>
            <w14:solidFill>
              <w14:schemeClr w14:val="tx1"/>
            </w14:solidFill>
          </w14:textFill>
        </w:rPr>
      </w:pPr>
      <w:bookmarkStart w:id="21" w:name="_Toc28359005"/>
      <w:bookmarkStart w:id="22" w:name="_Toc35393624"/>
      <w:bookmarkStart w:id="23" w:name="_Toc35393793"/>
      <w:bookmarkStart w:id="24" w:name="_Toc28359082"/>
      <w:r>
        <w:rPr>
          <w:rFonts w:hint="eastAsia"/>
          <w:b/>
          <w:bCs/>
          <w:color w:val="000000" w:themeColor="text1"/>
          <w:highlight w:val="none"/>
          <w14:textFill>
            <w14:solidFill>
              <w14:schemeClr w14:val="tx1"/>
            </w14:solidFill>
          </w14:textFill>
        </w:rPr>
        <w:t>四、</w:t>
      </w:r>
      <w:bookmarkEnd w:id="21"/>
      <w:bookmarkEnd w:id="22"/>
      <w:bookmarkEnd w:id="23"/>
      <w:bookmarkEnd w:id="24"/>
      <w:r>
        <w:rPr>
          <w:rFonts w:hint="eastAsia"/>
          <w:b/>
          <w:bCs/>
          <w:color w:val="000000" w:themeColor="text1"/>
          <w:highlight w:val="none"/>
          <w:lang w:val="en-US" w:eastAsia="zh-CN"/>
          <w14:textFill>
            <w14:solidFill>
              <w14:schemeClr w14:val="tx1"/>
            </w14:solidFill>
          </w14:textFill>
        </w:rPr>
        <w:t>提交响应文件截止时间</w:t>
      </w:r>
      <w:bookmarkStart w:id="25" w:name="_Toc35393795"/>
      <w:bookmarkStart w:id="26" w:name="_Toc35393626"/>
    </w:p>
    <w:p w14:paraId="37A387C9">
      <w:pPr>
        <w:ind w:firstLine="48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时间：2026年 月 日 时30分</w:t>
      </w:r>
    </w:p>
    <w:p w14:paraId="2EC7137F">
      <w:pPr>
        <w:ind w:firstLine="480" w:firstLineChars="20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应在规定的</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截止时间前登录“电子竞价平台界面（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）”上传电子响应文件</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bCs/>
          <w:color w:val="000000" w:themeColor="text1"/>
          <w:kern w:val="0"/>
          <w:sz w:val="24"/>
          <w:szCs w:val="24"/>
          <w:highlight w:val="none"/>
          <w14:textFill>
            <w14:solidFill>
              <w14:schemeClr w14:val="tx1"/>
            </w14:solidFill>
          </w14:textFill>
        </w:rPr>
        <w:t>响应人</w:t>
      </w:r>
      <w:r>
        <w:rPr>
          <w:rFonts w:hint="eastAsia" w:ascii="宋体" w:hAnsi="宋体" w:eastAsia="宋体" w:cs="宋体"/>
          <w:color w:val="000000" w:themeColor="text1"/>
          <w:kern w:val="0"/>
          <w:sz w:val="24"/>
          <w:szCs w:val="24"/>
          <w:highlight w:val="none"/>
          <w14:textFill>
            <w14:solidFill>
              <w14:schemeClr w14:val="tx1"/>
            </w14:solidFill>
          </w14:textFill>
        </w:rPr>
        <w:t>应按规定时间和方式提交电子响应文件。</w:t>
      </w:r>
    </w:p>
    <w:p w14:paraId="7BBB34E4">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本项目采用全流程电子标，</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无须到现场开标。</w:t>
      </w:r>
    </w:p>
    <w:p w14:paraId="4FD12933">
      <w:pP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五、公告期限</w:t>
      </w:r>
    </w:p>
    <w:p w14:paraId="5F1FBE9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个</w:t>
      </w:r>
      <w:r>
        <w:rPr>
          <w:rFonts w:hint="eastAsia"/>
          <w:color w:val="000000" w:themeColor="text1"/>
          <w:highlight w:val="none"/>
          <w:lang w:val="en-US" w:eastAsia="zh-CN"/>
          <w14:textFill>
            <w14:solidFill>
              <w14:schemeClr w14:val="tx1"/>
            </w14:solidFill>
          </w14:textFill>
        </w:rPr>
        <w:t>日</w:t>
      </w:r>
      <w:r>
        <w:rPr>
          <w:rFonts w:hint="eastAsia"/>
          <w:color w:val="000000" w:themeColor="text1"/>
          <w:highlight w:val="none"/>
          <w14:textFill>
            <w14:solidFill>
              <w14:schemeClr w14:val="tx1"/>
            </w14:solidFill>
          </w14:textFill>
        </w:rPr>
        <w:t>历天，公告期限届满后获取竞价文件的，获取时间以公告期限届满之日为准。</w:t>
      </w:r>
    </w:p>
    <w:p w14:paraId="7DEC2EBB">
      <w:pP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六、其他补充事宜</w:t>
      </w:r>
      <w:bookmarkEnd w:id="25"/>
      <w:bookmarkEnd w:id="26"/>
    </w:p>
    <w:p w14:paraId="10215DC5">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1.本公告发布媒体：中招</w:t>
      </w:r>
      <w:r>
        <w:rPr>
          <w:rFonts w:hint="eastAsia"/>
          <w:color w:val="000000" w:themeColor="text1"/>
          <w:highlight w:val="none"/>
          <w:lang w:val="en-US" w:eastAsia="zh-CN"/>
          <w14:textFill>
            <w14:solidFill>
              <w14:schemeClr w14:val="tx1"/>
            </w14:solidFill>
          </w14:textFill>
        </w:rPr>
        <w:t>智采</w:t>
      </w:r>
      <w:r>
        <w:rPr>
          <w:rFonts w:hint="eastAsia"/>
          <w:color w:val="000000" w:themeColor="text1"/>
          <w:highlight w:val="none"/>
          <w14:textFill>
            <w14:solidFill>
              <w14:schemeClr w14:val="tx1"/>
            </w14:solidFill>
          </w14:textFill>
        </w:rPr>
        <w:t>、</w:t>
      </w:r>
      <w:r>
        <w:rPr>
          <w:rFonts w:hint="eastAsia"/>
          <w:spacing w:val="-2"/>
          <w:highlight w:val="none"/>
        </w:rPr>
        <w:t>中国政府采购网</w:t>
      </w:r>
      <w:r>
        <w:rPr>
          <w:rFonts w:hint="eastAsia"/>
          <w:spacing w:val="-2"/>
          <w:highlight w:val="none"/>
          <w:lang w:eastAsia="zh-CN"/>
        </w:rPr>
        <w:t>、</w:t>
      </w:r>
      <w:r>
        <w:rPr>
          <w:rFonts w:hint="eastAsia"/>
          <w:spacing w:val="-2"/>
          <w:highlight w:val="none"/>
        </w:rPr>
        <w:t>粤采（广东）采购招标代理有限公司</w:t>
      </w:r>
      <w:r>
        <w:rPr>
          <w:rFonts w:hint="eastAsia"/>
          <w:spacing w:val="-2"/>
          <w:highlight w:val="none"/>
          <w:lang w:val="en-US" w:eastAsia="zh-CN"/>
        </w:rPr>
        <w:t>网</w:t>
      </w:r>
      <w:r>
        <w:rPr>
          <w:rFonts w:hint="eastAsia"/>
          <w:color w:val="000000" w:themeColor="text1"/>
          <w:highlight w:val="none"/>
          <w14:textFill>
            <w14:solidFill>
              <w14:schemeClr w14:val="tx1"/>
            </w14:solidFill>
          </w14:textFill>
        </w:rPr>
        <w:t>。</w:t>
      </w:r>
    </w:p>
    <w:p w14:paraId="5A1629A2">
      <w:pPr>
        <w:ind w:firstLine="424" w:firstLineChars="177"/>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2.本项目采用全流程电子招投标。（1）登录电子竞价平台界面（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），下载竞价文件、澄清或修改等资料。（2）本项目采用电子开标评审方式：①响应人应在</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截止时间前，登录电子竞价平台界面（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），将电子响应文件上传成功，未在规定时间内完成上传的，响应无效。若由于响应人未按要求</w:t>
      </w:r>
      <w:r>
        <w:rPr>
          <w:rFonts w:hint="eastAsia"/>
          <w:color w:val="000000" w:themeColor="text1"/>
          <w:highlight w:val="none"/>
          <w:lang w:val="en-US" w:eastAsia="zh-CN"/>
          <w14:textFill>
            <w14:solidFill>
              <w14:schemeClr w14:val="tx1"/>
            </w14:solidFill>
          </w14:textFill>
        </w:rPr>
        <w:t>提交</w:t>
      </w:r>
      <w:r>
        <w:rPr>
          <w:rFonts w:hint="eastAsia"/>
          <w:color w:val="000000" w:themeColor="text1"/>
          <w:highlight w:val="none"/>
          <w14:textFill>
            <w14:solidFill>
              <w14:schemeClr w14:val="tx1"/>
            </w14:solidFill>
          </w14:textFill>
        </w:rPr>
        <w:t>电子响应文件而导致响应失败，由响应人自行承担责任，采购过程中如遇问题请及时联系代理机构。（注：响应人上传电子响应文件，应合理安排响应文件递交时间，特别是网络速度慢的地区，防止在</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截止时间前由于网络拥堵无法完成</w:t>
      </w:r>
      <w:r>
        <w:rPr>
          <w:rFonts w:hint="eastAsia"/>
          <w:color w:val="000000" w:themeColor="text1"/>
          <w:highlight w:val="none"/>
          <w:lang w:val="en-US" w:eastAsia="zh-CN"/>
          <w14:textFill>
            <w14:solidFill>
              <w14:schemeClr w14:val="tx1"/>
            </w14:solidFill>
          </w14:textFill>
        </w:rPr>
        <w:t>提交</w:t>
      </w:r>
      <w:r>
        <w:rPr>
          <w:rFonts w:hint="eastAsia"/>
          <w:color w:val="000000" w:themeColor="text1"/>
          <w:highlight w:val="none"/>
          <w14:textFill>
            <w14:solidFill>
              <w14:schemeClr w14:val="tx1"/>
            </w14:solidFill>
          </w14:textFill>
        </w:rPr>
        <w:t>。若响应人在开标现场上传电子响应文件，则须自行准备电脑及网络）</w:t>
      </w:r>
    </w:p>
    <w:p w14:paraId="787652F4">
      <w:pPr>
        <w:rPr>
          <w:rFonts w:hint="eastAsia"/>
          <w:b/>
          <w:bCs/>
          <w:color w:val="000000" w:themeColor="text1"/>
          <w:highlight w:val="none"/>
          <w14:textFill>
            <w14:solidFill>
              <w14:schemeClr w14:val="tx1"/>
            </w14:solidFill>
          </w14:textFill>
        </w:rPr>
      </w:pPr>
      <w:bookmarkStart w:id="27" w:name="_Toc28359085"/>
      <w:bookmarkStart w:id="28" w:name="_Toc35393796"/>
      <w:bookmarkStart w:id="29" w:name="_Toc35393627"/>
      <w:bookmarkStart w:id="30" w:name="_Toc28359008"/>
      <w:r>
        <w:rPr>
          <w:rFonts w:hint="eastAsia"/>
          <w:b/>
          <w:bCs/>
          <w:color w:val="000000" w:themeColor="text1"/>
          <w:highlight w:val="none"/>
          <w14:textFill>
            <w14:solidFill>
              <w14:schemeClr w14:val="tx1"/>
            </w14:solidFill>
          </w14:textFill>
        </w:rPr>
        <w:t>七、对本次采购提出询问，请按以下方式联系。</w:t>
      </w:r>
      <w:bookmarkEnd w:id="27"/>
      <w:bookmarkEnd w:id="28"/>
      <w:bookmarkEnd w:id="29"/>
      <w:bookmarkEnd w:id="30"/>
    </w:p>
    <w:p w14:paraId="0A5E7160">
      <w:pPr>
        <w:ind w:firstLine="480"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1.采购人信息</w:t>
      </w:r>
    </w:p>
    <w:p w14:paraId="537630A1">
      <w:pPr>
        <w:ind w:firstLine="480" w:firstLineChars="200"/>
        <w:rPr>
          <w:rFonts w:hint="eastAsia" w:eastAsia="宋体"/>
          <w:color w:val="000000" w:themeColor="text1"/>
          <w:highlight w:val="none"/>
          <w:lang w:eastAsia="zh-CN"/>
          <w14:textFill>
            <w14:solidFill>
              <w14:schemeClr w14:val="tx1"/>
            </w14:solidFill>
          </w14:textFill>
        </w:rPr>
      </w:pPr>
      <w:bookmarkStart w:id="31" w:name="_Toc28359086"/>
      <w:bookmarkStart w:id="32" w:name="_Toc28359009"/>
      <w:r>
        <w:rPr>
          <w:rFonts w:hint="eastAsia"/>
          <w:color w:val="000000" w:themeColor="text1"/>
          <w:highlight w:val="none"/>
          <w14:textFill>
            <w14:solidFill>
              <w14:schemeClr w14:val="tx1"/>
            </w14:solidFill>
          </w14:textFill>
        </w:rPr>
        <w:t>名    称：中国人民警察大学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广州</w:t>
      </w:r>
      <w:r>
        <w:rPr>
          <w:rFonts w:hint="eastAsia"/>
          <w:color w:val="000000" w:themeColor="text1"/>
          <w:highlight w:val="none"/>
          <w:lang w:eastAsia="zh-CN"/>
          <w14:textFill>
            <w14:solidFill>
              <w14:schemeClr w14:val="tx1"/>
            </w14:solidFill>
          </w14:textFill>
        </w:rPr>
        <w:t>）</w:t>
      </w:r>
    </w:p>
    <w:p w14:paraId="600BDBB1">
      <w:p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    址：广东省广州市天河区奥体南路399号</w:t>
      </w:r>
    </w:p>
    <w:p w14:paraId="12A9E6E4">
      <w:pPr>
        <w:ind w:firstLine="48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联系方式：</w:t>
      </w:r>
      <w:r>
        <w:rPr>
          <w:rStyle w:val="56"/>
          <w:rFonts w:hint="eastAsia"/>
          <w:color w:val="000000" w:themeColor="text1"/>
          <w:sz w:val="24"/>
          <w:szCs w:val="24"/>
          <w:highlight w:val="none"/>
          <w:lang w:val="en-US" w:eastAsia="zh-CN"/>
          <w14:textFill>
            <w14:solidFill>
              <w14:schemeClr w14:val="tx1"/>
            </w14:solidFill>
          </w14:textFill>
        </w:rPr>
        <w:t>020-82335351</w:t>
      </w:r>
    </w:p>
    <w:p w14:paraId="0E106114">
      <w:pPr>
        <w:ind w:firstLine="480"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2.采购代理机构信息</w:t>
      </w:r>
      <w:bookmarkEnd w:id="31"/>
      <w:bookmarkEnd w:id="32"/>
    </w:p>
    <w:p w14:paraId="14A44E3E">
      <w:pPr>
        <w:ind w:firstLine="480" w:firstLineChars="200"/>
        <w:rPr>
          <w:rFonts w:hint="eastAsia"/>
          <w:color w:val="000000" w:themeColor="text1"/>
          <w:highlight w:val="none"/>
          <w14:textFill>
            <w14:solidFill>
              <w14:schemeClr w14:val="tx1"/>
            </w14:solidFill>
          </w14:textFill>
        </w:rPr>
      </w:pPr>
      <w:bookmarkStart w:id="33" w:name="_Toc28359010"/>
      <w:bookmarkStart w:id="34" w:name="_Toc28359087"/>
      <w:r>
        <w:rPr>
          <w:rFonts w:hint="eastAsia"/>
          <w:color w:val="000000" w:themeColor="text1"/>
          <w:highlight w:val="none"/>
          <w14:textFill>
            <w14:solidFill>
              <w14:schemeClr w14:val="tx1"/>
            </w14:solidFill>
          </w14:textFill>
        </w:rPr>
        <w:t>名    称：粤采（广东）采购招标代理有限公司</w:t>
      </w:r>
    </w:p>
    <w:p w14:paraId="47235E2E">
      <w:pPr>
        <w:ind w:firstLine="480" w:firstLineChars="200"/>
        <w:rPr>
          <w:rFonts w:hint="eastAsia"/>
          <w:color w:val="000000" w:themeColor="text1"/>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地    址：广州市海珠区芳园路138号粤传媒大厦806单元</w:t>
      </w:r>
    </w:p>
    <w:p w14:paraId="58CA3C6E">
      <w:pPr>
        <w:ind w:firstLine="48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联系人：董小姐</w:t>
      </w:r>
    </w:p>
    <w:p w14:paraId="6AB4AD43">
      <w:pPr>
        <w:ind w:firstLine="480" w:firstLineChars="20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联系方式：020-81889899</w:t>
      </w:r>
    </w:p>
    <w:p w14:paraId="574F63ED">
      <w:pPr>
        <w:ind w:firstLine="480" w:firstLineChars="200"/>
        <w:rPr>
          <w:rFonts w:hint="eastAsia"/>
          <w:b/>
          <w:color w:val="000000" w:themeColor="text1"/>
          <w:highlight w:val="none"/>
          <w:u w:val="single"/>
          <w14:textFill>
            <w14:solidFill>
              <w14:schemeClr w14:val="tx1"/>
            </w14:solidFill>
          </w14:textFill>
        </w:rPr>
      </w:pPr>
      <w:r>
        <w:rPr>
          <w:rFonts w:hint="eastAsia"/>
          <w:b/>
          <w:color w:val="000000" w:themeColor="text1"/>
          <w:highlight w:val="none"/>
          <w14:textFill>
            <w14:solidFill>
              <w14:schemeClr w14:val="tx1"/>
            </w14:solidFill>
          </w14:textFill>
        </w:rPr>
        <w:t>3.平台联系方式</w:t>
      </w:r>
      <w:bookmarkEnd w:id="33"/>
      <w:bookmarkEnd w:id="34"/>
    </w:p>
    <w:p w14:paraId="206F4815">
      <w:pPr>
        <w:pStyle w:val="25"/>
        <w:ind w:firstLine="480" w:firstLineChars="200"/>
        <w:rPr>
          <w:rFonts w:hAnsi="宋体"/>
          <w:color w:val="000000" w:themeColor="text1"/>
          <w:szCs w:val="24"/>
          <w:highlight w:val="none"/>
          <w14:textFill>
            <w14:solidFill>
              <w14:schemeClr w14:val="tx1"/>
            </w14:solidFill>
          </w14:textFill>
        </w:rPr>
      </w:pPr>
      <w:r>
        <w:rPr>
          <w:rFonts w:hAnsi="宋体"/>
          <w:color w:val="000000" w:themeColor="text1"/>
          <w:szCs w:val="24"/>
          <w:highlight w:val="none"/>
          <w14:textFill>
            <w14:solidFill>
              <w14:schemeClr w14:val="tx1"/>
            </w14:solidFill>
          </w14:textFill>
        </w:rPr>
        <w:t>电话：400-903-3175</w:t>
      </w:r>
    </w:p>
    <w:p w14:paraId="64905394">
      <w:pPr>
        <w:pStyle w:val="25"/>
        <w:ind w:firstLine="480" w:firstLineChars="200"/>
        <w:rPr>
          <w:rFonts w:hAnsi="宋体"/>
          <w:color w:val="000000" w:themeColor="text1"/>
          <w:szCs w:val="24"/>
          <w:highlight w:val="none"/>
          <w14:textFill>
            <w14:solidFill>
              <w14:schemeClr w14:val="tx1"/>
            </w14:solidFill>
          </w14:textFill>
        </w:rPr>
      </w:pPr>
      <w:r>
        <w:rPr>
          <w:rFonts w:hAnsi="宋体"/>
          <w:color w:val="000000" w:themeColor="text1"/>
          <w:szCs w:val="24"/>
          <w:highlight w:val="none"/>
          <w14:textFill>
            <w14:solidFill>
              <w14:schemeClr w14:val="tx1"/>
            </w14:solidFill>
          </w14:textFill>
        </w:rPr>
        <w:t>QQ：2127233298</w:t>
      </w:r>
    </w:p>
    <w:p w14:paraId="2C1947F1">
      <w:pPr>
        <w:pStyle w:val="25"/>
        <w:ind w:firstLine="480" w:firstLineChars="200"/>
        <w:jc w:val="righ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中国人民警察大学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广州</w:t>
      </w:r>
      <w:r>
        <w:rPr>
          <w:rFonts w:hint="eastAsia"/>
          <w:color w:val="000000" w:themeColor="text1"/>
          <w:highlight w:val="none"/>
          <w:lang w:eastAsia="zh-CN"/>
          <w14:textFill>
            <w14:solidFill>
              <w14:schemeClr w14:val="tx1"/>
            </w14:solidFill>
          </w14:textFill>
        </w:rPr>
        <w:t>）</w:t>
      </w:r>
    </w:p>
    <w:p w14:paraId="1A59D7E0">
      <w:pPr>
        <w:pStyle w:val="25"/>
        <w:ind w:firstLine="480" w:firstLineChars="200"/>
        <w:jc w:val="righ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粤采（广东）采购招标代理有限公司</w:t>
      </w:r>
    </w:p>
    <w:p w14:paraId="1EAAF3E1">
      <w:pPr>
        <w:pStyle w:val="25"/>
        <w:ind w:firstLine="480" w:firstLineChars="200"/>
        <w:jc w:val="righ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2026年</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bookmarkEnd w:id="11"/>
    <w:p w14:paraId="2D370413">
      <w:pPr>
        <w:pStyle w:val="4"/>
        <w:rPr>
          <w:rFonts w:hint="eastAsia"/>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br w:type="page"/>
      </w:r>
      <w:bookmarkStart w:id="35" w:name="_Toc127151777"/>
      <w:bookmarkStart w:id="36" w:name="_Toc150774783"/>
      <w:bookmarkStart w:id="37" w:name="_Toc226965856"/>
      <w:bookmarkStart w:id="38" w:name="_Toc305158854"/>
      <w:bookmarkStart w:id="39" w:name="_Toc305158928"/>
      <w:bookmarkStart w:id="40" w:name="_Toc264969275"/>
      <w:bookmarkStart w:id="41" w:name="_Toc265228423"/>
      <w:bookmarkStart w:id="42" w:name="_Toc512937850"/>
      <w:bookmarkStart w:id="43" w:name="_Toc195842950"/>
      <w:bookmarkStart w:id="44" w:name="_Toc127161488"/>
      <w:bookmarkStart w:id="45" w:name="_Toc353873938"/>
      <w:bookmarkStart w:id="46" w:name="_Toc353825548"/>
      <w:bookmarkStart w:id="47" w:name="_Toc29606"/>
      <w:bookmarkStart w:id="48" w:name="_Toc136346554"/>
      <w:bookmarkStart w:id="49" w:name="_Toc2519"/>
      <w:bookmarkStart w:id="50" w:name="_Toc9154"/>
      <w:r>
        <w:rPr>
          <w:rFonts w:hint="eastAsia"/>
          <w:color w:val="000000" w:themeColor="text1"/>
          <w:highlight w:val="none"/>
          <w14:textFill>
            <w14:solidFill>
              <w14:schemeClr w14:val="tx1"/>
            </w14:solidFill>
          </w14:textFill>
        </w:rPr>
        <w:t>第二部分 响应人须知</w:t>
      </w:r>
      <w:bookmarkEnd w:id="35"/>
      <w:bookmarkEnd w:id="36"/>
      <w:bookmarkEnd w:id="37"/>
      <w:bookmarkEnd w:id="38"/>
      <w:bookmarkEnd w:id="39"/>
      <w:bookmarkEnd w:id="40"/>
      <w:bookmarkEnd w:id="41"/>
      <w:bookmarkEnd w:id="42"/>
      <w:bookmarkEnd w:id="43"/>
      <w:bookmarkEnd w:id="44"/>
      <w:bookmarkEnd w:id="45"/>
      <w:bookmarkEnd w:id="46"/>
      <w:r>
        <w:rPr>
          <w:rFonts w:hint="eastAsia"/>
          <w:color w:val="000000" w:themeColor="text1"/>
          <w:highlight w:val="none"/>
          <w14:textFill>
            <w14:solidFill>
              <w14:schemeClr w14:val="tx1"/>
            </w14:solidFill>
          </w14:textFill>
        </w:rPr>
        <w:t>前附表</w:t>
      </w:r>
      <w:bookmarkEnd w:id="47"/>
      <w:bookmarkEnd w:id="48"/>
      <w:bookmarkEnd w:id="49"/>
      <w:bookmarkEnd w:id="50"/>
    </w:p>
    <w:tbl>
      <w:tblPr>
        <w:tblStyle w:val="47"/>
        <w:tblW w:w="499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3"/>
        <w:gridCol w:w="2808"/>
        <w:gridCol w:w="6102"/>
      </w:tblGrid>
      <w:tr w14:paraId="03E2B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291A3828">
            <w:pPr>
              <w:spacing w:line="400" w:lineRule="exact"/>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442" w:type="pct"/>
            <w:vAlign w:val="center"/>
          </w:tcPr>
          <w:p w14:paraId="2588096C">
            <w:pPr>
              <w:spacing w:line="400" w:lineRule="exact"/>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内</w:t>
            </w:r>
            <w:r>
              <w:rPr>
                <w:rFonts w:hint="eastAsia"/>
                <w:b/>
                <w:bCs/>
                <w:color w:val="000000" w:themeColor="text1"/>
                <w:highlight w:val="none"/>
                <w14:textFill>
                  <w14:solidFill>
                    <w14:schemeClr w14:val="tx1"/>
                  </w14:solidFill>
                </w14:textFill>
              </w:rPr>
              <w:tab/>
            </w:r>
            <w:r>
              <w:rPr>
                <w:rFonts w:hint="eastAsia"/>
                <w:b/>
                <w:bCs/>
                <w:color w:val="000000" w:themeColor="text1"/>
                <w:highlight w:val="none"/>
                <w14:textFill>
                  <w14:solidFill>
                    <w14:schemeClr w14:val="tx1"/>
                  </w14:solidFill>
                </w14:textFill>
              </w:rPr>
              <w:t>容</w:t>
            </w:r>
          </w:p>
        </w:tc>
        <w:tc>
          <w:tcPr>
            <w:tcW w:w="3134" w:type="pct"/>
            <w:vAlign w:val="center"/>
          </w:tcPr>
          <w:p w14:paraId="376F167F">
            <w:pPr>
              <w:spacing w:line="400" w:lineRule="exact"/>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说明与要求</w:t>
            </w:r>
          </w:p>
        </w:tc>
      </w:tr>
      <w:tr w14:paraId="30A1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0DF104DF">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42" w:type="pct"/>
            <w:vAlign w:val="center"/>
          </w:tcPr>
          <w:p w14:paraId="2EB14BFB">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采购人名称</w:t>
            </w:r>
          </w:p>
        </w:tc>
        <w:tc>
          <w:tcPr>
            <w:tcW w:w="3134" w:type="pct"/>
            <w:vAlign w:val="center"/>
          </w:tcPr>
          <w:p w14:paraId="48F8466E">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中国人民警察大学（广州）</w:t>
            </w:r>
          </w:p>
        </w:tc>
      </w:tr>
      <w:tr w14:paraId="4FC5B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4949026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442" w:type="pct"/>
            <w:vAlign w:val="center"/>
          </w:tcPr>
          <w:p w14:paraId="50310F34">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项目预算</w:t>
            </w:r>
          </w:p>
        </w:tc>
        <w:tc>
          <w:tcPr>
            <w:tcW w:w="3134" w:type="pct"/>
            <w:vAlign w:val="center"/>
          </w:tcPr>
          <w:p w14:paraId="1DB4CDCA">
            <w:pPr>
              <w:spacing w:line="400" w:lineRule="exact"/>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t>人民币</w:t>
            </w:r>
            <w:r>
              <w:rPr>
                <w:rFonts w:hint="eastAsia" w:eastAsia="宋体"/>
                <w:color w:val="000000" w:themeColor="text1"/>
                <w:highlight w:val="none"/>
                <w:lang w:val="en-US" w:eastAsia="zh-CN"/>
                <w14:textFill>
                  <w14:solidFill>
                    <w14:schemeClr w14:val="tx1"/>
                  </w14:solidFill>
                </w14:textFill>
              </w:rPr>
              <w:t>400</w:t>
            </w:r>
            <w:r>
              <w:rPr>
                <w:rFonts w:hint="eastAsia"/>
                <w:color w:val="000000" w:themeColor="text1"/>
                <w:highlight w:val="none"/>
                <w:lang w:val="en-US" w:eastAsia="zh-CN"/>
                <w14:textFill>
                  <w14:solidFill>
                    <w14:schemeClr w14:val="tx1"/>
                  </w14:solidFill>
                </w14:textFill>
              </w:rPr>
              <w:t>,</w:t>
            </w:r>
            <w:r>
              <w:rPr>
                <w:rFonts w:hint="eastAsia" w:eastAsia="宋体"/>
                <w:color w:val="000000" w:themeColor="text1"/>
                <w:highlight w:val="none"/>
                <w:lang w:val="en-US" w:eastAsia="zh-CN"/>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.00</w:t>
            </w:r>
            <w:bookmarkStart w:id="128" w:name="_GoBack"/>
            <w:bookmarkEnd w:id="128"/>
            <w:r>
              <w:rPr>
                <w:rFonts w:hint="eastAsia" w:eastAsia="宋体"/>
                <w:color w:val="000000" w:themeColor="text1"/>
                <w:highlight w:val="none"/>
                <w:lang w:eastAsia="zh-CN"/>
                <w14:textFill>
                  <w14:solidFill>
                    <w14:schemeClr w14:val="tx1"/>
                  </w14:solidFill>
                </w14:textFill>
              </w:rPr>
              <w:t>元</w:t>
            </w:r>
          </w:p>
        </w:tc>
      </w:tr>
      <w:tr w14:paraId="51DDB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40FDB37B">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442" w:type="pct"/>
            <w:vAlign w:val="center"/>
          </w:tcPr>
          <w:p w14:paraId="33BC5BD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w:t>
            </w:r>
          </w:p>
        </w:tc>
        <w:tc>
          <w:tcPr>
            <w:tcW w:w="3134" w:type="pct"/>
            <w:vAlign w:val="center"/>
          </w:tcPr>
          <w:p w14:paraId="4BB19A27">
            <w:pPr>
              <w:spacing w:line="400" w:lineRule="exact"/>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t>人民币</w:t>
            </w:r>
            <w:r>
              <w:rPr>
                <w:rFonts w:hint="eastAsia" w:eastAsia="宋体"/>
                <w:color w:val="000000" w:themeColor="text1"/>
                <w:highlight w:val="none"/>
                <w:lang w:val="en-US" w:eastAsia="zh-CN"/>
                <w14:textFill>
                  <w14:solidFill>
                    <w14:schemeClr w14:val="tx1"/>
                  </w14:solidFill>
                </w14:textFill>
              </w:rPr>
              <w:t>397,692.67</w:t>
            </w:r>
            <w:r>
              <w:rPr>
                <w:rFonts w:hint="eastAsia" w:eastAsia="宋体"/>
                <w:color w:val="000000" w:themeColor="text1"/>
                <w:highlight w:val="none"/>
                <w:lang w:eastAsia="zh-CN"/>
                <w14:textFill>
                  <w14:solidFill>
                    <w14:schemeClr w14:val="tx1"/>
                  </w14:solidFill>
                </w14:textFill>
              </w:rPr>
              <w:t>元</w:t>
            </w:r>
          </w:p>
        </w:tc>
      </w:tr>
      <w:tr w14:paraId="6F7A1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atLeast"/>
          <w:jc w:val="center"/>
        </w:trPr>
        <w:tc>
          <w:tcPr>
            <w:tcW w:w="423" w:type="pct"/>
            <w:vAlign w:val="center"/>
          </w:tcPr>
          <w:p w14:paraId="1040BF97">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1442" w:type="pct"/>
            <w:vAlign w:val="center"/>
          </w:tcPr>
          <w:p w14:paraId="455D10B5">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响应人特殊资质</w:t>
            </w:r>
          </w:p>
        </w:tc>
        <w:tc>
          <w:tcPr>
            <w:tcW w:w="3134" w:type="pct"/>
            <w:vAlign w:val="center"/>
          </w:tcPr>
          <w:p w14:paraId="00893298">
            <w:pPr>
              <w:jc w:val="lef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供应商具有</w:t>
            </w:r>
            <w:r>
              <w:rPr>
                <w:rFonts w:hint="eastAsia" w:ascii="宋体" w:hAnsi="宋体" w:eastAsia="宋体" w:cs="宋体"/>
                <w:i w:val="0"/>
                <w:iCs w:val="0"/>
                <w:caps w:val="0"/>
                <w:color w:val="222222"/>
                <w:spacing w:val="0"/>
                <w:sz w:val="24"/>
                <w:szCs w:val="24"/>
                <w:highlight w:val="none"/>
                <w:shd w:val="clear" w:fill="FFFFFF"/>
              </w:rPr>
              <w:t>建设主管部门颁发的有效的</w:t>
            </w:r>
            <w:r>
              <w:rPr>
                <w:rFonts w:hint="eastAsia" w:cs="宋体"/>
                <w:i w:val="0"/>
                <w:iCs w:val="0"/>
                <w:caps w:val="0"/>
                <w:color w:val="222222"/>
                <w:spacing w:val="0"/>
                <w:sz w:val="24"/>
                <w:szCs w:val="24"/>
                <w:highlight w:val="none"/>
                <w:shd w:val="clear" w:fill="FFFFFF"/>
                <w:lang w:eastAsia="zh-CN"/>
              </w:rPr>
              <w:t>钢结构工程专业承包二级（含）</w:t>
            </w:r>
            <w:r>
              <w:rPr>
                <w:rFonts w:hint="eastAsia" w:cs="宋体"/>
                <w:i w:val="0"/>
                <w:iCs w:val="0"/>
                <w:caps w:val="0"/>
                <w:color w:val="222222"/>
                <w:spacing w:val="0"/>
                <w:sz w:val="24"/>
                <w:szCs w:val="24"/>
                <w:highlight w:val="none"/>
                <w:shd w:val="clear" w:fill="FFFFFF"/>
                <w:lang w:val="en-US" w:eastAsia="zh-CN"/>
              </w:rPr>
              <w:t>以上或</w:t>
            </w:r>
            <w:r>
              <w:rPr>
                <w:rFonts w:hint="eastAsia"/>
                <w:color w:val="000000" w:themeColor="text1"/>
                <w:highlight w:val="none"/>
                <w14:textFill>
                  <w14:solidFill>
                    <w14:schemeClr w14:val="tx1"/>
                  </w14:solidFill>
                </w14:textFill>
              </w:rPr>
              <w:t>建筑工程施工总承包三级（含）以上资质</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i w:val="0"/>
                <w:iCs w:val="0"/>
                <w:caps w:val="0"/>
                <w:color w:val="222222"/>
                <w:spacing w:val="0"/>
                <w:sz w:val="24"/>
                <w:szCs w:val="24"/>
                <w:highlight w:val="none"/>
                <w:shd w:val="clear" w:fill="FFFFFF"/>
              </w:rPr>
              <w:t>并取得有效《安全生产许可证》</w:t>
            </w:r>
            <w:r>
              <w:rPr>
                <w:rFonts w:hint="eastAsia" w:cs="宋体"/>
                <w:i w:val="0"/>
                <w:iCs w:val="0"/>
                <w:caps w:val="0"/>
                <w:color w:val="222222"/>
                <w:spacing w:val="0"/>
                <w:sz w:val="24"/>
                <w:szCs w:val="24"/>
                <w:highlight w:val="none"/>
                <w:shd w:val="clear" w:fill="FFFFFF"/>
                <w:lang w:eastAsia="zh-CN"/>
              </w:rPr>
              <w:t>。</w:t>
            </w:r>
          </w:p>
        </w:tc>
      </w:tr>
      <w:tr w14:paraId="019F3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650F5BB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1442" w:type="pct"/>
            <w:vAlign w:val="center"/>
          </w:tcPr>
          <w:p w14:paraId="079AEC74">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响应产品的资质要求</w:t>
            </w:r>
          </w:p>
        </w:tc>
        <w:tc>
          <w:tcPr>
            <w:tcW w:w="3134" w:type="pct"/>
            <w:vAlign w:val="center"/>
          </w:tcPr>
          <w:p w14:paraId="11C3B711">
            <w:pPr>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无</w:t>
            </w:r>
          </w:p>
        </w:tc>
      </w:tr>
      <w:tr w14:paraId="7C8E3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70AD6E2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1442" w:type="pct"/>
            <w:vAlign w:val="center"/>
          </w:tcPr>
          <w:p w14:paraId="10F49CE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核心产品</w:t>
            </w:r>
          </w:p>
        </w:tc>
        <w:tc>
          <w:tcPr>
            <w:tcW w:w="3134" w:type="pct"/>
            <w:vAlign w:val="center"/>
          </w:tcPr>
          <w:p w14:paraId="5B547A77">
            <w:pPr>
              <w:spacing w:line="400" w:lineRule="exac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无</w:t>
            </w:r>
          </w:p>
        </w:tc>
      </w:tr>
      <w:tr w14:paraId="19C93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0EDCDC34">
            <w:pPr>
              <w:spacing w:line="400" w:lineRule="exact"/>
              <w:jc w:val="center"/>
              <w:rPr>
                <w:rFonts w:hint="eastAsia"/>
                <w:color w:val="auto"/>
                <w:highlight w:val="none"/>
              </w:rPr>
            </w:pPr>
            <w:r>
              <w:rPr>
                <w:rFonts w:hint="eastAsia"/>
                <w:color w:val="auto"/>
                <w:highlight w:val="none"/>
              </w:rPr>
              <w:t>7</w:t>
            </w:r>
          </w:p>
        </w:tc>
        <w:tc>
          <w:tcPr>
            <w:tcW w:w="1442" w:type="pct"/>
            <w:vAlign w:val="center"/>
          </w:tcPr>
          <w:p w14:paraId="68442975">
            <w:pPr>
              <w:spacing w:line="400" w:lineRule="exact"/>
              <w:jc w:val="center"/>
              <w:rPr>
                <w:rFonts w:hint="default" w:eastAsia="宋体"/>
                <w:color w:val="auto"/>
                <w:highlight w:val="none"/>
                <w:lang w:val="en-US" w:eastAsia="zh-CN"/>
              </w:rPr>
            </w:pPr>
            <w:r>
              <w:rPr>
                <w:rFonts w:hint="eastAsia"/>
                <w:color w:val="auto"/>
                <w:highlight w:val="none"/>
                <w:lang w:val="en-US" w:eastAsia="zh-CN"/>
              </w:rPr>
              <w:t>对</w:t>
            </w:r>
            <w:r>
              <w:rPr>
                <w:rFonts w:hint="eastAsia"/>
                <w:color w:val="auto"/>
                <w:highlight w:val="none"/>
              </w:rPr>
              <w:t>通过资格审查、符合性审查且报价</w:t>
            </w:r>
            <w:r>
              <w:rPr>
                <w:rFonts w:hint="eastAsia"/>
                <w:color w:val="auto"/>
                <w:highlight w:val="none"/>
                <w:lang w:val="en-US" w:eastAsia="zh-CN"/>
              </w:rPr>
              <w:t>相同的响应人的规定</w:t>
            </w:r>
          </w:p>
        </w:tc>
        <w:tc>
          <w:tcPr>
            <w:tcW w:w="3134" w:type="pct"/>
            <w:vAlign w:val="center"/>
          </w:tcPr>
          <w:p w14:paraId="6852EEA9">
            <w:pPr>
              <w:spacing w:line="400" w:lineRule="exact"/>
              <w:rPr>
                <w:rFonts w:hint="eastAsia"/>
                <w:color w:val="auto"/>
                <w:highlight w:val="none"/>
              </w:rPr>
            </w:pPr>
            <w:r>
              <w:rPr>
                <w:rFonts w:hint="eastAsia"/>
                <w:color w:val="auto"/>
                <w:highlight w:val="none"/>
              </w:rPr>
              <w:t>采用最低评审价法的采购项目，以其中通过资格审查、符合性审查参加评审，报价相同的采取二次报价的形式进行，最终选取二次报价最</w:t>
            </w:r>
            <w:r>
              <w:rPr>
                <w:rFonts w:hint="eastAsia"/>
                <w:color w:val="auto"/>
                <w:highlight w:val="none"/>
                <w:lang w:val="en-US" w:eastAsia="zh-CN"/>
              </w:rPr>
              <w:t>低</w:t>
            </w:r>
            <w:r>
              <w:rPr>
                <w:rFonts w:hint="eastAsia"/>
                <w:color w:val="auto"/>
                <w:highlight w:val="none"/>
              </w:rPr>
              <w:t>者。若二次报价仍相同，由竞价小组现场抽签确定最终结果。其他响应无效。</w:t>
            </w:r>
          </w:p>
        </w:tc>
      </w:tr>
      <w:tr w14:paraId="78746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6645C1C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1442" w:type="pct"/>
            <w:vAlign w:val="center"/>
          </w:tcPr>
          <w:p w14:paraId="40BDC81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是否允许进口产品响应</w:t>
            </w:r>
          </w:p>
        </w:tc>
        <w:tc>
          <w:tcPr>
            <w:tcW w:w="3134" w:type="pct"/>
            <w:vAlign w:val="center"/>
          </w:tcPr>
          <w:p w14:paraId="44E03453">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否</w:t>
            </w:r>
          </w:p>
        </w:tc>
      </w:tr>
      <w:tr w14:paraId="1D53E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58B3D89F">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1442" w:type="pct"/>
            <w:vAlign w:val="center"/>
          </w:tcPr>
          <w:p w14:paraId="683FC45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报价一览表</w:t>
            </w:r>
          </w:p>
        </w:tc>
        <w:tc>
          <w:tcPr>
            <w:tcW w:w="3134" w:type="pct"/>
            <w:vAlign w:val="center"/>
          </w:tcPr>
          <w:p w14:paraId="189FF85D">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响应人在提交响应文件时，应按照竞价文件要求填写报价一览表。</w:t>
            </w:r>
          </w:p>
        </w:tc>
      </w:tr>
      <w:tr w14:paraId="745AE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6AADACF4">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1442" w:type="pct"/>
            <w:vAlign w:val="center"/>
          </w:tcPr>
          <w:p w14:paraId="33366386">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是否允许联合体响应</w:t>
            </w:r>
          </w:p>
        </w:tc>
        <w:tc>
          <w:tcPr>
            <w:tcW w:w="3134" w:type="pct"/>
            <w:vAlign w:val="center"/>
          </w:tcPr>
          <w:p w14:paraId="3558896C">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w:t>
            </w:r>
          </w:p>
          <w:p w14:paraId="02B8EAE0">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联合体各方之间应当签订联合体响应协议书，明确约定联合体各方承担的工作和相应的责任，并将联合体响应协议书连同响应文件一并提交。未提交联合体响应协议书的，其响应无效。</w:t>
            </w:r>
          </w:p>
          <w:p w14:paraId="276202C8">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☑否</w:t>
            </w:r>
          </w:p>
        </w:tc>
      </w:tr>
      <w:tr w14:paraId="61197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337AE8BE">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1442" w:type="pct"/>
            <w:vAlign w:val="center"/>
          </w:tcPr>
          <w:p w14:paraId="59BAF779">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响应人资格审查材料</w:t>
            </w:r>
          </w:p>
        </w:tc>
        <w:tc>
          <w:tcPr>
            <w:tcW w:w="3134" w:type="pct"/>
            <w:vAlign w:val="center"/>
          </w:tcPr>
          <w:p w14:paraId="74E59DE3">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详见“第四部分 初步评审标准”的</w:t>
            </w:r>
            <w:r>
              <w:rPr>
                <w:rFonts w:hint="eastAsia"/>
                <w:bCs/>
                <w:color w:val="000000" w:themeColor="text1"/>
                <w:highlight w:val="none"/>
                <w14:textFill>
                  <w14:solidFill>
                    <w14:schemeClr w14:val="tx1"/>
                  </w14:solidFill>
                </w14:textFill>
              </w:rPr>
              <w:t>《资格审查要求》表</w:t>
            </w:r>
          </w:p>
        </w:tc>
      </w:tr>
      <w:tr w14:paraId="4EDBD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27333C59">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1442" w:type="pct"/>
            <w:vAlign w:val="center"/>
          </w:tcPr>
          <w:p w14:paraId="589EEE0E">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响应文件签章要求</w:t>
            </w:r>
          </w:p>
        </w:tc>
        <w:tc>
          <w:tcPr>
            <w:tcW w:w="3134" w:type="pct"/>
          </w:tcPr>
          <w:p w14:paraId="2C0D7EC3">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（1）响应文件封面须加盖单位公章且法定代表人</w:t>
            </w:r>
            <w:r>
              <w:rPr>
                <w:rFonts w:hint="eastAsia"/>
                <w:color w:val="000000" w:themeColor="text1"/>
                <w:highlight w:val="none"/>
                <w:lang w:val="en-US" w:eastAsia="zh-CN"/>
                <w14:textFill>
                  <w14:solidFill>
                    <w14:schemeClr w14:val="tx1"/>
                  </w14:solidFill>
                </w14:textFill>
              </w:rPr>
              <w:t>或授权委托人</w:t>
            </w:r>
            <w:r>
              <w:rPr>
                <w:rFonts w:hint="eastAsia"/>
                <w:color w:val="000000" w:themeColor="text1"/>
                <w:highlight w:val="none"/>
                <w14:textFill>
                  <w14:solidFill>
                    <w14:schemeClr w14:val="tx1"/>
                  </w14:solidFill>
                </w14:textFill>
              </w:rPr>
              <w:t>签章；</w:t>
            </w:r>
          </w:p>
          <w:p w14:paraId="5291D03F">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（2）响应文件各项授权（含资格文件）等文件须签章盖章外，其响应文件中各项承诺、认证、证书、证明等佐证材料必须加盖响应人公章（有其他要求除外）；</w:t>
            </w:r>
          </w:p>
          <w:p w14:paraId="089F84A9">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（3）响应文件应尽量避免涂改、行间插字或删除。如果出现上述情况，改动之处应加盖单位章或由响应人的法定代表人或</w:t>
            </w:r>
            <w:r>
              <w:rPr>
                <w:rFonts w:hint="eastAsia"/>
                <w:color w:val="000000" w:themeColor="text1"/>
                <w:highlight w:val="none"/>
                <w:lang w:val="en-US" w:eastAsia="zh-CN"/>
                <w14:textFill>
                  <w14:solidFill>
                    <w14:schemeClr w14:val="tx1"/>
                  </w14:solidFill>
                </w14:textFill>
              </w:rPr>
              <w:t>授权委托人</w:t>
            </w:r>
            <w:r>
              <w:rPr>
                <w:rFonts w:hint="eastAsia"/>
                <w:color w:val="000000" w:themeColor="text1"/>
                <w:highlight w:val="none"/>
                <w14:textFill>
                  <w14:solidFill>
                    <w14:schemeClr w14:val="tx1"/>
                  </w14:solidFill>
                </w14:textFill>
              </w:rPr>
              <w:t>在改动处签章。</w:t>
            </w:r>
          </w:p>
        </w:tc>
      </w:tr>
      <w:tr w14:paraId="420D1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3FFFEECF">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1442" w:type="pct"/>
            <w:vAlign w:val="center"/>
          </w:tcPr>
          <w:p w14:paraId="45804BC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响应文件提交</w:t>
            </w:r>
          </w:p>
        </w:tc>
        <w:tc>
          <w:tcPr>
            <w:tcW w:w="3134" w:type="pct"/>
          </w:tcPr>
          <w:p w14:paraId="15B0FF25">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应在</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截止时间（2026年</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r>
              <w:rPr>
                <w:rFonts w:hint="eastAsia"/>
                <w:color w:val="000000" w:themeColor="text1"/>
                <w:highlight w:val="none"/>
                <w:lang w:val="en-US" w:eastAsia="zh-CN"/>
                <w14:textFill>
                  <w14:solidFill>
                    <w14:schemeClr w14:val="tx1"/>
                  </w14:solidFill>
                </w14:textFill>
              </w:rPr>
              <w:t>09</w:t>
            </w:r>
            <w:r>
              <w:rPr>
                <w:rFonts w:hint="eastAsia"/>
                <w:color w:val="000000" w:themeColor="text1"/>
                <w:highlight w:val="none"/>
                <w14:textFill>
                  <w14:solidFill>
                    <w14:schemeClr w14:val="tx1"/>
                  </w14:solidFill>
                </w14:textFill>
              </w:rPr>
              <w:t>时</w:t>
            </w:r>
            <w:r>
              <w:rPr>
                <w:rFonts w:hint="eastAsia"/>
                <w:color w:val="000000" w:themeColor="text1"/>
                <w:highlight w:val="none"/>
                <w:lang w:val="en-US" w:eastAsia="zh-CN"/>
                <w14:textFill>
                  <w14:solidFill>
                    <w14:schemeClr w14:val="tx1"/>
                  </w14:solidFill>
                </w14:textFill>
              </w:rPr>
              <w:t>30</w:t>
            </w:r>
            <w:r>
              <w:rPr>
                <w:rFonts w:hint="eastAsia"/>
                <w:color w:val="000000" w:themeColor="text1"/>
                <w:highlight w:val="none"/>
                <w14:textFill>
                  <w14:solidFill>
                    <w14:schemeClr w14:val="tx1"/>
                  </w14:solidFill>
                </w14:textFill>
              </w:rPr>
              <w:t>分北京时间）前通过“电子竞价平台界面（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 ”上传电子响应文件（*.pdf）到指定位置。请</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 xml:space="preserve">在上传时认真检查上传响应文件是否完整、正确。 </w:t>
            </w:r>
          </w:p>
          <w:p w14:paraId="26EE1FCE">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因电子竞价平台系统问题无法上传电子响应文件时，请在工作时间通过代理机构与技术信息处联系</w:t>
            </w:r>
          </w:p>
        </w:tc>
      </w:tr>
      <w:tr w14:paraId="0A2C0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8" w:hRule="atLeast"/>
          <w:jc w:val="center"/>
        </w:trPr>
        <w:tc>
          <w:tcPr>
            <w:tcW w:w="423" w:type="pct"/>
            <w:vAlign w:val="center"/>
          </w:tcPr>
          <w:p w14:paraId="0274DD1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1442" w:type="pct"/>
            <w:vAlign w:val="center"/>
          </w:tcPr>
          <w:p w14:paraId="4A4169C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响应文件提交时间及地点</w:t>
            </w:r>
          </w:p>
        </w:tc>
        <w:tc>
          <w:tcPr>
            <w:tcW w:w="3134" w:type="pct"/>
          </w:tcPr>
          <w:p w14:paraId="744FFBF6">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详见第一部分 竞价公告</w:t>
            </w:r>
          </w:p>
        </w:tc>
      </w:tr>
      <w:tr w14:paraId="031AB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022460F6">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1442" w:type="pct"/>
            <w:vAlign w:val="center"/>
          </w:tcPr>
          <w:p w14:paraId="33EBD0B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w:t>
            </w:r>
          </w:p>
        </w:tc>
        <w:tc>
          <w:tcPr>
            <w:tcW w:w="3134" w:type="pct"/>
            <w:vAlign w:val="center"/>
          </w:tcPr>
          <w:p w14:paraId="3AA7CAFB">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电子文件</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份</w:t>
            </w:r>
            <w:r>
              <w:rPr>
                <w:rFonts w:hint="eastAsia"/>
                <w:color w:val="000000" w:themeColor="text1"/>
                <w:highlight w:val="none"/>
                <w14:textFill>
                  <w14:solidFill>
                    <w14:schemeClr w14:val="tx1"/>
                  </w14:solidFill>
                </w14:textFill>
              </w:rPr>
              <w:t>，</w:t>
            </w:r>
            <w:r>
              <w:rPr>
                <w:rFonts w:hint="eastAsia"/>
                <w:color w:val="000000" w:themeColor="text1"/>
                <w:highlight w:val="none"/>
                <w:lang w:val="zh-CN"/>
                <w14:textFill>
                  <w14:solidFill>
                    <w14:schemeClr w14:val="tx1"/>
                  </w14:solidFill>
                </w14:textFill>
              </w:rPr>
              <w:t>电子文件无正副本区别</w:t>
            </w:r>
            <w:r>
              <w:rPr>
                <w:rFonts w:hint="eastAsia"/>
                <w:color w:val="000000" w:themeColor="text1"/>
                <w:highlight w:val="none"/>
                <w14:textFill>
                  <w14:solidFill>
                    <w14:schemeClr w14:val="tx1"/>
                  </w14:solidFill>
                </w14:textFill>
              </w:rPr>
              <w:t>，</w:t>
            </w:r>
            <w:r>
              <w:rPr>
                <w:rFonts w:hint="eastAsia"/>
                <w:color w:val="000000" w:themeColor="text1"/>
                <w:highlight w:val="none"/>
                <w:lang w:val="zh-CN"/>
                <w14:textFill>
                  <w14:solidFill>
                    <w14:schemeClr w14:val="tx1"/>
                  </w14:solidFill>
                </w14:textFill>
              </w:rPr>
              <w:t>需在</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w:t>
            </w:r>
            <w:r>
              <w:rPr>
                <w:rFonts w:hint="eastAsia"/>
                <w:color w:val="000000" w:themeColor="text1"/>
                <w:highlight w:val="none"/>
                <w:lang w:val="zh-CN"/>
                <w14:textFill>
                  <w14:solidFill>
                    <w14:schemeClr w14:val="tx1"/>
                  </w14:solidFill>
                </w14:textFill>
              </w:rPr>
              <w:t>前上传电子响应文件至</w:t>
            </w:r>
            <w:r>
              <w:rPr>
                <w:rFonts w:hint="eastAsia"/>
                <w:color w:val="000000" w:themeColor="text1"/>
                <w:highlight w:val="none"/>
                <w14:textFill>
                  <w14:solidFill>
                    <w14:schemeClr w14:val="tx1"/>
                  </w14:solidFill>
                </w14:textFill>
              </w:rPr>
              <w:t>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w:t>
            </w:r>
          </w:p>
        </w:tc>
      </w:tr>
      <w:tr w14:paraId="0CA21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4A78A435">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1442" w:type="pct"/>
            <w:vAlign w:val="center"/>
          </w:tcPr>
          <w:p w14:paraId="634BB2F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电子竞价</w:t>
            </w:r>
          </w:p>
        </w:tc>
        <w:tc>
          <w:tcPr>
            <w:tcW w:w="3134" w:type="pct"/>
          </w:tcPr>
          <w:p w14:paraId="506B929E">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须在竞价文件规定的</w:t>
            </w:r>
            <w:r>
              <w:rPr>
                <w:rFonts w:hint="eastAsia"/>
                <w:color w:val="000000" w:themeColor="text1"/>
                <w:highlight w:val="none"/>
                <w:lang w:val="en-US" w:eastAsia="zh-CN"/>
                <w14:textFill>
                  <w14:solidFill>
                    <w14:schemeClr w14:val="tx1"/>
                  </w14:solidFill>
                </w14:textFill>
              </w:rPr>
              <w:t>提交</w:t>
            </w:r>
            <w:r>
              <w:rPr>
                <w:rFonts w:hint="eastAsia"/>
                <w:color w:val="000000" w:themeColor="text1"/>
                <w:highlight w:val="none"/>
                <w14:textFill>
                  <w14:solidFill>
                    <w14:schemeClr w14:val="tx1"/>
                  </w14:solidFill>
                </w14:textFill>
              </w:rPr>
              <w:t>响应文件截止时间前登录电子竞价平台界面（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提交</w:t>
            </w:r>
            <w:r>
              <w:rPr>
                <w:rFonts w:hint="eastAsia"/>
                <w:color w:val="000000" w:themeColor="text1"/>
                <w:highlight w:val="none"/>
                <w14:textFill>
                  <w14:solidFill>
                    <w14:schemeClr w14:val="tx1"/>
                  </w14:solidFill>
                </w14:textFill>
              </w:rPr>
              <w:t>电子响应文件。未按规定时间和方式提交电子文件的，因</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的原因导致电子响应文件不能打开的，采购人不予受理。</w:t>
            </w:r>
          </w:p>
          <w:p w14:paraId="5FA72680">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2.因“电子交易平台”系统故障导致</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无法正常上传响应文件，</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应于</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截止时间前 1 小时通过代理机构联络客服人员协助解决，并保存上传异常信息。</w:t>
            </w:r>
          </w:p>
          <w:p w14:paraId="404D81B0">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3.本项目不使用数字证书（CA锁）进行开评标，</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无需办理。</w:t>
            </w:r>
          </w:p>
          <w:p w14:paraId="71C19BD8">
            <w:pPr>
              <w:spacing w:line="400" w:lineRule="exact"/>
              <w:jc w:val="lef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4.</w:t>
            </w:r>
            <w:r>
              <w:rPr>
                <w:rFonts w:hint="eastAsia"/>
                <w:bCs/>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需缴纳平台技术服务费，平台收费标准请详见竞价公告</w:t>
            </w:r>
            <w:r>
              <w:rPr>
                <w:rFonts w:hint="eastAsia"/>
                <w:color w:val="000000" w:themeColor="text1"/>
                <w:highlight w:val="none"/>
                <w:lang w:eastAsia="zh-CN"/>
                <w14:textFill>
                  <w14:solidFill>
                    <w14:schemeClr w14:val="tx1"/>
                  </w14:solidFill>
                </w14:textFill>
              </w:rPr>
              <w:t>。</w:t>
            </w:r>
          </w:p>
        </w:tc>
      </w:tr>
      <w:tr w14:paraId="62028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2A5B864D">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1442" w:type="pct"/>
            <w:vAlign w:val="center"/>
          </w:tcPr>
          <w:p w14:paraId="0C3188F8">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除落实《政府采购促进中小企业发展管理办法》外，是否允许响应人将项目非主体、非关键性工作交由他人完成</w:t>
            </w:r>
          </w:p>
        </w:tc>
        <w:tc>
          <w:tcPr>
            <w:tcW w:w="3134" w:type="pct"/>
            <w:vAlign w:val="center"/>
          </w:tcPr>
          <w:p w14:paraId="7A658B3A">
            <w:pPr>
              <w:spacing w:line="400" w:lineRule="exact"/>
              <w:rPr>
                <w:rFonts w:hint="eastAsia" w:eastAsia="国标楷体"/>
                <w:color w:val="000000" w:themeColor="text1"/>
                <w:highlight w:val="none"/>
                <w:lang w:eastAsia="zh-CN"/>
                <w14:textFill>
                  <w14:solidFill>
                    <w14:schemeClr w14:val="tx1"/>
                  </w14:solidFill>
                </w14:textFill>
              </w:rPr>
            </w:pPr>
            <w:r>
              <w:rPr>
                <w:rFonts w:hint="eastAsia" w:ascii="国标楷体" w:hAnsi="国标楷体" w:eastAsia="国标楷体" w:cs="国标楷体"/>
                <w:highlight w:val="none"/>
              </w:rPr>
              <w:t>否</w:t>
            </w:r>
            <w:r>
              <w:rPr>
                <w:rFonts w:hint="eastAsia" w:ascii="国标楷体" w:hAnsi="国标楷体" w:eastAsia="国标楷体" w:cs="国标楷体"/>
                <w:highlight w:val="none"/>
                <w:lang w:eastAsia="zh-CN"/>
              </w:rPr>
              <w:t>。</w:t>
            </w:r>
          </w:p>
        </w:tc>
      </w:tr>
      <w:tr w14:paraId="26D9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0DCD113E">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1442" w:type="pct"/>
            <w:vAlign w:val="center"/>
          </w:tcPr>
          <w:p w14:paraId="2393152F">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响应有效期</w:t>
            </w:r>
          </w:p>
        </w:tc>
        <w:tc>
          <w:tcPr>
            <w:tcW w:w="3134" w:type="pct"/>
            <w:vAlign w:val="center"/>
          </w:tcPr>
          <w:p w14:paraId="4EDCD9A9">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90日历天（响应有效期从提交响应文件的截止之日起算。有效期短于该规定期限的响应无效）。</w:t>
            </w:r>
          </w:p>
        </w:tc>
      </w:tr>
      <w:tr w14:paraId="2D3FB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157B365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1442" w:type="pct"/>
            <w:vAlign w:val="center"/>
          </w:tcPr>
          <w:p w14:paraId="5762745D">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是否提交响应保证金</w:t>
            </w:r>
          </w:p>
        </w:tc>
        <w:tc>
          <w:tcPr>
            <w:tcW w:w="3134" w:type="pct"/>
            <w:vAlign w:val="center"/>
          </w:tcPr>
          <w:p w14:paraId="00E6CB0C">
            <w:pPr>
              <w:spacing w:line="400" w:lineRule="exact"/>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否</w:t>
            </w:r>
          </w:p>
        </w:tc>
      </w:tr>
      <w:tr w14:paraId="72AFB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2EFEA3BF">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1442" w:type="pct"/>
            <w:vAlign w:val="center"/>
          </w:tcPr>
          <w:p w14:paraId="178D490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是否提交履约保证金</w:t>
            </w:r>
          </w:p>
        </w:tc>
        <w:tc>
          <w:tcPr>
            <w:tcW w:w="3134" w:type="pct"/>
            <w:vAlign w:val="center"/>
          </w:tcPr>
          <w:p w14:paraId="47AAB067">
            <w:pPr>
              <w:spacing w:line="400" w:lineRule="exact"/>
              <w:jc w:val="left"/>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是，</w:t>
            </w:r>
            <w:r>
              <w:rPr>
                <w:rFonts w:hint="eastAsia"/>
                <w:color w:val="000000" w:themeColor="text1"/>
                <w:highlight w:val="none"/>
                <w:lang w:eastAsia="zh-CN"/>
                <w14:textFill>
                  <w14:solidFill>
                    <w14:schemeClr w14:val="tx1"/>
                  </w14:solidFill>
                </w14:textFill>
              </w:rPr>
              <w:t>成交供应商</w:t>
            </w:r>
            <w:r>
              <w:rPr>
                <w:rFonts w:hint="eastAsia"/>
                <w:color w:val="000000" w:themeColor="text1"/>
                <w:highlight w:val="none"/>
                <w14:textFill>
                  <w14:solidFill>
                    <w14:schemeClr w14:val="tx1"/>
                  </w14:solidFill>
                </w14:textFill>
              </w:rPr>
              <w:t>在合同签订前，向采购人提供相当于合同总价5%的履约担保，采购人将在终验完毕后返还</w:t>
            </w:r>
            <w:r>
              <w:rPr>
                <w:rFonts w:hint="eastAsia"/>
                <w:color w:val="000000" w:themeColor="text1"/>
                <w:highlight w:val="none"/>
                <w:lang w:eastAsia="zh-CN"/>
                <w14:textFill>
                  <w14:solidFill>
                    <w14:schemeClr w14:val="tx1"/>
                  </w14:solidFill>
                </w14:textFill>
              </w:rPr>
              <w:t>成交供应商</w:t>
            </w:r>
            <w:r>
              <w:rPr>
                <w:rFonts w:hint="eastAsia"/>
                <w:color w:val="000000" w:themeColor="text1"/>
                <w:highlight w:val="none"/>
                <w14:textFill>
                  <w14:solidFill>
                    <w14:schemeClr w14:val="tx1"/>
                  </w14:solidFill>
                </w14:textFill>
              </w:rPr>
              <w:t>退还履约保函</w:t>
            </w:r>
            <w:r>
              <w:rPr>
                <w:rFonts w:hint="eastAsia"/>
                <w:color w:val="000000" w:themeColor="text1"/>
                <w:highlight w:val="none"/>
                <w:lang w:eastAsia="zh-CN"/>
                <w14:textFill>
                  <w14:solidFill>
                    <w14:schemeClr w14:val="tx1"/>
                  </w14:solidFill>
                </w14:textFill>
              </w:rPr>
              <w:t>。</w:t>
            </w:r>
          </w:p>
        </w:tc>
      </w:tr>
      <w:tr w14:paraId="107B2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55C940C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w:t>
            </w:r>
          </w:p>
        </w:tc>
        <w:tc>
          <w:tcPr>
            <w:tcW w:w="1442" w:type="pct"/>
            <w:vAlign w:val="center"/>
          </w:tcPr>
          <w:p w14:paraId="40826F16">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是否允许履约担保</w:t>
            </w:r>
          </w:p>
        </w:tc>
        <w:tc>
          <w:tcPr>
            <w:tcW w:w="3134" w:type="pct"/>
            <w:vAlign w:val="center"/>
          </w:tcPr>
          <w:p w14:paraId="340A7F9C">
            <w:pPr>
              <w:spacing w:line="400" w:lineRule="exact"/>
              <w:jc w:val="left"/>
              <w:rPr>
                <w:rFonts w:hint="eastAsia" w:eastAsia="宋体"/>
                <w:color w:val="000000" w:themeColor="text1"/>
                <w:highlight w:val="none"/>
                <w:lang w:eastAsia="zh-CN"/>
                <w14:textFill>
                  <w14:solidFill>
                    <w14:schemeClr w14:val="tx1"/>
                  </w14:solidFill>
                </w14:textFill>
              </w:rPr>
            </w:pPr>
            <w:r>
              <w:rPr>
                <w:rFonts w:hint="eastAsia" w:ascii="国标楷体" w:hAnsi="国标楷体" w:eastAsia="国标楷体" w:cs="国标楷体"/>
                <w:highlight w:val="none"/>
                <w:lang w:val="en-US" w:eastAsia="zh-CN"/>
              </w:rPr>
              <w:t>是</w:t>
            </w:r>
          </w:p>
        </w:tc>
      </w:tr>
      <w:tr w14:paraId="461AC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5155F14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1442" w:type="pct"/>
            <w:vAlign w:val="center"/>
          </w:tcPr>
          <w:p w14:paraId="3D3335DB">
            <w:pPr>
              <w:spacing w:line="400" w:lineRule="exact"/>
              <w:jc w:val="center"/>
              <w:rPr>
                <w:rFonts w:hint="eastAsia"/>
                <w:color w:val="auto"/>
                <w:highlight w:val="none"/>
              </w:rPr>
            </w:pPr>
            <w:r>
              <w:rPr>
                <w:rFonts w:hint="eastAsia"/>
                <w:color w:val="auto"/>
                <w:highlight w:val="none"/>
              </w:rPr>
              <w:t>中小微企业有关政策</w:t>
            </w:r>
          </w:p>
        </w:tc>
        <w:tc>
          <w:tcPr>
            <w:tcW w:w="3134" w:type="pct"/>
            <w:vAlign w:val="center"/>
          </w:tcPr>
          <w:p w14:paraId="67DFC72A">
            <w:pPr>
              <w:spacing w:line="400" w:lineRule="exact"/>
              <w:jc w:val="left"/>
              <w:rPr>
                <w:rFonts w:hint="eastAsia"/>
                <w:b/>
                <w:bCs/>
                <w:color w:val="auto"/>
                <w:highlight w:val="none"/>
              </w:rPr>
            </w:pPr>
            <w:r>
              <w:rPr>
                <w:rFonts w:hint="eastAsia"/>
                <w:b/>
                <w:bCs/>
                <w:color w:val="auto"/>
                <w:highlight w:val="none"/>
              </w:rPr>
              <w:t>1.本项目专门面向中型、小型、微型企业采购。</w:t>
            </w:r>
          </w:p>
          <w:p w14:paraId="7D84903E">
            <w:pPr>
              <w:spacing w:line="400" w:lineRule="exact"/>
              <w:jc w:val="left"/>
              <w:rPr>
                <w:rFonts w:hint="eastAsia"/>
                <w:b/>
                <w:bCs/>
                <w:color w:val="auto"/>
                <w:highlight w:val="none"/>
              </w:rPr>
            </w:pPr>
            <w:r>
              <w:rPr>
                <w:rFonts w:hint="eastAsia"/>
                <w:b/>
                <w:bCs/>
                <w:color w:val="auto"/>
                <w:highlight w:val="none"/>
              </w:rPr>
              <w:t>2.本项目标的所属行业为</w:t>
            </w:r>
            <w:r>
              <w:rPr>
                <w:rFonts w:hint="eastAsia"/>
                <w:b/>
                <w:bCs/>
                <w:color w:val="auto"/>
                <w:highlight w:val="none"/>
                <w:lang w:val="en-US" w:eastAsia="zh-CN"/>
              </w:rPr>
              <w:t>建筑业</w:t>
            </w:r>
            <w:r>
              <w:rPr>
                <w:rFonts w:hint="eastAsia"/>
                <w:b/>
                <w:bCs/>
                <w:color w:val="auto"/>
                <w:highlight w:val="none"/>
              </w:rPr>
              <w:t>。</w:t>
            </w:r>
          </w:p>
          <w:p w14:paraId="36BBCDE0">
            <w:pPr>
              <w:spacing w:line="400" w:lineRule="exact"/>
              <w:jc w:val="left"/>
              <w:rPr>
                <w:rFonts w:hint="eastAsia"/>
                <w:color w:val="auto"/>
                <w:highlight w:val="none"/>
              </w:rPr>
            </w:pPr>
            <w:r>
              <w:rPr>
                <w:rFonts w:hint="eastAsia"/>
                <w:color w:val="auto"/>
                <w:highlight w:val="none"/>
              </w:rPr>
              <w:t>注：</w:t>
            </w:r>
          </w:p>
          <w:p w14:paraId="7DF563AC">
            <w:pPr>
              <w:spacing w:line="400" w:lineRule="exact"/>
              <w:jc w:val="left"/>
              <w:rPr>
                <w:rFonts w:hint="eastAsia"/>
                <w:color w:val="auto"/>
                <w:highlight w:val="none"/>
              </w:rPr>
            </w:pPr>
            <w:r>
              <w:rPr>
                <w:rFonts w:hint="eastAsia"/>
                <w:color w:val="auto"/>
                <w:highlight w:val="none"/>
              </w:rPr>
              <w:t>①根据工业和信息化部、国家统计局、国家发展和改革委员会、财政部《关于印发中小企业划型标准规定的通知》（工信部联企业〔2011〕300号），按照本次采购标的所属行业的划型标准，符合条件的中小企业应按照竞价文件格式要求提供《中小企业声明函》。</w:t>
            </w:r>
          </w:p>
          <w:p w14:paraId="70DE49AB">
            <w:pPr>
              <w:spacing w:line="400" w:lineRule="exact"/>
              <w:jc w:val="left"/>
              <w:rPr>
                <w:rFonts w:hint="eastAsia"/>
                <w:color w:val="auto"/>
                <w:highlight w:val="none"/>
              </w:rPr>
            </w:pPr>
            <w:r>
              <w:rPr>
                <w:rFonts w:hint="eastAsia"/>
                <w:color w:val="auto"/>
                <w:highlight w:val="none"/>
              </w:rPr>
              <w:t>②提供由省级以上监狱管理局、戒毒管理局（含新疆生产建设兵团）出具的属于监狱企业证明文件（扫描件）的，视同为小型和微型企业。</w:t>
            </w:r>
          </w:p>
          <w:p w14:paraId="75C61F84">
            <w:pPr>
              <w:spacing w:line="400" w:lineRule="exact"/>
              <w:jc w:val="left"/>
              <w:rPr>
                <w:rFonts w:hint="eastAsia"/>
                <w:color w:val="auto"/>
                <w:highlight w:val="none"/>
              </w:rPr>
            </w:pPr>
            <w:r>
              <w:rPr>
                <w:rFonts w:hint="eastAsia"/>
                <w:color w:val="auto"/>
                <w:highlight w:val="none"/>
              </w:rPr>
              <w:t>③符合享受政府采购支持政策的残疾人福利性单位条件且提供《残疾人福利性单位声明函》的，视同为小型和微型企业。</w:t>
            </w:r>
          </w:p>
          <w:p w14:paraId="262D205E">
            <w:pPr>
              <w:spacing w:line="400" w:lineRule="exact"/>
              <w:jc w:val="left"/>
              <w:rPr>
                <w:rFonts w:hint="eastAsia"/>
                <w:color w:val="auto"/>
                <w:highlight w:val="none"/>
              </w:rPr>
            </w:pPr>
            <w:r>
              <w:rPr>
                <w:rFonts w:hint="eastAsia"/>
                <w:color w:val="auto"/>
                <w:highlight w:val="none"/>
              </w:rPr>
              <w:t>④依据财库〔2020〕46号文件享受扶持政策获得政府采购合同的，小微企业不得将合同分包给大中型企业，中型企业不得将合同分包给大型企业。</w:t>
            </w:r>
          </w:p>
          <w:p w14:paraId="2ECB0114">
            <w:pPr>
              <w:spacing w:line="400" w:lineRule="exact"/>
              <w:jc w:val="left"/>
              <w:rPr>
                <w:rFonts w:hint="eastAsia"/>
                <w:color w:val="auto"/>
                <w:highlight w:val="none"/>
              </w:rPr>
            </w:pPr>
            <w:r>
              <w:rPr>
                <w:rFonts w:hint="eastAsia"/>
                <w:color w:val="auto"/>
                <w:highlight w:val="none"/>
              </w:rPr>
              <w:t>⑤在响应文件相应部分填报本项目中小企业承担部分的比例和金额，且与《联合体协议书》或《分包意向协议》中比例、金额保持一致。</w:t>
            </w:r>
          </w:p>
          <w:p w14:paraId="1409DE75">
            <w:pPr>
              <w:spacing w:line="400" w:lineRule="exact"/>
              <w:jc w:val="left"/>
              <w:rPr>
                <w:rFonts w:hint="eastAsia"/>
                <w:color w:val="auto"/>
                <w:highlight w:val="none"/>
              </w:rPr>
            </w:pPr>
            <w:r>
              <w:rPr>
                <w:rFonts w:hint="eastAsia"/>
                <w:color w:val="auto"/>
                <w:highlight w:val="none"/>
              </w:rPr>
              <w:t>⑥根据财政部、工业和信息化部印发的《政府采购促进中小企业发展管理办法》（财库〔2020〕46号）的规定，对小型和微型企业的响应报价给予10%的价格扣除，用扣除后的价格参与评审；即：评审价＝核实价（经必要的修正后的响应报价）×（1－10%）（如本</w:t>
            </w:r>
            <w:r>
              <w:rPr>
                <w:rFonts w:hint="eastAsia"/>
                <w:b/>
                <w:bCs/>
                <w:color w:val="auto"/>
                <w:highlight w:val="none"/>
              </w:rPr>
              <w:t>项目已专门面向中小企业采购的，则价格扣除不适用）</w:t>
            </w:r>
            <w:r>
              <w:rPr>
                <w:rFonts w:hint="eastAsia"/>
                <w:color w:val="auto"/>
                <w:highlight w:val="none"/>
              </w:rPr>
              <w:t>。</w:t>
            </w:r>
          </w:p>
        </w:tc>
      </w:tr>
      <w:tr w14:paraId="25C40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34AEDC1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w:t>
            </w:r>
          </w:p>
        </w:tc>
        <w:tc>
          <w:tcPr>
            <w:tcW w:w="1442" w:type="pct"/>
            <w:vAlign w:val="center"/>
          </w:tcPr>
          <w:p w14:paraId="66F3DCD9">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节能环保有关政策</w:t>
            </w:r>
          </w:p>
        </w:tc>
        <w:tc>
          <w:tcPr>
            <w:tcW w:w="3134" w:type="pct"/>
            <w:vAlign w:val="center"/>
          </w:tcPr>
          <w:p w14:paraId="4D07CF52">
            <w:pPr>
              <w:spacing w:line="400" w:lineRule="exact"/>
              <w:rPr>
                <w:rFonts w:hint="eastAsia"/>
                <w:color w:val="000000" w:themeColor="text1"/>
                <w:highlight w:val="none"/>
                <w14:textFill>
                  <w14:solidFill>
                    <w14:schemeClr w14:val="tx1"/>
                  </w14:solidFill>
                </w14:textFill>
              </w:rPr>
            </w:pPr>
            <w:r>
              <w:rPr>
                <w:rFonts w:hint="eastAsia" w:ascii="国标楷体" w:hAnsi="国标楷体" w:eastAsia="国标楷体" w:cs="国标楷体"/>
                <w:sz w:val="24"/>
                <w:szCs w:val="24"/>
                <w:highlight w:val="none"/>
                <w:lang w:val="en-US" w:eastAsia="zh-CN"/>
              </w:rPr>
              <w:t>无。</w:t>
            </w:r>
          </w:p>
        </w:tc>
      </w:tr>
      <w:tr w14:paraId="2FC3F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7B9F653E">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w:t>
            </w:r>
          </w:p>
        </w:tc>
        <w:tc>
          <w:tcPr>
            <w:tcW w:w="1442" w:type="pct"/>
            <w:vAlign w:val="center"/>
          </w:tcPr>
          <w:p w14:paraId="695823B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信息安全要求</w:t>
            </w:r>
          </w:p>
        </w:tc>
        <w:tc>
          <w:tcPr>
            <w:tcW w:w="3134" w:type="pct"/>
            <w:vAlign w:val="center"/>
          </w:tcPr>
          <w:p w14:paraId="757DBF09">
            <w:pPr>
              <w:spacing w:line="400" w:lineRule="exact"/>
              <w:rPr>
                <w:rFonts w:hint="eastAsia" w:eastAsia="宋体"/>
                <w:color w:val="000000" w:themeColor="text1"/>
                <w:highlight w:val="none"/>
                <w:lang w:eastAsia="zh-CN"/>
                <w14:textFill>
                  <w14:solidFill>
                    <w14:schemeClr w14:val="tx1"/>
                  </w14:solidFill>
                </w14:textFill>
              </w:rPr>
            </w:pPr>
            <w:r>
              <w:rPr>
                <w:rFonts w:hint="eastAsia" w:ascii="国标楷体" w:hAnsi="国标楷体" w:eastAsia="国标楷体" w:cs="国标楷体"/>
                <w:highlight w:val="none"/>
                <w:lang w:val="en-US" w:eastAsia="zh-CN"/>
              </w:rPr>
              <w:t>无。</w:t>
            </w:r>
          </w:p>
        </w:tc>
      </w:tr>
      <w:tr w14:paraId="1C748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05DFD967">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1442" w:type="pct"/>
            <w:vAlign w:val="center"/>
          </w:tcPr>
          <w:p w14:paraId="70F0B03B">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信用记录查询</w:t>
            </w:r>
          </w:p>
        </w:tc>
        <w:tc>
          <w:tcPr>
            <w:tcW w:w="3134" w:type="pct"/>
            <w:vAlign w:val="center"/>
          </w:tcPr>
          <w:p w14:paraId="7480AD25">
            <w:pPr>
              <w:spacing w:line="400" w:lineRule="exact"/>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①以采购代理机构于评审当天在“信用中国”网站（www.creditchina.gov.cn）及中国政府采购网（http://www.ccgp.gov.cn/）查询结果为准，同时对信息查询记录和证据截图或下载存档，如相关失信记录已失效，</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需提供相关证明资料；②若分公司投标：</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为非独立法人（即由合法法人依法建立的分公司），除了对</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进行信息查询外，同时对总公司的信息查询记录和证据截图或下载存档】。</w:t>
            </w:r>
          </w:p>
        </w:tc>
      </w:tr>
      <w:tr w14:paraId="5D142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12BDD768">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w:t>
            </w:r>
          </w:p>
        </w:tc>
        <w:tc>
          <w:tcPr>
            <w:tcW w:w="1442" w:type="pct"/>
            <w:vAlign w:val="center"/>
          </w:tcPr>
          <w:p w14:paraId="73497DA1">
            <w:pPr>
              <w:spacing w:line="400" w:lineRule="exact"/>
              <w:jc w:val="cente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14:textFill>
                  <w14:solidFill>
                    <w14:schemeClr w14:val="tx1"/>
                  </w14:solidFill>
                </w14:textFill>
              </w:rPr>
              <w:t>是否组织现场考察</w:t>
            </w:r>
          </w:p>
          <w:p w14:paraId="60834AFF">
            <w:pPr>
              <w:spacing w:line="400" w:lineRule="exact"/>
              <w:jc w:val="cente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14:textFill>
                  <w14:solidFill>
                    <w14:schemeClr w14:val="tx1"/>
                  </w14:solidFill>
                </w14:textFill>
              </w:rPr>
              <w:t>（标前答疑会）</w:t>
            </w:r>
          </w:p>
        </w:tc>
        <w:tc>
          <w:tcPr>
            <w:tcW w:w="3134" w:type="pct"/>
            <w:vAlign w:val="center"/>
          </w:tcPr>
          <w:p w14:paraId="4AEE3D4E">
            <w:pPr>
              <w:spacing w:line="400" w:lineRule="exact"/>
              <w:rPr>
                <w:rFonts w:hint="eastAsia" w:eastAsia="宋体"/>
                <w:b w:val="0"/>
                <w:bCs w:val="0"/>
                <w:color w:val="000000" w:themeColor="text1"/>
                <w:highlight w:val="none"/>
                <w:lang w:val="en-US" w:eastAsia="zh-CN"/>
                <w14:textFill>
                  <w14:solidFill>
                    <w14:schemeClr w14:val="tx1"/>
                  </w14:solidFill>
                </w14:textFill>
              </w:rPr>
            </w:pPr>
            <w:r>
              <w:rPr>
                <w:rFonts w:hint="eastAsia" w:eastAsia="宋体"/>
                <w:b w:val="0"/>
                <w:bCs w:val="0"/>
                <w:color w:val="000000" w:themeColor="text1"/>
                <w:highlight w:val="none"/>
                <w:lang w:val="en-US" w:eastAsia="zh-CN"/>
                <w14:textFill>
                  <w14:solidFill>
                    <w14:schemeClr w14:val="tx1"/>
                  </w14:solidFill>
                </w14:textFill>
              </w:rPr>
              <w:t>是，集合时间：2026年9月 日上午9:00；集合地点：中国人民警察大学（广州），联系人：沈助理  联系电话：020-82335341 ，届时请每家潜在投标人可安排不超过2人出席，并须携带本人身份证原件、复印件（加盖公章）及加盖投标单位公章的介绍信（证明函）。</w:t>
            </w:r>
          </w:p>
        </w:tc>
      </w:tr>
      <w:tr w14:paraId="04EC8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atLeast"/>
          <w:jc w:val="center"/>
        </w:trPr>
        <w:tc>
          <w:tcPr>
            <w:tcW w:w="423" w:type="pct"/>
            <w:vAlign w:val="center"/>
          </w:tcPr>
          <w:p w14:paraId="6BD55AF9">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w:t>
            </w:r>
          </w:p>
        </w:tc>
        <w:tc>
          <w:tcPr>
            <w:tcW w:w="1442" w:type="pct"/>
            <w:vAlign w:val="center"/>
          </w:tcPr>
          <w:p w14:paraId="6640A9D8">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采购资金的支付方式、时间和条件</w:t>
            </w:r>
          </w:p>
        </w:tc>
        <w:tc>
          <w:tcPr>
            <w:tcW w:w="3134" w:type="pct"/>
            <w:vAlign w:val="center"/>
          </w:tcPr>
          <w:p w14:paraId="1FA4C3FA">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详见“第五部分 采购需求”</w:t>
            </w:r>
          </w:p>
        </w:tc>
      </w:tr>
      <w:tr w14:paraId="0809A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0F40A04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1442" w:type="pct"/>
            <w:vAlign w:val="center"/>
          </w:tcPr>
          <w:p w14:paraId="64E6CF4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其他必要内容</w:t>
            </w:r>
          </w:p>
        </w:tc>
        <w:tc>
          <w:tcPr>
            <w:tcW w:w="3134" w:type="pct"/>
            <w:vAlign w:val="center"/>
          </w:tcPr>
          <w:p w14:paraId="425B17B1">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tc>
      </w:tr>
      <w:tr w14:paraId="06D2E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7F607BA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w:t>
            </w:r>
          </w:p>
        </w:tc>
        <w:tc>
          <w:tcPr>
            <w:tcW w:w="1442" w:type="pct"/>
            <w:vAlign w:val="center"/>
          </w:tcPr>
          <w:p w14:paraId="329797E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w:t>
            </w:r>
          </w:p>
        </w:tc>
        <w:tc>
          <w:tcPr>
            <w:tcW w:w="3134" w:type="pct"/>
          </w:tcPr>
          <w:p w14:paraId="5FFB7D51">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1、竞价文件中所涉及到的原件均不再提供，以</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上传的响应文件中扫描件为准。</w:t>
            </w:r>
          </w:p>
          <w:p w14:paraId="39D05DD3">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2、本项目响应文件中涉及相关证书、证件、证明、报告书等竞价文件规定开评审现场提供原件的资料均不再要求提供原件，以响应人在截止时间前通过电子竞价平台界面（</w:t>
            </w:r>
            <w:r>
              <w:rPr>
                <w:rFonts w:hint="eastAsia"/>
                <w:color w:val="000000" w:themeColor="text1"/>
                <w:highlight w:val="none"/>
                <w:lang w:eastAsia="zh-CN"/>
                <w14:textFill>
                  <w14:solidFill>
                    <w14:schemeClr w14:val="tx1"/>
                  </w14:solidFill>
                </w14:textFill>
              </w:rPr>
              <w:t>:http://yczb.365bidding.com</w:t>
            </w:r>
            <w:r>
              <w:rPr>
                <w:rFonts w:hint="eastAsia"/>
                <w:color w:val="000000" w:themeColor="text1"/>
                <w:highlight w:val="none"/>
                <w14:textFill>
                  <w14:solidFill>
                    <w14:schemeClr w14:val="tx1"/>
                  </w14:solidFill>
                </w14:textFill>
              </w:rPr>
              <w:t>）递交的电子响应文件中所附相关资料为评审依据，各响应人应对其电子响应文件中所附相关资料的真实性、有效性负责，弄虚作假，骗取中标的，中标无效，给采购人造成损失的，依法承担赔偿责任；构成犯罪的，依法追究刑事责任。</w:t>
            </w:r>
          </w:p>
        </w:tc>
      </w:tr>
      <w:tr w14:paraId="15992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4234FBE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w:t>
            </w:r>
          </w:p>
        </w:tc>
        <w:tc>
          <w:tcPr>
            <w:tcW w:w="1442" w:type="pct"/>
            <w:vAlign w:val="center"/>
          </w:tcPr>
          <w:p w14:paraId="65C2C816">
            <w:pPr>
              <w:pStyle w:val="275"/>
              <w:jc w:val="center"/>
              <w:rPr>
                <w:rFonts w:hint="eastAsia"/>
                <w:highlight w:val="none"/>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资料核验</w:t>
            </w:r>
          </w:p>
        </w:tc>
        <w:tc>
          <w:tcPr>
            <w:tcW w:w="3134" w:type="pct"/>
          </w:tcPr>
          <w:p w14:paraId="5A107A10">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开标结束后，工作人员将对各响应人所提供的资质、证件、证书、检测报告等佐证材料的真实性、有效性进行现场查验复核，如</w:t>
            </w:r>
            <w:r>
              <w:rPr>
                <w:rFonts w:hint="eastAsia"/>
                <w:color w:val="000000" w:themeColor="text1"/>
                <w:highlight w:val="none"/>
                <w14:textFill>
                  <w14:solidFill>
                    <w14:schemeClr w14:val="tx1"/>
                  </w14:solidFill>
                </w14:textFill>
              </w:rPr>
              <w:t>响应人</w:t>
            </w:r>
            <w:r>
              <w:rPr>
                <w:rFonts w:hint="eastAsia"/>
                <w:color w:val="000000" w:themeColor="text1"/>
                <w:highlight w:val="none"/>
                <w:lang w:val="zh-CN"/>
                <w14:textFill>
                  <w14:solidFill>
                    <w14:schemeClr w14:val="tx1"/>
                  </w14:solidFill>
                </w14:textFill>
              </w:rPr>
              <w:t>提供虚假材料视为无效投标并依法处理：</w:t>
            </w:r>
            <w:r>
              <w:rPr>
                <w:rFonts w:hint="eastAsia"/>
                <w:color w:val="000000" w:themeColor="text1"/>
                <w:highlight w:val="none"/>
                <w14:textFill>
                  <w14:solidFill>
                    <w14:schemeClr w14:val="tx1"/>
                  </w14:solidFill>
                </w14:textFill>
              </w:rPr>
              <w:t>（1）处以采购金额千分之五以上千分之十以下的罚款，列入不良行为记录名单，在一至三年内禁止参加政府采购活动；（2）有违法所得的，并处没收违法所得，情节严重的，由工商行政管理机关吊销营业执照；（3）构成犯罪的，依法追究刑事责任</w:t>
            </w:r>
            <w:r>
              <w:rPr>
                <w:rFonts w:hint="eastAsia"/>
                <w:color w:val="000000" w:themeColor="text1"/>
                <w:highlight w:val="none"/>
                <w:lang w:val="zh-CN"/>
                <w14:textFill>
                  <w14:solidFill>
                    <w14:schemeClr w14:val="tx1"/>
                  </w14:solidFill>
                </w14:textFill>
              </w:rPr>
              <w:t>。</w:t>
            </w:r>
          </w:p>
        </w:tc>
      </w:tr>
      <w:tr w14:paraId="4ADEC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67469762">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w:t>
            </w:r>
          </w:p>
        </w:tc>
        <w:tc>
          <w:tcPr>
            <w:tcW w:w="1442" w:type="pct"/>
            <w:vAlign w:val="center"/>
          </w:tcPr>
          <w:p w14:paraId="582EA0E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代理服务费</w:t>
            </w:r>
          </w:p>
        </w:tc>
        <w:tc>
          <w:tcPr>
            <w:tcW w:w="3134" w:type="pct"/>
            <w:vAlign w:val="center"/>
          </w:tcPr>
          <w:p w14:paraId="6838EA12">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以项目中标金额作为采购代理服务费的计算基数；（2）根据“国家计委计价格[2002]1980号”《招标代理服务收费管理暂行办法》规定的收费标准及发改办价格〔2003〕857号文规定的“工程类”计算出采购代理服务费（折扣率为40%）。</w:t>
            </w:r>
          </w:p>
        </w:tc>
      </w:tr>
      <w:tr w14:paraId="42610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3" w:type="pct"/>
            <w:vAlign w:val="center"/>
          </w:tcPr>
          <w:p w14:paraId="6F5551C4">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w:t>
            </w:r>
          </w:p>
        </w:tc>
        <w:tc>
          <w:tcPr>
            <w:tcW w:w="1442" w:type="pct"/>
            <w:vAlign w:val="center"/>
          </w:tcPr>
          <w:p w14:paraId="12BA084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兼投兼中规则</w:t>
            </w:r>
          </w:p>
        </w:tc>
        <w:tc>
          <w:tcPr>
            <w:tcW w:w="3134" w:type="pct"/>
            <w:vAlign w:val="center"/>
          </w:tcPr>
          <w:p w14:paraId="1A24B107">
            <w:pPr>
              <w:spacing w:line="400" w:lineRule="exact"/>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无，本项目仅一个合同包。</w:t>
            </w:r>
          </w:p>
        </w:tc>
      </w:tr>
    </w:tbl>
    <w:p w14:paraId="44D49FC1">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注：响应人须知前附表内容如与竞价文件其他部分不一致，以响应人须知前附表为准。</w:t>
      </w:r>
    </w:p>
    <w:p w14:paraId="5D8A251C">
      <w:pPr>
        <w:tabs>
          <w:tab w:val="left" w:pos="5580"/>
        </w:tabs>
        <w:rPr>
          <w:rFonts w:hint="eastAsia"/>
          <w:color w:val="000000" w:themeColor="text1"/>
          <w:highlight w:val="none"/>
          <w14:textFill>
            <w14:solidFill>
              <w14:schemeClr w14:val="tx1"/>
            </w14:solidFill>
          </w14:textFill>
        </w:rPr>
        <w:sectPr>
          <w:footerReference r:id="rId14" w:type="default"/>
          <w:pgSz w:w="11911" w:h="16849"/>
          <w:pgMar w:top="1304" w:right="1191" w:bottom="1304" w:left="1191" w:header="850" w:footer="850" w:gutter="0"/>
          <w:pgNumType w:start="1"/>
          <w:cols w:space="720" w:num="1"/>
          <w:docGrid w:type="linesAndChars" w:linePitch="298" w:charSpace="0"/>
        </w:sectPr>
      </w:pPr>
      <w:bookmarkStart w:id="51" w:name="_Toc150774724"/>
      <w:bookmarkStart w:id="52" w:name="_Toc520356144"/>
      <w:bookmarkStart w:id="53" w:name="_Toc127151519"/>
      <w:bookmarkStart w:id="54" w:name="_Toc164229360"/>
      <w:bookmarkStart w:id="55" w:name="_Toc226965792"/>
      <w:bookmarkStart w:id="56" w:name="_Toc142311021"/>
      <w:bookmarkStart w:id="57" w:name="_Toc150509270"/>
      <w:bookmarkStart w:id="58" w:name="_Toc151193833"/>
      <w:bookmarkStart w:id="59" w:name="_Toc151193761"/>
      <w:bookmarkStart w:id="60" w:name="_Toc127151720"/>
      <w:bookmarkStart w:id="61" w:name="_Toc151193617"/>
      <w:bookmarkStart w:id="62" w:name="_Toc151193689"/>
      <w:bookmarkStart w:id="63" w:name="_Toc226309763"/>
      <w:bookmarkStart w:id="64" w:name="_Toc150480757"/>
      <w:bookmarkStart w:id="65" w:name="_Toc150774619"/>
      <w:bookmarkStart w:id="66" w:name="_Toc226965709"/>
      <w:bookmarkStart w:id="67" w:name="_Toc226337215"/>
      <w:bookmarkStart w:id="68" w:name="_Toc195842884"/>
      <w:bookmarkStart w:id="69" w:name="_Toc127161433"/>
      <w:bookmarkStart w:id="70" w:name="_Toc149720812"/>
      <w:bookmarkStart w:id="71" w:name="_Toc151190146"/>
      <w:bookmarkStart w:id="72" w:name="_Toc164229214"/>
      <w:bookmarkStart w:id="73" w:name="_Toc164351613"/>
      <w:bookmarkStart w:id="74" w:name="_Toc164608633"/>
      <w:bookmarkStart w:id="75" w:name="_Toc164608788"/>
      <w:bookmarkStart w:id="76" w:name="_Toc151193907"/>
    </w:p>
    <w:p w14:paraId="3578D4E2">
      <w:pPr>
        <w:pStyle w:val="4"/>
        <w:rPr>
          <w:rFonts w:hint="eastAsia"/>
          <w:color w:val="000000" w:themeColor="text1"/>
          <w:highlight w:val="none"/>
          <w14:textFill>
            <w14:solidFill>
              <w14:schemeClr w14:val="tx1"/>
            </w14:solidFill>
          </w14:textFill>
        </w:rPr>
      </w:pPr>
      <w:bookmarkStart w:id="77" w:name="_Toc4852"/>
      <w:bookmarkStart w:id="78" w:name="_Toc150480755"/>
      <w:bookmarkStart w:id="79" w:name="_Toc23991"/>
      <w:bookmarkStart w:id="80" w:name="_Toc195842882"/>
      <w:bookmarkStart w:id="81" w:name="_Toc21606"/>
      <w:bookmarkStart w:id="82" w:name="_Toc226965790"/>
      <w:bookmarkStart w:id="83" w:name="_Toc226337213"/>
      <w:bookmarkStart w:id="84" w:name="_Toc305158785"/>
      <w:bookmarkStart w:id="85" w:name="_Toc305158859"/>
      <w:bookmarkStart w:id="86" w:name="_Toc353873932"/>
      <w:bookmarkStart w:id="87" w:name="_Toc353825542"/>
      <w:bookmarkStart w:id="88" w:name="_Toc127151517"/>
      <w:bookmarkStart w:id="89" w:name="_Toc265228355"/>
      <w:bookmarkStart w:id="90" w:name="_Toc136346555"/>
      <w:bookmarkStart w:id="91" w:name="_Toc353873662"/>
      <w:bookmarkStart w:id="92" w:name="_Toc264969207"/>
      <w:bookmarkStart w:id="93" w:name="_Toc150774722"/>
      <w:bookmarkStart w:id="94" w:name="_Toc142311019"/>
      <w:r>
        <w:rPr>
          <w:rFonts w:hint="eastAsia"/>
          <w:color w:val="000000" w:themeColor="text1"/>
          <w:highlight w:val="none"/>
          <w14:textFill>
            <w14:solidFill>
              <w14:schemeClr w14:val="tx1"/>
            </w14:solidFill>
          </w14:textFill>
        </w:rPr>
        <w:t>第三部分 响应人须知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1018E8D">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一、总则</w:t>
      </w:r>
    </w:p>
    <w:p w14:paraId="790EBD9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基本要求</w:t>
      </w:r>
    </w:p>
    <w:p w14:paraId="00EA230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1.1 本文件适用于第五部分中所述货物、工程、服务的竞价。</w:t>
      </w:r>
    </w:p>
    <w:p w14:paraId="7EE71C46">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 响应人若存在任何理解上无法确定之处，均应当按照竞价文件所规定的澄清等程序提出，否则，可能导致的任何不利后果均应当由响应人自行承担。</w:t>
      </w:r>
    </w:p>
    <w:p w14:paraId="538129B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定义</w:t>
      </w:r>
    </w:p>
    <w:p w14:paraId="4414B2D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2.1“采购人”指本项目的具体采购单位，名称详见响应人须知前附表第 1 条。</w:t>
      </w:r>
    </w:p>
    <w:p w14:paraId="1605FD8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2.2“响应人”指符合本竞价文件规定并参加响应的供应商。</w:t>
      </w:r>
    </w:p>
    <w:p w14:paraId="4392E88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2.3“潜在响应人”指符合本竞价文件规定的供应商。</w:t>
      </w:r>
    </w:p>
    <w:p w14:paraId="735E8B9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2.4本竞价文件规定按日计算期间的，开始当天不计入，从次日开始计算。期限的最后一日是国家法定节假日的，顺延到节假日后的次日为期限的最后一日。</w:t>
      </w:r>
    </w:p>
    <w:p w14:paraId="4750753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合格响应人的条件</w:t>
      </w:r>
    </w:p>
    <w:p w14:paraId="7F4946F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3.1 具有本项目实施能力且接受竞价邀请，符合、承认并承诺履行本竞价文件各项规定的国内供应商可参加响应。</w:t>
      </w:r>
    </w:p>
    <w:p w14:paraId="2B890B6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3.2 响应人应符合以下规定的条件：</w:t>
      </w:r>
    </w:p>
    <w:p w14:paraId="1990C45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（1）具有独立承担民事责任的能力；</w:t>
      </w:r>
    </w:p>
    <w:p w14:paraId="1B9B1A4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（2）具有良好的商业信誉和健全的财务会计制度；</w:t>
      </w:r>
    </w:p>
    <w:p w14:paraId="7AD1B58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（3）具有履行合同所必需的设备和专业技术能力；</w:t>
      </w:r>
    </w:p>
    <w:p w14:paraId="4B42B3A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（4）有依法缴纳税收和社会保障资金的良好记录；</w:t>
      </w:r>
    </w:p>
    <w:p w14:paraId="48426E7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（5）参加此项采购活动前三年内，在经营活动中没有重大违法记录；</w:t>
      </w:r>
    </w:p>
    <w:p w14:paraId="3A17A3E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（6）法律、行政法规规定的其他条件。</w:t>
      </w:r>
    </w:p>
    <w:p w14:paraId="5920DD3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3.3单位负责人为同一人或者存在直接控股、管理关系的不同供应商，不得参加同一合同项下的政府采购活动。</w:t>
      </w:r>
    </w:p>
    <w:p w14:paraId="1353AD2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3.4为本项目提供整体设计、规范编制或者项目管理、监理、检测等服务的供应商，不得再参加本项目的其他采购活动。</w:t>
      </w:r>
    </w:p>
    <w:p w14:paraId="1CA284E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3.5 响应人有设立分公司或子公司的，分公司投标认证材料可共享，子公司不可共享。</w:t>
      </w:r>
    </w:p>
    <w:p w14:paraId="16AF11B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3.6 本次竞价是否允许两个（含）以上响应人组成一个联合体以一个响应人身份共同响应，详见响应人须知前附表第10条。如果允许联合体响应，联合体各方应符合下列要求：</w:t>
      </w:r>
    </w:p>
    <w:p w14:paraId="3F38D56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（1）以联合体形式参加响应的，联合体各方均应当符合政府采购法第二十二条第一款规定的条件，并按照响应人须知前附表要求提交相关文件。采购人根据采购项目 的特殊要求规定响应人特定条件的，联合体各方中至少应当有一方符合采购人规定的特定条件。</w:t>
      </w:r>
    </w:p>
    <w:p w14:paraId="6E77DA9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（2）联合体中有同类资质的供应商按照联合体分工承担相同工作的，应当按照资质等级较低的供应商确定资质等级。</w:t>
      </w:r>
    </w:p>
    <w:p w14:paraId="188EC60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（3）以联合体形式参加政府采购活动的，联合体各方不得再单独参加或者与其他供 应商另外组成联合体参加同一合同项下的政府采购活动。若该等情形被发现，其单 独的响应和与此有关的联合体的响应均将被拒绝。</w:t>
      </w:r>
    </w:p>
    <w:p w14:paraId="29186A2A">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（4）联合体必须确定其中一方为响应的全权代表参加响应活动，并承担响应及履约 活动中的全部责任与义务，且联合体各方无论是否实际参加、发生的情形怎样，一旦该联合体实际开始响应，联合体各方均应当就本次采购相关或引起的所有事项、义务、责任、损失等承担连带责任。</w:t>
      </w:r>
    </w:p>
    <w:p w14:paraId="1831E6F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（5）联合体成交后，合同应由各成员的合法授权代表签字并加盖各成员公章，以便 对联合体成员作为整体和他们各自作为独立体均具有法律约束力，但若该等签字或公章不齐全或缺乏，该联合体的全权代表方的签署或类似的意思表示具有代表该联合体的签署或意思表示的法律效力，并且据此各成员为履行合同应向代理机构与采购人承担连带责任。</w:t>
      </w:r>
    </w:p>
    <w:p w14:paraId="1840581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进口产品规定</w:t>
      </w:r>
    </w:p>
    <w:p w14:paraId="2F0B9C5A">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4.1 如采购涉及进口产品，应当遵守《财政部关于印发&lt;政府采购进口产品管理办法&gt;的通知》（财库〔2007〕119 号）、财政部办公厅《关于政府采购进口产品管理有关问题的通知》（财办库〔2008〕248号）的相关规定。</w:t>
      </w:r>
    </w:p>
    <w:p w14:paraId="6EC4079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分包</w:t>
      </w:r>
    </w:p>
    <w:p w14:paraId="730464D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5.1本项目是否允许响应人将项目的非主体、非关键性工作交由他人完成详见响应人须知前附表第19条。响应人根据采购项目的实际情况,拟在成交后将项目的非主体、非关键性工作交由他人完成的，应当在响应文件中载明。不符合竞价文件中有关分包规定的，其响应将被拒绝。</w:t>
      </w:r>
    </w:p>
    <w:p w14:paraId="5C5850D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6.</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响应费用</w:t>
      </w:r>
    </w:p>
    <w:p w14:paraId="2CE792C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6.1 响应人应承担所有与准备和参加响应有关的费用，代理机构和采购人在任何情况下均无义务和责任承担这些费用。</w:t>
      </w:r>
    </w:p>
    <w:p w14:paraId="1B129903">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二、竞价文件</w:t>
      </w:r>
    </w:p>
    <w:p w14:paraId="1CBC677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7.</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竞价文件包括下述内容</w:t>
      </w:r>
    </w:p>
    <w:p w14:paraId="600E8EF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第一部分 竞价公告</w:t>
      </w:r>
    </w:p>
    <w:p w14:paraId="36F4B056">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第二部分 响应人须知前附表</w:t>
      </w:r>
    </w:p>
    <w:p w14:paraId="4A8895C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第三部分 响应人须知</w:t>
      </w:r>
    </w:p>
    <w:p w14:paraId="1604268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第四部分 初步评审标准</w:t>
      </w:r>
    </w:p>
    <w:p w14:paraId="452C4A56">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第五部分 采购需求</w:t>
      </w:r>
    </w:p>
    <w:p w14:paraId="5CA525B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第六部分 成交合同</w:t>
      </w:r>
    </w:p>
    <w:p w14:paraId="7090461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第七部分 响应文件格式</w:t>
      </w:r>
    </w:p>
    <w:p w14:paraId="626FF3B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响应前竞价文件的澄清和修改</w:t>
      </w:r>
    </w:p>
    <w:p w14:paraId="004DB26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8.1 已获得竞价文件的响应人，可要求对竞价文件进行必要的澄清或修改，按第一部分竞价公告中的联系方式以书面形式送达。</w:t>
      </w:r>
    </w:p>
    <w:p w14:paraId="7505247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8.2 按照责权利相一致原则，竞价文件的主要商务、技术和服务要求的提出方负责解释响应人提出的相关澄清、修改要求，并应当酌情作出澄清或修改的决定。</w:t>
      </w:r>
    </w:p>
    <w:p w14:paraId="1C52B57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8.3 采购人或代理机构对澄清、修改要求的处理：可以对已发出的竞价文件进行必要的澄清或者修改。澄清或者修改的内容可能影响响应文件编制的，应当在</w:t>
      </w:r>
      <w:r>
        <w:rPr>
          <w:rFonts w:hint="eastAsia"/>
          <w:color w:val="000000" w:themeColor="text1"/>
          <w:highlight w:val="none"/>
          <w:lang w:val="en-US" w:eastAsia="zh-CN"/>
          <w14:textFill>
            <w14:solidFill>
              <w14:schemeClr w14:val="tx1"/>
            </w14:solidFill>
          </w14:textFill>
        </w:rPr>
        <w:t>提交响应文件</w:t>
      </w:r>
      <w:r>
        <w:rPr>
          <w:rFonts w:hint="eastAsia"/>
          <w:color w:val="000000" w:themeColor="text1"/>
          <w:highlight w:val="none"/>
          <w14:textFill>
            <w14:solidFill>
              <w14:schemeClr w14:val="tx1"/>
            </w14:solidFill>
          </w14:textFill>
        </w:rPr>
        <w:t>截止时间</w:t>
      </w:r>
      <w:r>
        <w:rPr>
          <w:rFonts w:hint="eastAsia"/>
          <w:bCs/>
          <w:color w:val="000000" w:themeColor="text1"/>
          <w:highlight w:val="none"/>
          <w14:textFill>
            <w14:solidFill>
              <w14:schemeClr w14:val="tx1"/>
            </w14:solidFill>
          </w14:textFill>
        </w:rPr>
        <w:t>至少3日前，以书面形式通知所有获取竞价文件的响应人；不足3日的，应当顺延提交响应文件的截止时间。</w:t>
      </w:r>
    </w:p>
    <w:p w14:paraId="6E8A5C9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8.4 采购人或代理机构主动进行的澄清、修改：可以主动对竞价文件中的相关事项，用补充文件的方式进行澄清和修改。</w:t>
      </w:r>
    </w:p>
    <w:p w14:paraId="061AA3B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8.5 采购人或代理机构澄清、修改、其它答复的效力：根据响应人的澄清、修改或进行其它答复的要求，一旦对竞价文件作出了澄清、修改或进行其它答复，即刻发生效力，采购人或代理机构有关的补充文件，应当作为竞价文件的组成部分，对响应人均具有约束力。同时，代理机构和响应人的权利及义务将受到新的截止期的约束。</w:t>
      </w:r>
    </w:p>
    <w:p w14:paraId="7A9EAA51">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三、响应文件</w:t>
      </w:r>
    </w:p>
    <w:p w14:paraId="712CCF8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9.</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响应文件的语言和计量单位</w:t>
      </w:r>
    </w:p>
    <w:p w14:paraId="242E50B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9.1 响应人提交的响应文件（包括技术文件和资料、图纸中的说明）以及响应人与采购人或代理机构就有关响应的所有来往函电均应使用中文简体字。</w:t>
      </w:r>
    </w:p>
    <w:p w14:paraId="18D98CD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9.2原版为外文的证书类文件，以及由外国人作出的本人签名、外国公司的名称或外国印章等可以是外文，但应当附有由具有翻译资质的机构翻译的或者其他翻译准确的中文译本，由翻译机构盖章或者翻译人员签名。必要时竞价小组可以要求响应人提供附有公 证书的中文翻译文件或者与原版文件签章相一致的中文翻译文件。原版为外文的证书类、证明类文件，与响应人名称或其他实际情况不符的，响应人应当提供相关证明文件。</w:t>
      </w:r>
    </w:p>
    <w:p w14:paraId="1EAAD6A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9.3 响应文件一律使用国家法定计量单位。</w:t>
      </w:r>
    </w:p>
    <w:p w14:paraId="4FA9CAA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10. 响应文件内容要求</w:t>
      </w:r>
    </w:p>
    <w:p w14:paraId="0CBD409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10.1响应文件分为商务文件和技术文件。商务文件指响应人提交的证明其有资格参加响应的文件。技术文件指响应人提交的能够证明响应人提供的货物、工程、服务符合竞价文件规定，和成交后有能力履行合同的文件。</w:t>
      </w:r>
    </w:p>
    <w:p w14:paraId="4676864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10.2 响应文件编写</w:t>
      </w:r>
    </w:p>
    <w:p w14:paraId="34BBC7A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 响应人根据竞价文件编制的响应文件须对竞价文件中的全部内容做出准确、完整的响应。如果响应文件填报的内容资料不详，或没有提供竞价文件中所要求的全部资料及数据，将被视为响应文件完整性有缺陷；由于编排混乱导致响应文件被误读或查找不到，由响应人承担责任。响应人修改竞价文件商务、技术需求后进行应答的，该响应无效。</w:t>
      </w:r>
    </w:p>
    <w:p w14:paraId="569EEC9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（2）除可填报内容外，对响应函等内容的任何实质性修改将被视为非实质性响应响应，该响应将被拒绝。</w:t>
      </w:r>
    </w:p>
    <w:p w14:paraId="435FD59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（3）响应文件应按照竞价文件的格式逐项填写，无相应内容可填的项应填写“无”、“未测试”、“没有相应指标”等明确的回答文字。响应文件未按规定提交或留有空项，将被视为响应文件完整性有缺陷。</w:t>
      </w:r>
    </w:p>
    <w:p w14:paraId="7BC4C77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（4）响应人必须保证响应文件所提供的全部资料真实可靠，并接受竞价小组进一步审查其中任何资料原件的要求。</w:t>
      </w:r>
    </w:p>
    <w:p w14:paraId="2DF8159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10.3 履约担保</w:t>
      </w:r>
    </w:p>
    <w:p w14:paraId="50799A7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 本项目如需成交后收取履约保证金，履约保证金数额参见响应人须知前附表第22条要求，响应人可以用支票、汇票、本票等非现金形式交纳。</w:t>
      </w:r>
    </w:p>
    <w:p w14:paraId="0D92728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10.4 响应报价</w:t>
      </w:r>
    </w:p>
    <w:p w14:paraId="5B5789B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所有响应报价均以人民币元为计算单位。只要投报了一个确定数额的总价，无论分项价格是否全部填报了相应的金额或免费字样，报价应被视为已经包含了但并不限于各项购买货物、工程、服务等的费用和所需缴纳的所有税、费等。在其他情况下，由于分项报价填报不完整、不清楚或存在其他任何失误，所导致的任何不利后果均应当由响应人自行承担。</w:t>
      </w:r>
    </w:p>
    <w:p w14:paraId="01F99ED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（2）响应人投报多包的，应对每包分别报价并分别填报报价一览表。</w:t>
      </w:r>
    </w:p>
    <w:p w14:paraId="5F6950A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（3）响应人应按第七部分表格要求的内容填写相关报价及其他事项。报价一览表中价格填报处不应有空白，如无费用可填报 “/”。</w:t>
      </w:r>
    </w:p>
    <w:p w14:paraId="71AD828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（4）响应人对响应报价若有说明应在报价一览表显著处注明。</w:t>
      </w:r>
    </w:p>
    <w:p w14:paraId="12077B3A">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对于有配件、耗材、选件和特殊工具的货物，还应填报响应货物配件、耗材、选件表和备件及特殊工具清单，注明品牌、型号、产地、功能、单价、批量折扣等内容。对于有特殊需求的服务内容，如竞价文件未提供相关格式的，应由响应人自行设计。响应人按照上述要求分类报价，其目的是便于评审，但在任何情况下并不限制采购人或代理机构以其他条款签订合同的权利。</w:t>
      </w:r>
    </w:p>
    <w:p w14:paraId="0A32FDDA">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（6）响应文件报价出现前后不一致的，按照下列规定修正： </w:t>
      </w:r>
    </w:p>
    <w:p w14:paraId="790DE2C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1）响应文件中报价一览表内容与响应文件中相应内容不一致的，以报价一览表为准； </w:t>
      </w:r>
    </w:p>
    <w:p w14:paraId="65DF83F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2）大写金额和小写金额不一致的，以大写金额为准；</w:t>
      </w:r>
    </w:p>
    <w:p w14:paraId="2CBAA7F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3）单价金额小数点或者百分比有明显错位的，以报价一览表的总价为准，并修改单价；</w:t>
      </w:r>
    </w:p>
    <w:p w14:paraId="5B30452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4）总价金额与按单价汇总金额不一致的，以单价金额汇总计算结果为准；</w:t>
      </w:r>
    </w:p>
    <w:p w14:paraId="6B5E181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5）同时出现两种以上不一致的，按照前款规定的顺序修正。修正后的报价经响应人确认后产生约束力，响应人不确认的，其响应无效。</w:t>
      </w:r>
    </w:p>
    <w:p w14:paraId="29F62837">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11. 响应有效期</w:t>
      </w:r>
    </w:p>
    <w:p w14:paraId="0A9C197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11.1 本项目响应的最低有效期要求详见响应人须知前附表第20条。响应截止时间后，响应人在响应有效期内不得撤销响应文件。</w:t>
      </w:r>
    </w:p>
    <w:p w14:paraId="68093C3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11.2 在特殊情况下，采购人或代理机构可与响应人协商延长响应有效期。这种要求和答复都应以书面形式进行。同意延长有效期的响应人除按照采购人或代理机构要求修改响应文件有效期外，不得修改响应文件的其他内容。</w:t>
      </w:r>
    </w:p>
    <w:p w14:paraId="0E89936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 响应文件的签署及其他规定</w:t>
      </w:r>
    </w:p>
    <w:p w14:paraId="7E052BC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12.1 组成响应文件的各项文件均应遵守本条规定。</w:t>
      </w:r>
    </w:p>
    <w:p w14:paraId="5B4E669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12.2 响应文件签章要求如下：</w:t>
      </w:r>
    </w:p>
    <w:p w14:paraId="36D6E503">
      <w:pPr>
        <w:spacing w:line="40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（1）响应文件封面须加盖单位公章且法定代表人</w:t>
      </w:r>
      <w:r>
        <w:rPr>
          <w:rFonts w:hint="eastAsia"/>
          <w:color w:val="000000" w:themeColor="text1"/>
          <w:highlight w:val="none"/>
          <w:lang w:val="en-US" w:eastAsia="zh-CN"/>
          <w14:textFill>
            <w14:solidFill>
              <w14:schemeClr w14:val="tx1"/>
            </w14:solidFill>
          </w14:textFill>
        </w:rPr>
        <w:t>或授权委托人</w:t>
      </w:r>
      <w:r>
        <w:rPr>
          <w:rFonts w:hint="eastAsia"/>
          <w:color w:val="000000" w:themeColor="text1"/>
          <w:highlight w:val="none"/>
          <w14:textFill>
            <w14:solidFill>
              <w14:schemeClr w14:val="tx1"/>
            </w14:solidFill>
          </w14:textFill>
        </w:rPr>
        <w:t>签章；</w:t>
      </w:r>
    </w:p>
    <w:p w14:paraId="182975A4">
      <w:pPr>
        <w:spacing w:line="40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（2）响应文件各项授权（含资格文件）等文件须签章盖章外，其响应文件中各项承诺、认证、证书、证明等佐证材料必须加盖响应人公章（有其他要求除外）；</w:t>
      </w:r>
    </w:p>
    <w:p w14:paraId="4259012D">
      <w:pPr>
        <w:spacing w:line="40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（3）响应文件应尽量避免涂改、行间插字或删除。如果出现上述情况，改动之处应加盖单位章或由响应人的法定代表人或</w:t>
      </w:r>
      <w:r>
        <w:rPr>
          <w:rFonts w:hint="eastAsia"/>
          <w:color w:val="000000" w:themeColor="text1"/>
          <w:highlight w:val="none"/>
          <w:lang w:val="en-US" w:eastAsia="zh-CN"/>
          <w14:textFill>
            <w14:solidFill>
              <w14:schemeClr w14:val="tx1"/>
            </w14:solidFill>
          </w14:textFill>
        </w:rPr>
        <w:t>授权委托人</w:t>
      </w:r>
      <w:r>
        <w:rPr>
          <w:rFonts w:hint="eastAsia"/>
          <w:color w:val="000000" w:themeColor="text1"/>
          <w:highlight w:val="none"/>
          <w14:textFill>
            <w14:solidFill>
              <w14:schemeClr w14:val="tx1"/>
            </w14:solidFill>
          </w14:textFill>
        </w:rPr>
        <w:t>在改动处签章。</w:t>
      </w:r>
    </w:p>
    <w:p w14:paraId="5D74724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12.4 响应人须注意：为合理节约政府采购评审成本，提倡诚实信用的响应行为，特别要求响应人应本着诚信精神，在本次响应文件的偏离表和其它偏离文件中（若本次竞价文件中没有提供偏离表或其它偏离文件样本，响应人亦应当自制偏离表并在总目录及分 目录上清楚表明所在页数），均以审慎的态度明确、清楚地披露各项偏离。若响应人对某一事项是否存在或是否属于偏离不能确定，亦必须在偏离表中清楚地表明该偏离事项，并可以注明不能确定的字样。</w:t>
      </w:r>
    </w:p>
    <w:p w14:paraId="72F63547">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四、响应文件的提交</w:t>
      </w:r>
    </w:p>
    <w:p w14:paraId="229C5276">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13. 响应文件的提交方式</w:t>
      </w:r>
    </w:p>
    <w:p w14:paraId="1C1A575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13.1响应人应按本款下述规定以及响应人须知前附表第13条规定的方式提交响应文件。</w:t>
      </w:r>
    </w:p>
    <w:p w14:paraId="2190D2E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13.2 响应文件：</w:t>
      </w:r>
    </w:p>
    <w:p w14:paraId="7479FE3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要求详见响应人须知前附表第 15 条。</w:t>
      </w:r>
    </w:p>
    <w:p w14:paraId="2890F79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14. 响应截止时间</w:t>
      </w:r>
    </w:p>
    <w:p w14:paraId="3EA5C26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14.1 响应人须按照竞价文件规定的响应文件提交截止时间前提交至竞价文件中指明的地址。响应人在响应文件提交截止时间后提交的，响应将被拒绝。</w:t>
      </w:r>
    </w:p>
    <w:p w14:paraId="6B6B73B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15. 响应文件补充、修改和撤回</w:t>
      </w:r>
    </w:p>
    <w:p w14:paraId="54AC23E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15.1 响应人在响应截止时间前，可以对所提交的响应文件进行补充、修改或者撤回。应就其补充、修改或者撤回通知采购人或代理机构。</w:t>
      </w:r>
    </w:p>
    <w:p w14:paraId="67036E6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15.2 响应人在响应截止时间前对响应文件进行补充、修改的内容应当按照竞价文件要求签署、盖章，作为响应文件的组成部分。补充、修改的内容与响应文件不一致的，以补充、修改的内容为准。</w:t>
      </w:r>
    </w:p>
    <w:p w14:paraId="4940B227">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15.3 在响应截止时间之后，响应人不得撤回响应。</w:t>
      </w:r>
    </w:p>
    <w:p w14:paraId="455549A6">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五、竞价</w:t>
      </w:r>
    </w:p>
    <w:p w14:paraId="3C73CA5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16. 文件开启</w:t>
      </w:r>
    </w:p>
    <w:p w14:paraId="03C07AB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16.1</w:t>
      </w:r>
      <w:r>
        <w:rPr>
          <w:rFonts w:hint="eastAsia"/>
          <w:color w:val="000000" w:themeColor="text1"/>
          <w:highlight w:val="none"/>
          <w14:textFill>
            <w14:solidFill>
              <w14:schemeClr w14:val="tx1"/>
            </w14:solidFill>
          </w14:textFill>
        </w:rPr>
        <w:t>采购人或代理机构将按竞价文件的规定，在提交响应文件截止时间的同一时间和约定的地点组织开启响应文件。</w:t>
      </w:r>
    </w:p>
    <w:p w14:paraId="3F634A0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16.2 响应人认为采购人员及相关人员与其他供应商有利害关系的，可以向采购人或代理机构书面提出回避申请，并说明理由。采购人或代理机构将及时询问被申请回避人员，有利害关系的被申请回避人员应当回避。</w:t>
      </w:r>
    </w:p>
    <w:p w14:paraId="45D5710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16.3 响应人不足5家的，不予评审。</w:t>
      </w:r>
    </w:p>
    <w:p w14:paraId="7871055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16.4 超过项目预算（分包预算）或最高限价的响应将被拒绝，公布的项目预算详见响应人须知前附表第 2 条，最高限价详见响应人须知前附表第 3 条。</w:t>
      </w:r>
    </w:p>
    <w:p w14:paraId="04071D8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17. 资格、符合性审查</w:t>
      </w:r>
    </w:p>
    <w:p w14:paraId="7E71B09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竞价小组依法按照竞价文件规定，对照响应文件资格、符合性审查材料对响应人的资格、符合性进行审查。合格响应人不足 5 家的，应予以废标。</w:t>
      </w:r>
    </w:p>
    <w:p w14:paraId="37A4E79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18. 竞价小组</w:t>
      </w:r>
    </w:p>
    <w:p w14:paraId="6113987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18.1 代理机构根据学校有关规定和本竞价文件的规定，结合本项目专业要求组建竞价小组，并履行相关职责。竞价小组由人数应当为3人（含）以上单数。</w:t>
      </w:r>
    </w:p>
    <w:p w14:paraId="7C4D8C5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18.2 竞价小组成员与参加采购活动的供应商存在下列利害关系之一的，不能参加评审：</w:t>
      </w:r>
    </w:p>
    <w:p w14:paraId="4AA9660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（1）参加采购活动前 3 年内与供应商存在劳动关系；</w:t>
      </w:r>
    </w:p>
    <w:p w14:paraId="0E439346">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（2）参加采购活动前 3 年内担任供应商的董事、监事；</w:t>
      </w:r>
    </w:p>
    <w:p w14:paraId="66232EE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（3）参加采购活动前 3 年内是供应商的控股股东或者实际控制人；</w:t>
      </w:r>
    </w:p>
    <w:p w14:paraId="2F7F1CD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（4）与供应商的法定代表人或者负责人有夫妻、直系血亲、三代以内旁系血亲或者近姻亲关系；</w:t>
      </w:r>
    </w:p>
    <w:p w14:paraId="6867CD3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（5）与供应商有其他可能影响政府采购活动公平、公正进行的关系。</w:t>
      </w:r>
    </w:p>
    <w:p w14:paraId="12F03EF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18.3 采购单位工作人员只能以采购人代表的身份参与竞价，代理机构工作人员不得参加竞价。</w:t>
      </w:r>
    </w:p>
    <w:p w14:paraId="2DF1E49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19</w:t>
      </w:r>
      <w:r>
        <w:rPr>
          <w:rFonts w:hint="eastAsia"/>
          <w:bCs/>
          <w:color w:val="000000" w:themeColor="text1"/>
          <w:highlight w:val="none"/>
          <w14:textFill>
            <w14:solidFill>
              <w14:schemeClr w14:val="tx1"/>
            </w14:solidFill>
          </w14:textFill>
        </w:rPr>
        <w:t>. 确定成交供应商</w:t>
      </w:r>
    </w:p>
    <w:p w14:paraId="2853F58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19</w:t>
      </w:r>
      <w:r>
        <w:rPr>
          <w:rFonts w:hint="eastAsia"/>
          <w:bCs/>
          <w:color w:val="000000" w:themeColor="text1"/>
          <w:highlight w:val="none"/>
          <w14:textFill>
            <w14:solidFill>
              <w14:schemeClr w14:val="tx1"/>
            </w14:solidFill>
          </w14:textFill>
        </w:rPr>
        <w:t>.1</w:t>
      </w:r>
      <w:r>
        <w:rPr>
          <w:rFonts w:hint="eastAsia"/>
          <w:bCs/>
          <w:color w:val="000000" w:themeColor="text1"/>
          <w:highlight w:val="none"/>
          <w:lang w:bidi="ar"/>
          <w14:textFill>
            <w14:solidFill>
              <w14:schemeClr w14:val="tx1"/>
            </w14:solidFill>
          </w14:textFill>
        </w:rPr>
        <w:t>采购人授权</w:t>
      </w:r>
      <w:r>
        <w:rPr>
          <w:rFonts w:hint="eastAsia"/>
          <w:bCs/>
          <w:color w:val="000000" w:themeColor="text1"/>
          <w:highlight w:val="none"/>
          <w14:textFill>
            <w14:solidFill>
              <w14:schemeClr w14:val="tx1"/>
            </w14:solidFill>
          </w14:textFill>
        </w:rPr>
        <w:t>竞价小组从质量和服务均能满足采购文件实质性响应要求的供应商中，报价由</w:t>
      </w:r>
      <w:r>
        <w:rPr>
          <w:rFonts w:hint="eastAsia"/>
          <w:bCs/>
          <w:color w:val="000000" w:themeColor="text1"/>
          <w:highlight w:val="none"/>
          <w:lang w:val="en-US" w:eastAsia="zh-CN"/>
          <w14:textFill>
            <w14:solidFill>
              <w14:schemeClr w14:val="tx1"/>
            </w14:solidFill>
          </w14:textFill>
        </w:rPr>
        <w:t>低</w:t>
      </w:r>
      <w:r>
        <w:rPr>
          <w:rFonts w:hint="eastAsia"/>
          <w:bCs/>
          <w:color w:val="000000" w:themeColor="text1"/>
          <w:highlight w:val="none"/>
          <w14:textFill>
            <w14:solidFill>
              <w14:schemeClr w14:val="tx1"/>
            </w14:solidFill>
          </w14:textFill>
        </w:rPr>
        <w:t>到</w:t>
      </w:r>
      <w:r>
        <w:rPr>
          <w:rFonts w:hint="eastAsia"/>
          <w:bCs/>
          <w:color w:val="000000" w:themeColor="text1"/>
          <w:highlight w:val="none"/>
          <w:lang w:val="en-US" w:eastAsia="zh-CN"/>
          <w14:textFill>
            <w14:solidFill>
              <w14:schemeClr w14:val="tx1"/>
            </w14:solidFill>
          </w14:textFill>
        </w:rPr>
        <w:t>高</w:t>
      </w:r>
      <w:r>
        <w:rPr>
          <w:rFonts w:hint="eastAsia"/>
          <w:bCs/>
          <w:color w:val="000000" w:themeColor="text1"/>
          <w:highlight w:val="none"/>
          <w14:textFill>
            <w14:solidFill>
              <w14:schemeClr w14:val="tx1"/>
            </w14:solidFill>
          </w14:textFill>
        </w:rPr>
        <w:t>的顺序直接确定排名第一的成交候选人为成交供应商并向其授予合同，并编写评审报告，评审报告应当由竞价小组全体人员签字认可。竞价小组成员对评审报告有异议的，竞价小组按照少数服从多数的原则推荐成交候选人，采购程序继续进行。对评审报告有异议的竞价小组成员，应当在报告上签署不同意见并说明理由，由竞价小组书面记录相关情况。竞价小组成员拒绝在报告上签字又不书面说明其不同意见和理由的，视为同意评审报告。</w:t>
      </w:r>
    </w:p>
    <w:p w14:paraId="1B752F2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19</w:t>
      </w:r>
      <w:r>
        <w:rPr>
          <w:rFonts w:hint="eastAsia"/>
          <w:bCs/>
          <w:color w:val="000000" w:themeColor="text1"/>
          <w:highlight w:val="none"/>
          <w14:textFill>
            <w14:solidFill>
              <w14:schemeClr w14:val="tx1"/>
            </w14:solidFill>
          </w14:textFill>
        </w:rPr>
        <w:t>.2 采购人不得通过对样品进行检测、对响应人进行考察等方式改变评审结果。</w:t>
      </w:r>
    </w:p>
    <w:p w14:paraId="198A79E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0</w:t>
      </w:r>
      <w:r>
        <w:rPr>
          <w:rFonts w:hint="eastAsia"/>
          <w:bCs/>
          <w:color w:val="000000" w:themeColor="text1"/>
          <w:highlight w:val="none"/>
          <w14:textFill>
            <w14:solidFill>
              <w14:schemeClr w14:val="tx1"/>
            </w14:solidFill>
          </w14:textFill>
        </w:rPr>
        <w:t>. 竞价、评审过程保密</w:t>
      </w:r>
    </w:p>
    <w:p w14:paraId="1B8E230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0</w:t>
      </w:r>
      <w:r>
        <w:rPr>
          <w:rFonts w:hint="eastAsia"/>
          <w:bCs/>
          <w:color w:val="000000" w:themeColor="text1"/>
          <w:highlight w:val="none"/>
          <w14:textFill>
            <w14:solidFill>
              <w14:schemeClr w14:val="tx1"/>
            </w14:solidFill>
          </w14:textFill>
        </w:rPr>
        <w:t>.1竞价开始之后，直到授予竞价供应商合同止，凡是属于审查、澄清、评审的有关资料以及授标意向等，均不得向竞价供应商或竞价小组以外的其他人员透露。</w:t>
      </w:r>
    </w:p>
    <w:p w14:paraId="439719D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0</w:t>
      </w:r>
      <w:r>
        <w:rPr>
          <w:rFonts w:hint="eastAsia"/>
          <w:bCs/>
          <w:color w:val="000000" w:themeColor="text1"/>
          <w:highlight w:val="none"/>
          <w14:textFill>
            <w14:solidFill>
              <w14:schemeClr w14:val="tx1"/>
            </w14:solidFill>
          </w14:textFill>
        </w:rPr>
        <w:t>.2 在竞价期间，响应人企图影响代理机构或竞价小组的任何活动，将导致其竞价被拒绝，并由其承担相应的法律责任。</w:t>
      </w:r>
    </w:p>
    <w:p w14:paraId="0F44091B">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0</w:t>
      </w:r>
      <w:r>
        <w:rPr>
          <w:rFonts w:hint="eastAsia"/>
          <w:bCs/>
          <w:color w:val="000000" w:themeColor="text1"/>
          <w:highlight w:val="none"/>
          <w14:textFill>
            <w14:solidFill>
              <w14:schemeClr w14:val="tx1"/>
            </w14:solidFill>
          </w14:textFill>
        </w:rPr>
        <w:t>.3 竞价小组应当遵守评审工作纪律，不得泄露评审情况和评审中获悉的商业秘密。竞价小组在评审过程中发现响应人有行贿、提供虚假材料或者串通等违法行为的，应当及时向学校采购监督组报告。竞价小组在评审过程中受到非法干涉的，应当及时向财政、监察等部门举报。</w:t>
      </w:r>
    </w:p>
    <w:p w14:paraId="47DBB4AF">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六、成交和合同</w:t>
      </w:r>
    </w:p>
    <w:p w14:paraId="70FD3458">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 成交通知</w:t>
      </w:r>
    </w:p>
    <w:p w14:paraId="095A3F4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.1 成交供应商确定后，代理机构应于</w:t>
      </w:r>
      <w:r>
        <w:rPr>
          <w:rFonts w:hint="eastAsia"/>
          <w:bCs/>
          <w:color w:val="000000" w:themeColor="text1"/>
          <w:highlight w:val="none"/>
          <w:u w:val="single"/>
          <w14:textFill>
            <w14:solidFill>
              <w14:schemeClr w14:val="tx1"/>
            </w14:solidFill>
          </w14:textFill>
        </w:rPr>
        <w:t xml:space="preserve"> 2 </w:t>
      </w:r>
      <w:r>
        <w:rPr>
          <w:rFonts w:hint="eastAsia"/>
          <w:bCs/>
          <w:color w:val="000000" w:themeColor="text1"/>
          <w:highlight w:val="none"/>
          <w14:textFill>
            <w14:solidFill>
              <w14:schemeClr w14:val="tx1"/>
            </w14:solidFill>
          </w14:textFill>
        </w:rPr>
        <w:t>个工作日内，在发布媒体上公告成交结果，</w:t>
      </w:r>
      <w:r>
        <w:rPr>
          <w:rFonts w:hint="eastAsia"/>
          <w:color w:val="000000" w:themeColor="text1"/>
          <w:highlight w:val="none"/>
          <w14:textFill>
            <w14:solidFill>
              <w14:schemeClr w14:val="tx1"/>
            </w14:solidFill>
          </w14:textFill>
        </w:rPr>
        <w:t>同时向成交供应商发出成交通知书</w:t>
      </w:r>
      <w:r>
        <w:rPr>
          <w:rFonts w:hint="eastAsia"/>
          <w:bCs/>
          <w:color w:val="000000" w:themeColor="text1"/>
          <w:highlight w:val="none"/>
          <w14:textFill>
            <w14:solidFill>
              <w14:schemeClr w14:val="tx1"/>
            </w14:solidFill>
          </w14:textFill>
        </w:rPr>
        <w:t>。</w:t>
      </w:r>
    </w:p>
    <w:p w14:paraId="00A1D11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.2 成交结果公告内容应当包括采购人及代理机构的名称、地址、联系方式，项目名称和项目代理编号，成交供应商名称、地址和成交金额，主要响应标的的名称、规格型号、数量、 单价、服务要求，成交公告期限以及竞价小组名单。</w:t>
      </w:r>
    </w:p>
    <w:p w14:paraId="73CC49E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.3 成交通知书对采购人和成交供应商具有同等法律效力。成交通知书发出以后，采购人改变成交结果或者成交供应商放弃成交，应当承担相应的法律责任，出现争议的，报学校采购监督组处理。</w:t>
      </w:r>
    </w:p>
    <w:p w14:paraId="58E2628F">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.4 成交通知书是合同的组成部分。</w:t>
      </w:r>
    </w:p>
    <w:p w14:paraId="0BD8F31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 签订合同</w:t>
      </w:r>
    </w:p>
    <w:p w14:paraId="2298D39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.1采购人应当自成交通知书发出之日起 30 日内，按照竞价文件、响应文件确定的事项与成交供应商签订成交合同。</w:t>
      </w:r>
    </w:p>
    <w:p w14:paraId="7EA37575">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.2 成交合同应按照竞价文件、响应文件及评审过程中的有关澄清、说明或者补正文件的内容签订。采购人与成交供应商不得背离合同实质性内容签订其他协议或发表声明。</w:t>
      </w:r>
    </w:p>
    <w:p w14:paraId="4B04C4F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.3成交供应商拒绝签订政府采购合同的，采购人可以确定其他供应商作为成交供应商并签订政府采购合同，也可以重新开展采购活动。拒绝签订采购合同的成交供应商不得参加对该项目重新开展的采购活动。</w:t>
      </w:r>
    </w:p>
    <w:p w14:paraId="3AC6EF0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.4 违反本条第一款、第二款、第三款的规定，给对方造成损失的，应承担赔偿责任。</w:t>
      </w:r>
    </w:p>
    <w:p w14:paraId="48176F1F">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七、询问、质疑、投诉</w:t>
      </w:r>
    </w:p>
    <w:p w14:paraId="411C7E4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3</w:t>
      </w:r>
      <w:r>
        <w:rPr>
          <w:rFonts w:hint="eastAsia"/>
          <w:bCs/>
          <w:color w:val="000000" w:themeColor="text1"/>
          <w:highlight w:val="none"/>
          <w14:textFill>
            <w14:solidFill>
              <w14:schemeClr w14:val="tx1"/>
            </w14:solidFill>
          </w14:textFill>
        </w:rPr>
        <w:t>. 询问</w:t>
      </w:r>
    </w:p>
    <w:p w14:paraId="462A65A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3</w:t>
      </w:r>
      <w:r>
        <w:rPr>
          <w:rFonts w:hint="eastAsia"/>
          <w:bCs/>
          <w:color w:val="000000" w:themeColor="text1"/>
          <w:highlight w:val="none"/>
          <w14:textFill>
            <w14:solidFill>
              <w14:schemeClr w14:val="tx1"/>
            </w14:solidFill>
          </w14:textFill>
        </w:rPr>
        <w:t>.1响应人或潜在响应人对采购活动有疑问的，</w:t>
      </w:r>
      <w:r>
        <w:rPr>
          <w:rFonts w:hint="eastAsia"/>
          <w:color w:val="000000" w:themeColor="text1"/>
          <w:highlight w:val="none"/>
          <w14:textFill>
            <w14:solidFill>
              <w14:schemeClr w14:val="tx1"/>
            </w14:solidFill>
          </w14:textFill>
        </w:rPr>
        <w:t>可依法提出询问，并按《响应人须知前附表》载明的形式送达采购人或采购代理机构。</w:t>
      </w:r>
      <w:r>
        <w:rPr>
          <w:rFonts w:hint="eastAsia"/>
          <w:bCs/>
          <w:color w:val="000000" w:themeColor="text1"/>
          <w:highlight w:val="none"/>
          <w14:textFill>
            <w14:solidFill>
              <w14:schemeClr w14:val="tx1"/>
            </w14:solidFill>
          </w14:textFill>
        </w:rPr>
        <w:t>采购人或者代理机构应当在3日内对供应商依法提出的询问作出答复。</w:t>
      </w:r>
    </w:p>
    <w:p w14:paraId="77FB6C6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4</w:t>
      </w:r>
      <w:r>
        <w:rPr>
          <w:rFonts w:hint="eastAsia"/>
          <w:bCs/>
          <w:color w:val="000000" w:themeColor="text1"/>
          <w:highlight w:val="none"/>
          <w14:textFill>
            <w14:solidFill>
              <w14:schemeClr w14:val="tx1"/>
            </w14:solidFill>
          </w14:textFill>
        </w:rPr>
        <w:t>. 质疑</w:t>
      </w:r>
    </w:p>
    <w:p w14:paraId="74479A4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4</w:t>
      </w:r>
      <w:r>
        <w:rPr>
          <w:rFonts w:hint="eastAsia"/>
          <w:bCs/>
          <w:color w:val="000000" w:themeColor="text1"/>
          <w:highlight w:val="none"/>
          <w14:textFill>
            <w14:solidFill>
              <w14:schemeClr w14:val="tx1"/>
            </w14:solidFill>
          </w14:textFill>
        </w:rPr>
        <w:t>.1 响应人认为竞价文件、采购过程、成交结果使自己的权益受到损害的，可以在知道或者应知其权益受到损害之日起3日内，由供应商派授权代表以书面形式向采购人、代理机构提出质疑。采购人、采购代理机构在收到质疑函后7日内作出答复。响应人或潜在响应人应知其权益受到损害之日，是指：</w:t>
      </w:r>
    </w:p>
    <w:p w14:paraId="683F66D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(1)对竞价文件提出质疑的，为获取竞价文件之日或者竞价文件公告期限届满之日；</w:t>
      </w:r>
    </w:p>
    <w:p w14:paraId="78A04797">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 对竞价过程提出质疑的，为各采购程序环节结束之日；</w:t>
      </w:r>
    </w:p>
    <w:p w14:paraId="00FEDE41">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 对成交结果提出质疑的，为成交结果公告期限届满之日。响应人或潜在响应人针对同一采购程序环节的质疑须一次性提出，对一个项目的不同包提出质疑的，应当将各包质疑事项集中在一份质疑函中提出。</w:t>
      </w:r>
    </w:p>
    <w:p w14:paraId="59504C6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4</w:t>
      </w:r>
      <w:r>
        <w:rPr>
          <w:rFonts w:hint="eastAsia"/>
          <w:bCs/>
          <w:color w:val="000000" w:themeColor="text1"/>
          <w:highlight w:val="none"/>
          <w14:textFill>
            <w14:solidFill>
              <w14:schemeClr w14:val="tx1"/>
            </w14:solidFill>
          </w14:textFill>
        </w:rPr>
        <w:t>.2 提出质疑的响应人或潜在响应人应当是参与所质疑项目采购活动的供应商，潜在响应人已依法获取其可质疑的竞价文件的，可以对该文件提出质疑。</w:t>
      </w:r>
    </w:p>
    <w:p w14:paraId="541B14B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4</w:t>
      </w:r>
      <w:r>
        <w:rPr>
          <w:rFonts w:hint="eastAsia"/>
          <w:bCs/>
          <w:color w:val="000000" w:themeColor="text1"/>
          <w:highlight w:val="none"/>
          <w14:textFill>
            <w14:solidFill>
              <w14:schemeClr w14:val="tx1"/>
            </w14:solidFill>
          </w14:textFill>
        </w:rPr>
        <w:t>.3 响应人或潜在响应人提出质疑应当提交质疑函和必要的证明材料。质疑函应当包括下列内容：</w:t>
      </w:r>
    </w:p>
    <w:p w14:paraId="2150D18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(1)响应人或潜在响应人的姓名或者名称、地址、邮编、联系人及电话； </w:t>
      </w:r>
    </w:p>
    <w:p w14:paraId="1EE515A2">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(2)质疑项目的名称、编号； </w:t>
      </w:r>
    </w:p>
    <w:p w14:paraId="7030890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(3)具体、明确的质疑事项和与质疑事项相关的请求；</w:t>
      </w:r>
    </w:p>
    <w:p w14:paraId="5243ECD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 xml:space="preserve">(4)事实依据； </w:t>
      </w:r>
    </w:p>
    <w:p w14:paraId="344536F6">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(5)必要的法律依据；</w:t>
      </w:r>
    </w:p>
    <w:p w14:paraId="219C205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(6)提出质疑的日期。</w:t>
      </w:r>
    </w:p>
    <w:p w14:paraId="596502C7">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响应人或潜在响应人为自然人的，应当由本人签字；响应人或潜在响应人为法人或者其他组织的，应当由法定代表人、主要负责人，或者其授权代表签字或者盖名章，并加盖公章。</w:t>
      </w:r>
    </w:p>
    <w:p w14:paraId="4C2AFC24">
      <w:pPr>
        <w:spacing w:line="400" w:lineRule="exact"/>
        <w:ind w:firstLine="480" w:firstLineChars="200"/>
        <w:rPr>
          <w:rFonts w:hint="eastAsia"/>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.4质疑函须使用财政部制定的范本文件。</w:t>
      </w:r>
    </w:p>
    <w:p w14:paraId="7F1D4270">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4</w:t>
      </w:r>
      <w:r>
        <w:rPr>
          <w:rFonts w:hint="eastAsia"/>
          <w:bCs/>
          <w:color w:val="000000" w:themeColor="text1"/>
          <w:highlight w:val="none"/>
          <w14:textFill>
            <w14:solidFill>
              <w14:schemeClr w14:val="tx1"/>
            </w14:solidFill>
          </w14:textFill>
        </w:rPr>
        <w:t>.5 采购人、代理机构应当在收到质疑函后 7 日内作出答复，并通过电子采购系统通知质疑供应商和其他相关当事人。</w:t>
      </w:r>
    </w:p>
    <w:p w14:paraId="691F633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5</w:t>
      </w:r>
      <w:r>
        <w:rPr>
          <w:rFonts w:hint="eastAsia"/>
          <w:bCs/>
          <w:color w:val="000000" w:themeColor="text1"/>
          <w:highlight w:val="none"/>
          <w14:textFill>
            <w14:solidFill>
              <w14:schemeClr w14:val="tx1"/>
            </w14:solidFill>
          </w14:textFill>
        </w:rPr>
        <w:t>. 投诉</w:t>
      </w:r>
    </w:p>
    <w:p w14:paraId="79D9CC97">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质疑供应商对采购人、代理机构的答复不满意，或者采购人、代理机构未在规定时间内作出答复的，可以在答复期满后15日内依法向学校采购监督组提起投诉。</w:t>
      </w:r>
    </w:p>
    <w:p w14:paraId="13F7DF8E">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八、保密和披露</w:t>
      </w:r>
    </w:p>
    <w:p w14:paraId="4B6269E4">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6</w:t>
      </w:r>
      <w:r>
        <w:rPr>
          <w:rFonts w:hint="eastAsia"/>
          <w:bCs/>
          <w:color w:val="000000" w:themeColor="text1"/>
          <w:highlight w:val="none"/>
          <w14:textFill>
            <w14:solidFill>
              <w14:schemeClr w14:val="tx1"/>
            </w14:solidFill>
          </w14:textFill>
        </w:rPr>
        <w:t>. 响应人自获取竞价文件之日起，须履行本项目下保密义务，不得将因本次竞价获得的信息向第三人外传。</w:t>
      </w:r>
    </w:p>
    <w:p w14:paraId="78F4BBB9">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w:t>
      </w:r>
      <w:r>
        <w:rPr>
          <w:rFonts w:hint="eastAsia"/>
          <w:bCs/>
          <w:color w:val="000000" w:themeColor="text1"/>
          <w:highlight w:val="none"/>
          <w:lang w:val="en-US" w:eastAsia="zh-CN"/>
          <w14:textFill>
            <w14:solidFill>
              <w14:schemeClr w14:val="tx1"/>
            </w14:solidFill>
          </w14:textFill>
        </w:rPr>
        <w:t>7</w:t>
      </w:r>
      <w:r>
        <w:rPr>
          <w:rFonts w:hint="eastAsia"/>
          <w:bCs/>
          <w:color w:val="000000" w:themeColor="text1"/>
          <w:highlight w:val="none"/>
          <w14:textFill>
            <w14:solidFill>
              <w14:schemeClr w14:val="tx1"/>
            </w14:solidFill>
          </w14:textFill>
        </w:rPr>
        <w:t>. 采购人或代理机构有权将响应人提供的所有资料向有关政府部门或评审响应文件的有关人员披露。</w:t>
      </w:r>
    </w:p>
    <w:p w14:paraId="65D1330C">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28</w:t>
      </w:r>
      <w:r>
        <w:rPr>
          <w:rFonts w:hint="eastAsia"/>
          <w:bCs/>
          <w:color w:val="000000" w:themeColor="text1"/>
          <w:highlight w:val="none"/>
          <w14:textFill>
            <w14:solidFill>
              <w14:schemeClr w14:val="tx1"/>
            </w14:solidFill>
          </w14:textFill>
        </w:rPr>
        <w:t>. 在采购人或代理机构认为适当时、国家机关有关部门调查、考核、审计时以及其他符合法律规定的情形下，采购人或代理机构无须事先征求响应人同意即可披露关于采购过程、合同文本、签署情况的资料、响应人的名称及地址、响应文件的有关信息以及补充条款等，但应当在合理的必要范围内。对任何已经公布过的内容或与之内容相同的资料，以及响应人已经泄露或公开的，无须再承担保密责任。</w:t>
      </w:r>
    </w:p>
    <w:p w14:paraId="07FD41A8">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九、无效响应</w:t>
      </w:r>
    </w:p>
    <w:p w14:paraId="7883181D">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29</w:t>
      </w:r>
      <w:r>
        <w:rPr>
          <w:rFonts w:hint="eastAsia"/>
          <w:bCs/>
          <w:color w:val="000000" w:themeColor="text1"/>
          <w:highlight w:val="none"/>
          <w14:textFill>
            <w14:solidFill>
              <w14:schemeClr w14:val="tx1"/>
            </w14:solidFill>
          </w14:textFill>
        </w:rPr>
        <w:t>. 供应商有下列情形之一的,竞价小组认定为供应商串通竞价，其响应无效，书面报告学校采购监督组：</w:t>
      </w:r>
    </w:p>
    <w:p w14:paraId="632E46B1">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(1)不同供应商的响应文件由同一单位或者个人编制；</w:t>
      </w:r>
    </w:p>
    <w:p w14:paraId="5FFE4165">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(2)不同供应商委托同一单位或者个人办理竞价事宜；</w:t>
      </w:r>
    </w:p>
    <w:p w14:paraId="14D7213A">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(3)不同供应商的响应文件载明的项目管理成员或者联系人员为同一人；</w:t>
      </w:r>
    </w:p>
    <w:p w14:paraId="348049EF">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(4)不同供应商的响应文件异常一致或者竞价报价呈规律性差异；</w:t>
      </w:r>
    </w:p>
    <w:p w14:paraId="30CE771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w:t>
      </w:r>
      <w:r>
        <w:rPr>
          <w:rFonts w:hint="eastAsia"/>
          <w:bCs/>
          <w:color w:val="000000" w:themeColor="text1"/>
          <w:highlight w:val="none"/>
          <w:lang w:val="en-US" w:eastAsia="zh-CN"/>
          <w14:textFill>
            <w14:solidFill>
              <w14:schemeClr w14:val="tx1"/>
            </w14:solidFill>
          </w14:textFill>
        </w:rPr>
        <w:t>0</w:t>
      </w:r>
      <w:r>
        <w:rPr>
          <w:rFonts w:hint="eastAsia"/>
          <w:bCs/>
          <w:color w:val="000000" w:themeColor="text1"/>
          <w:highlight w:val="none"/>
          <w14:textFill>
            <w14:solidFill>
              <w14:schemeClr w14:val="tx1"/>
            </w14:solidFill>
          </w14:textFill>
        </w:rPr>
        <w:t>.根据有关法律法规和竞价文件的规定，有下列情形之一的视为无效响应（根据本项目类别实际情况，对应相关条款）：</w:t>
      </w:r>
    </w:p>
    <w:p w14:paraId="5E543878">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(1)未按规定交纳竞价保证金（如有）的；</w:t>
      </w:r>
    </w:p>
    <w:p w14:paraId="6110C80B">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(2)响应文件逾期送达的；</w:t>
      </w:r>
    </w:p>
    <w:p w14:paraId="1BD1B78F">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(3)未按竞价文件要求出示资质证明文件的；</w:t>
      </w:r>
    </w:p>
    <w:p w14:paraId="50D7C306">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(4)响应文件封套未按要求加盖法人单位公章及未按竞价文件规定封装的；</w:t>
      </w:r>
    </w:p>
    <w:p w14:paraId="2163157B">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(5)响应文件未按竞价文件要求签署、盖章的；</w:t>
      </w:r>
    </w:p>
    <w:p w14:paraId="10B14E20">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(6)响应文件（含制式表格、附件等要求）的编制不符合竞价文件要求的；</w:t>
      </w:r>
    </w:p>
    <w:p w14:paraId="222E688F">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(7)响应文件对竞价文件提出的要求和条件未做出实质性响应的；</w:t>
      </w:r>
    </w:p>
    <w:p w14:paraId="00FBF89B">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(8)竞价报价超出最高限价的；</w:t>
      </w:r>
    </w:p>
    <w:p w14:paraId="27582BF6">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(9)竞价报价实质性不完整的；</w:t>
      </w:r>
    </w:p>
    <w:p w14:paraId="62E30F27">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(10)规定以固定价格报价的，供应商以可调整价格报价；</w:t>
      </w:r>
    </w:p>
    <w:p w14:paraId="3D9ED9A0">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(11)供应商报价被竞价小组视为明显不合理低价报价，属恶意压价竞标的；</w:t>
      </w:r>
    </w:p>
    <w:p w14:paraId="523C9A66">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(12)响应文件技术偏离表中各指标要求内容依据竞价文件原版复制的；</w:t>
      </w:r>
    </w:p>
    <w:p w14:paraId="19057343">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(13)响应文件包装明显雷同；</w:t>
      </w:r>
    </w:p>
    <w:p w14:paraId="7E0A5E37">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(14)响应文件制作形式雷同；</w:t>
      </w:r>
    </w:p>
    <w:p w14:paraId="09305069">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(15)响应文件内容雷同（执行国家标准、行业标准除外）；</w:t>
      </w:r>
    </w:p>
    <w:p w14:paraId="706B1DC2">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(16)响应文件内容中错别字相同，特殊字体相同；</w:t>
      </w:r>
    </w:p>
    <w:p w14:paraId="2D6F52A5">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(17)清单报价中绝大部分综合单价相同；</w:t>
      </w:r>
    </w:p>
    <w:p w14:paraId="3A4458C5">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(18)竞价报价规律排列；</w:t>
      </w:r>
    </w:p>
    <w:p w14:paraId="5A094270">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(19)委托代理人对竞价实质性内容不熟悉，视为自动放弃或有围标嫌疑；</w:t>
      </w:r>
    </w:p>
    <w:p w14:paraId="3EBE541C">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(20)围标、串标；</w:t>
      </w:r>
    </w:p>
    <w:p w14:paraId="09FB96EE">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(21)扰乱竞价会场秩序，经劝阻仍无理取闹的；</w:t>
      </w:r>
    </w:p>
    <w:p w14:paraId="6A5F88A3">
      <w:pPr>
        <w:spacing w:line="400" w:lineRule="exact"/>
        <w:ind w:firstLine="960" w:firstLineChars="4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(22)竞价文件及法律规定的其它无效响应的情形。</w:t>
      </w:r>
    </w:p>
    <w:p w14:paraId="039905CF">
      <w:pPr>
        <w:tabs>
          <w:tab w:val="left" w:pos="1080"/>
          <w:tab w:val="left" w:pos="1589"/>
          <w:tab w:val="left" w:pos="2014"/>
        </w:tabs>
        <w:spacing w:line="40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出现下列情形之一的，采购人或采购代理机构应当终止竞价采购活动，发布项目终止公告并说明原因，重新开展采购活动：</w:t>
      </w:r>
    </w:p>
    <w:p w14:paraId="1CF2A81A">
      <w:pPr>
        <w:tabs>
          <w:tab w:val="left" w:pos="1980"/>
        </w:tabs>
        <w:spacing w:line="40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（1）因情况变化，不再符合规定的竞价采购方式适用情形的；</w:t>
      </w:r>
    </w:p>
    <w:p w14:paraId="0C21FCC1">
      <w:pPr>
        <w:tabs>
          <w:tab w:val="left" w:pos="1980"/>
        </w:tabs>
        <w:spacing w:line="40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（2）出现影响采购公正的违法、违规行为的。</w:t>
      </w:r>
    </w:p>
    <w:p w14:paraId="180EB536">
      <w:pPr>
        <w:spacing w:line="400" w:lineRule="exact"/>
        <w:ind w:firstLine="482" w:firstLineChars="20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十、代理费</w:t>
      </w:r>
    </w:p>
    <w:p w14:paraId="47FC4313">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收费对象、收费标准及缴纳时间见《响应人须知前附表》。由成交供应商支付的，成交供应商须一次性向代理机构缴纳代理费，报价应包含代理费用。</w:t>
      </w:r>
    </w:p>
    <w:p w14:paraId="5249553E">
      <w:pPr>
        <w:spacing w:line="400" w:lineRule="exact"/>
        <w:ind w:firstLine="482" w:firstLineChars="200"/>
        <w:rPr>
          <w:rFonts w:hint="eastAsia"/>
          <w:b/>
          <w:color w:val="000000" w:themeColor="text1"/>
          <w:highlight w:val="none"/>
          <w14:textFill>
            <w14:solidFill>
              <w14:schemeClr w14:val="tx1"/>
            </w14:solidFill>
          </w14:textFill>
        </w:rPr>
      </w:pPr>
      <w:bookmarkStart w:id="95" w:name="_Toc136346556"/>
      <w:r>
        <w:rPr>
          <w:rFonts w:hint="eastAsia"/>
          <w:b/>
          <w:color w:val="000000" w:themeColor="text1"/>
          <w:highlight w:val="none"/>
          <w14:textFill>
            <w14:solidFill>
              <w14:schemeClr w14:val="tx1"/>
            </w14:solidFill>
          </w14:textFill>
        </w:rPr>
        <w:t>十一、其它</w:t>
      </w:r>
    </w:p>
    <w:p w14:paraId="28ACA497">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w:t>
      </w:r>
      <w:r>
        <w:rPr>
          <w:rFonts w:hint="eastAsia"/>
          <w:bCs/>
          <w:color w:val="000000" w:themeColor="text1"/>
          <w:highlight w:val="none"/>
          <w:lang w:val="en-US" w:eastAsia="zh-CN"/>
          <w14:textFill>
            <w14:solidFill>
              <w14:schemeClr w14:val="tx1"/>
            </w14:solidFill>
          </w14:textFill>
        </w:rPr>
        <w:t>3</w:t>
      </w:r>
      <w:r>
        <w:rPr>
          <w:rFonts w:hint="eastAsia"/>
          <w:bCs/>
          <w:color w:val="000000" w:themeColor="text1"/>
          <w:highlight w:val="none"/>
          <w14:textFill>
            <w14:solidFill>
              <w14:schemeClr w14:val="tx1"/>
            </w14:solidFill>
          </w14:textFill>
        </w:rPr>
        <w:t>. 本项目非政府采购项目（采购人执行中央预算单位政府集中采购限额标准）。</w:t>
      </w:r>
    </w:p>
    <w:p w14:paraId="6C2E0C2E">
      <w:pPr>
        <w:spacing w:line="400" w:lineRule="exact"/>
        <w:ind w:firstLine="480" w:firstLineChars="200"/>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w:t>
      </w:r>
      <w:r>
        <w:rPr>
          <w:rFonts w:hint="eastAsia"/>
          <w:bCs/>
          <w:color w:val="000000" w:themeColor="text1"/>
          <w:highlight w:val="none"/>
          <w:lang w:val="en-US" w:eastAsia="zh-CN"/>
          <w14:textFill>
            <w14:solidFill>
              <w14:schemeClr w14:val="tx1"/>
            </w14:solidFill>
          </w14:textFill>
        </w:rPr>
        <w:t>4</w:t>
      </w:r>
      <w:r>
        <w:rPr>
          <w:rFonts w:hint="eastAsia"/>
          <w:bCs/>
          <w:color w:val="000000" w:themeColor="text1"/>
          <w:highlight w:val="none"/>
          <w14:textFill>
            <w14:solidFill>
              <w14:schemeClr w14:val="tx1"/>
            </w14:solidFill>
          </w14:textFill>
        </w:rPr>
        <w:t>. 本竞价文件最终解释权归采购人中国人民警察大学（广州）和代理机构所有。</w:t>
      </w:r>
    </w:p>
    <w:p w14:paraId="041FADB7">
      <w:pPr>
        <w:pStyle w:val="4"/>
        <w:rPr>
          <w:rFonts w:hint="eastAsia"/>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br w:type="page"/>
      </w:r>
      <w:bookmarkStart w:id="96" w:name="_Toc11350"/>
      <w:bookmarkStart w:id="97" w:name="_Toc16248"/>
      <w:bookmarkStart w:id="98" w:name="_Toc5498"/>
      <w:r>
        <w:rPr>
          <w:rFonts w:hint="eastAsia"/>
          <w:color w:val="000000" w:themeColor="text1"/>
          <w:highlight w:val="none"/>
          <w14:textFill>
            <w14:solidFill>
              <w14:schemeClr w14:val="tx1"/>
            </w14:solidFill>
          </w14:textFill>
        </w:rPr>
        <w:t>第四部分 初步评审标准</w:t>
      </w:r>
      <w:bookmarkEnd w:id="95"/>
      <w:bookmarkEnd w:id="96"/>
      <w:bookmarkEnd w:id="97"/>
      <w:bookmarkEnd w:id="98"/>
    </w:p>
    <w:p w14:paraId="074D53A4">
      <w:pPr>
        <w:spacing w:line="400" w:lineRule="exact"/>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ab/>
      </w:r>
      <w:r>
        <w:rPr>
          <w:rFonts w:hint="eastAsia"/>
          <w:bCs/>
          <w:color w:val="000000" w:themeColor="text1"/>
          <w:highlight w:val="none"/>
          <w14:textFill>
            <w14:solidFill>
              <w14:schemeClr w14:val="tx1"/>
            </w14:solidFill>
          </w14:textFill>
        </w:rPr>
        <w:t>响应文件的资格审查和符合性审查</w:t>
      </w:r>
    </w:p>
    <w:p w14:paraId="72CCD9FE">
      <w:pPr>
        <w:spacing w:line="400" w:lineRule="exact"/>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1.1 竞价小组将根据《资格审查要求》和《符合性审查要求》中规定的内容，对供应商进行审查，并形成审查结果。供应商《响应文件》有任何一项不符合《资格审查要求》的，视为未实质性响应竞价文件。未实质性响应竞价文件的响应文件按无效处理，竞价小组应当告知有关供应商。</w:t>
      </w:r>
    </w:p>
    <w:p w14:paraId="419DFA30">
      <w:pPr>
        <w:spacing w:line="400" w:lineRule="exact"/>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1.2《资格审查要求》见下表：</w:t>
      </w:r>
    </w:p>
    <w:tbl>
      <w:tblPr>
        <w:tblStyle w:val="47"/>
        <w:tblW w:w="4996" w:type="pct"/>
        <w:jc w:val="center"/>
        <w:tblLayout w:type="fixed"/>
        <w:tblCellMar>
          <w:top w:w="0" w:type="dxa"/>
          <w:left w:w="108" w:type="dxa"/>
          <w:bottom w:w="0" w:type="dxa"/>
          <w:right w:w="108" w:type="dxa"/>
        </w:tblCellMar>
      </w:tblPr>
      <w:tblGrid>
        <w:gridCol w:w="882"/>
        <w:gridCol w:w="3958"/>
        <w:gridCol w:w="1933"/>
        <w:gridCol w:w="2958"/>
      </w:tblGrid>
      <w:tr w14:paraId="79428CBF">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524DBEE6">
            <w:pPr>
              <w:spacing w:line="400" w:lineRule="exact"/>
              <w:jc w:val="center"/>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2033" w:type="pct"/>
            <w:tcBorders>
              <w:top w:val="single" w:color="000000" w:sz="4" w:space="0"/>
              <w:left w:val="single" w:color="000000" w:sz="4" w:space="0"/>
              <w:bottom w:val="single" w:color="000000" w:sz="4" w:space="0"/>
              <w:right w:val="single" w:color="000000" w:sz="4" w:space="0"/>
            </w:tcBorders>
            <w:vAlign w:val="center"/>
          </w:tcPr>
          <w:p w14:paraId="76DC04EF">
            <w:pPr>
              <w:spacing w:line="400" w:lineRule="exact"/>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审查内容</w:t>
            </w:r>
          </w:p>
        </w:tc>
        <w:tc>
          <w:tcPr>
            <w:tcW w:w="992" w:type="pct"/>
            <w:tcBorders>
              <w:top w:val="single" w:color="000000" w:sz="4" w:space="0"/>
              <w:left w:val="single" w:color="000000" w:sz="4" w:space="0"/>
              <w:bottom w:val="single" w:color="000000" w:sz="4" w:space="0"/>
              <w:right w:val="single" w:color="000000" w:sz="4" w:space="0"/>
            </w:tcBorders>
            <w:vAlign w:val="center"/>
          </w:tcPr>
          <w:p w14:paraId="58361C49">
            <w:pPr>
              <w:spacing w:line="400" w:lineRule="exact"/>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审查情况</w:t>
            </w:r>
          </w:p>
        </w:tc>
        <w:tc>
          <w:tcPr>
            <w:tcW w:w="1520" w:type="pct"/>
            <w:tcBorders>
              <w:top w:val="single" w:color="000000" w:sz="4" w:space="0"/>
              <w:left w:val="single" w:color="000000" w:sz="4" w:space="0"/>
              <w:bottom w:val="single" w:color="000000" w:sz="4" w:space="0"/>
              <w:right w:val="single" w:color="000000" w:sz="4" w:space="0"/>
            </w:tcBorders>
            <w:vAlign w:val="center"/>
          </w:tcPr>
          <w:p w14:paraId="322DDEDA">
            <w:pPr>
              <w:spacing w:line="400" w:lineRule="exact"/>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备注</w:t>
            </w:r>
          </w:p>
        </w:tc>
      </w:tr>
      <w:tr w14:paraId="5C76860A">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5E1EECC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033" w:type="pct"/>
            <w:tcBorders>
              <w:top w:val="single" w:color="000000" w:sz="4" w:space="0"/>
              <w:left w:val="single" w:color="000000" w:sz="4" w:space="0"/>
              <w:bottom w:val="single" w:color="000000" w:sz="4" w:space="0"/>
              <w:right w:val="single" w:color="000000" w:sz="4" w:space="0"/>
            </w:tcBorders>
            <w:vAlign w:val="center"/>
          </w:tcPr>
          <w:p w14:paraId="22FDD101">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具有独立承担民事责任的能力</w:t>
            </w:r>
            <w:r>
              <w:rPr>
                <w:rFonts w:hint="eastAsia"/>
                <w:color w:val="000000" w:themeColor="text1"/>
                <w:highlight w:val="none"/>
                <w:lang w:eastAsia="zh-CN"/>
                <w14:textFill>
                  <w14:solidFill>
                    <w14:schemeClr w14:val="tx1"/>
                  </w14:solidFill>
                </w14:textFill>
              </w:rPr>
              <w:t>。</w:t>
            </w:r>
          </w:p>
        </w:tc>
        <w:tc>
          <w:tcPr>
            <w:tcW w:w="992" w:type="pct"/>
            <w:tcBorders>
              <w:top w:val="single" w:color="000000" w:sz="4" w:space="0"/>
              <w:left w:val="single" w:color="000000" w:sz="4" w:space="0"/>
              <w:bottom w:val="single" w:color="000000" w:sz="4" w:space="0"/>
              <w:right w:val="single" w:color="000000" w:sz="4" w:space="0"/>
            </w:tcBorders>
            <w:vAlign w:val="center"/>
          </w:tcPr>
          <w:p w14:paraId="200CE295">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4CF09D63">
            <w:pPr>
              <w:spacing w:line="400" w:lineRule="exact"/>
              <w:jc w:val="center"/>
              <w:rPr>
                <w:rFonts w:hint="eastAsia"/>
                <w:color w:val="000000" w:themeColor="text1"/>
                <w:highlight w:val="none"/>
                <w14:textFill>
                  <w14:solidFill>
                    <w14:schemeClr w14:val="tx1"/>
                  </w14:solidFill>
                </w14:textFill>
              </w:rPr>
            </w:pPr>
            <w:r>
              <w:rPr>
                <w:rFonts w:hint="eastAsia"/>
                <w:color w:val="222222"/>
                <w:highlight w:val="none"/>
                <w:shd w:val="clear" w:color="auto" w:fill="FFFFFF"/>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427A66A4">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21F8D77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033" w:type="pct"/>
            <w:tcBorders>
              <w:top w:val="single" w:color="000000" w:sz="4" w:space="0"/>
              <w:left w:val="single" w:color="000000" w:sz="4" w:space="0"/>
              <w:bottom w:val="single" w:color="000000" w:sz="4" w:space="0"/>
              <w:right w:val="single" w:color="000000" w:sz="4" w:space="0"/>
            </w:tcBorders>
            <w:vAlign w:val="center"/>
          </w:tcPr>
          <w:p w14:paraId="311626E4">
            <w:pPr>
              <w:spacing w:line="400" w:lineRule="exact"/>
              <w:rPr>
                <w:rFonts w:hint="eastAsia" w:eastAsia="宋体"/>
                <w:bCs/>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具有良好的商业信誉和健全的财务会计制度</w:t>
            </w:r>
            <w:r>
              <w:rPr>
                <w:rFonts w:hint="eastAsia"/>
                <w:color w:val="000000" w:themeColor="text1"/>
                <w:highlight w:val="none"/>
                <w:lang w:eastAsia="zh-CN"/>
                <w14:textFill>
                  <w14:solidFill>
                    <w14:schemeClr w14:val="tx1"/>
                  </w14:solidFill>
                </w14:textFill>
              </w:rPr>
              <w:t>。</w:t>
            </w:r>
          </w:p>
        </w:tc>
        <w:tc>
          <w:tcPr>
            <w:tcW w:w="992" w:type="pct"/>
            <w:tcBorders>
              <w:top w:val="single" w:color="000000" w:sz="4" w:space="0"/>
              <w:left w:val="single" w:color="000000" w:sz="4" w:space="0"/>
              <w:bottom w:val="single" w:color="000000" w:sz="4" w:space="0"/>
              <w:right w:val="single" w:color="000000" w:sz="4" w:space="0"/>
            </w:tcBorders>
            <w:vAlign w:val="center"/>
          </w:tcPr>
          <w:p w14:paraId="0A6340C1">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4D56B456">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提供声明函</w:t>
            </w:r>
          </w:p>
        </w:tc>
      </w:tr>
      <w:tr w14:paraId="05ADF0DB">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25711839">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033" w:type="pct"/>
            <w:tcBorders>
              <w:top w:val="single" w:color="000000" w:sz="4" w:space="0"/>
              <w:left w:val="single" w:color="000000" w:sz="4" w:space="0"/>
              <w:bottom w:val="single" w:color="000000" w:sz="4" w:space="0"/>
              <w:right w:val="single" w:color="000000" w:sz="4" w:space="0"/>
            </w:tcBorders>
            <w:vAlign w:val="center"/>
          </w:tcPr>
          <w:p w14:paraId="4543FF25">
            <w:pPr>
              <w:spacing w:line="40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具有履行合同所必需的设备和专业技术能力</w:t>
            </w:r>
            <w:r>
              <w:rPr>
                <w:rFonts w:hint="eastAsia"/>
                <w:color w:val="000000" w:themeColor="text1"/>
                <w:highlight w:val="none"/>
                <w:lang w:eastAsia="zh-CN"/>
                <w14:textFill>
                  <w14:solidFill>
                    <w14:schemeClr w14:val="tx1"/>
                  </w14:solidFill>
                </w14:textFill>
              </w:rPr>
              <w:t>。</w:t>
            </w:r>
          </w:p>
        </w:tc>
        <w:tc>
          <w:tcPr>
            <w:tcW w:w="992" w:type="pct"/>
            <w:tcBorders>
              <w:top w:val="single" w:color="000000" w:sz="4" w:space="0"/>
              <w:left w:val="single" w:color="000000" w:sz="4" w:space="0"/>
              <w:bottom w:val="single" w:color="000000" w:sz="4" w:space="0"/>
              <w:right w:val="single" w:color="000000" w:sz="4" w:space="0"/>
            </w:tcBorders>
            <w:vAlign w:val="center"/>
          </w:tcPr>
          <w:p w14:paraId="1A95AF67">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06B48205">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提供声明函</w:t>
            </w:r>
          </w:p>
        </w:tc>
      </w:tr>
      <w:tr w14:paraId="2DB0025A">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5507309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033" w:type="pct"/>
            <w:tcBorders>
              <w:top w:val="single" w:color="000000" w:sz="4" w:space="0"/>
              <w:left w:val="single" w:color="000000" w:sz="4" w:space="0"/>
              <w:bottom w:val="single" w:color="000000" w:sz="4" w:space="0"/>
              <w:right w:val="single" w:color="000000" w:sz="4" w:space="0"/>
            </w:tcBorders>
            <w:vAlign w:val="center"/>
          </w:tcPr>
          <w:p w14:paraId="1B63C3C5">
            <w:pPr>
              <w:spacing w:line="40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有依法缴纳税收和社会保障资金的良好记录</w:t>
            </w:r>
            <w:r>
              <w:rPr>
                <w:rFonts w:hint="eastAsia"/>
                <w:color w:val="000000" w:themeColor="text1"/>
                <w:highlight w:val="none"/>
                <w:lang w:eastAsia="zh-CN"/>
                <w14:textFill>
                  <w14:solidFill>
                    <w14:schemeClr w14:val="tx1"/>
                  </w14:solidFill>
                </w14:textFill>
              </w:rPr>
              <w:t>。</w:t>
            </w:r>
          </w:p>
        </w:tc>
        <w:tc>
          <w:tcPr>
            <w:tcW w:w="992" w:type="pct"/>
            <w:tcBorders>
              <w:top w:val="single" w:color="000000" w:sz="4" w:space="0"/>
              <w:left w:val="single" w:color="000000" w:sz="4" w:space="0"/>
              <w:bottom w:val="single" w:color="000000" w:sz="4" w:space="0"/>
              <w:right w:val="single" w:color="000000" w:sz="4" w:space="0"/>
            </w:tcBorders>
            <w:vAlign w:val="center"/>
          </w:tcPr>
          <w:p w14:paraId="3BB3B0EE">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6836BBF0">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提供声明函</w:t>
            </w:r>
          </w:p>
        </w:tc>
      </w:tr>
      <w:tr w14:paraId="10DE19BA">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0DCEA5CB">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033" w:type="pct"/>
            <w:tcBorders>
              <w:top w:val="single" w:color="000000" w:sz="4" w:space="0"/>
              <w:left w:val="single" w:color="000000" w:sz="4" w:space="0"/>
              <w:bottom w:val="single" w:color="000000" w:sz="4" w:space="0"/>
              <w:right w:val="single" w:color="000000" w:sz="4" w:space="0"/>
            </w:tcBorders>
            <w:vAlign w:val="center"/>
          </w:tcPr>
          <w:p w14:paraId="1BE27129">
            <w:pPr>
              <w:spacing w:line="40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参加采购活动前三年内,在经营活动中没有重大违法记录</w:t>
            </w:r>
            <w:r>
              <w:rPr>
                <w:rFonts w:hint="eastAsia"/>
                <w:color w:val="000000" w:themeColor="text1"/>
                <w:highlight w:val="none"/>
                <w:lang w:eastAsia="zh-CN"/>
                <w14:textFill>
                  <w14:solidFill>
                    <w14:schemeClr w14:val="tx1"/>
                  </w14:solidFill>
                </w14:textFill>
              </w:rPr>
              <w:t>。</w:t>
            </w:r>
          </w:p>
        </w:tc>
        <w:tc>
          <w:tcPr>
            <w:tcW w:w="992" w:type="pct"/>
            <w:tcBorders>
              <w:top w:val="single" w:color="000000" w:sz="4" w:space="0"/>
              <w:left w:val="single" w:color="000000" w:sz="4" w:space="0"/>
              <w:bottom w:val="single" w:color="000000" w:sz="4" w:space="0"/>
              <w:right w:val="single" w:color="000000" w:sz="4" w:space="0"/>
            </w:tcBorders>
            <w:vAlign w:val="center"/>
          </w:tcPr>
          <w:p w14:paraId="1081F02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1C811EA3">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提供声明函</w:t>
            </w:r>
          </w:p>
        </w:tc>
      </w:tr>
      <w:tr w14:paraId="771BFA17">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399E5704">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033" w:type="pct"/>
            <w:tcBorders>
              <w:top w:val="single" w:color="000000" w:sz="4" w:space="0"/>
              <w:left w:val="single" w:color="000000" w:sz="4" w:space="0"/>
              <w:bottom w:val="single" w:color="000000" w:sz="4" w:space="0"/>
              <w:right w:val="single" w:color="000000" w:sz="4" w:space="0"/>
            </w:tcBorders>
            <w:vAlign w:val="center"/>
          </w:tcPr>
          <w:p w14:paraId="60CF7EC7">
            <w:pPr>
              <w:spacing w:line="400" w:lineRule="exact"/>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本项目为专门面向中小微企业采购的项目</w:t>
            </w:r>
            <w:r>
              <w:rPr>
                <w:rFonts w:hint="eastAsia"/>
                <w:color w:val="000000" w:themeColor="text1"/>
                <w:highlight w:val="none"/>
                <w14:textFill>
                  <w14:solidFill>
                    <w14:schemeClr w14:val="tx1"/>
                  </w14:solidFill>
                </w14:textFill>
              </w:rPr>
              <w:t>。</w:t>
            </w:r>
          </w:p>
        </w:tc>
        <w:tc>
          <w:tcPr>
            <w:tcW w:w="992" w:type="pct"/>
            <w:tcBorders>
              <w:top w:val="single" w:color="000000" w:sz="4" w:space="0"/>
              <w:left w:val="single" w:color="000000" w:sz="4" w:space="0"/>
              <w:bottom w:val="single" w:color="000000" w:sz="4" w:space="0"/>
              <w:right w:val="single" w:color="000000" w:sz="4" w:space="0"/>
            </w:tcBorders>
            <w:vAlign w:val="center"/>
          </w:tcPr>
          <w:p w14:paraId="0AEC783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1F419E6D">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提供《中小企业声明函》或由省级以上监狱管理局、戒毒管理局(含新疆生产建设兵团)出具的承接方属于监狱企业的证明文件或承接方的《残疾人福利性单位声明函》</w:t>
            </w:r>
            <w:r>
              <w:rPr>
                <w:rFonts w:hint="eastAsia"/>
                <w:color w:val="000000" w:themeColor="text1"/>
                <w:highlight w:val="none"/>
                <w:lang w:eastAsia="zh-CN"/>
                <w14:textFill>
                  <w14:solidFill>
                    <w14:schemeClr w14:val="tx1"/>
                  </w14:solidFill>
                </w14:textFill>
              </w:rPr>
              <w:t>。</w:t>
            </w:r>
          </w:p>
        </w:tc>
      </w:tr>
      <w:tr w14:paraId="73A02767">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60450C46">
            <w:pPr>
              <w:spacing w:line="400" w:lineRule="exact"/>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033" w:type="pct"/>
            <w:tcBorders>
              <w:top w:val="single" w:color="000000" w:sz="4" w:space="0"/>
              <w:left w:val="single" w:color="000000" w:sz="4" w:space="0"/>
              <w:bottom w:val="single" w:color="000000" w:sz="4" w:space="0"/>
              <w:right w:val="single" w:color="000000" w:sz="4" w:space="0"/>
            </w:tcBorders>
            <w:vAlign w:val="center"/>
          </w:tcPr>
          <w:p w14:paraId="7A40DBBB">
            <w:pPr>
              <w:spacing w:line="400" w:lineRule="exact"/>
              <w:rPr>
                <w:rFonts w:hint="default" w:eastAsia="宋体"/>
                <w:bCs/>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本项目特定资格要求</w:t>
            </w:r>
          </w:p>
        </w:tc>
        <w:tc>
          <w:tcPr>
            <w:tcW w:w="992" w:type="pct"/>
            <w:tcBorders>
              <w:top w:val="single" w:color="000000" w:sz="4" w:space="0"/>
              <w:left w:val="single" w:color="000000" w:sz="4" w:space="0"/>
              <w:bottom w:val="single" w:color="000000" w:sz="4" w:space="0"/>
              <w:right w:val="single" w:color="000000" w:sz="4" w:space="0"/>
            </w:tcBorders>
            <w:vAlign w:val="center"/>
          </w:tcPr>
          <w:p w14:paraId="2A749D6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28895B6D">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1）供应商具有</w:t>
            </w:r>
            <w:r>
              <w:rPr>
                <w:rFonts w:hint="eastAsia" w:ascii="宋体" w:hAnsi="宋体" w:eastAsia="宋体" w:cs="宋体"/>
                <w:i w:val="0"/>
                <w:iCs w:val="0"/>
                <w:caps w:val="0"/>
                <w:color w:val="222222"/>
                <w:spacing w:val="0"/>
                <w:sz w:val="24"/>
                <w:szCs w:val="24"/>
                <w:highlight w:val="none"/>
                <w:shd w:val="clear" w:fill="FFFFFF"/>
              </w:rPr>
              <w:t>建设主管部门颁发的有效的</w:t>
            </w:r>
            <w:r>
              <w:rPr>
                <w:rFonts w:hint="eastAsia" w:cs="宋体"/>
                <w:i w:val="0"/>
                <w:iCs w:val="0"/>
                <w:caps w:val="0"/>
                <w:color w:val="222222"/>
                <w:spacing w:val="0"/>
                <w:sz w:val="24"/>
                <w:szCs w:val="24"/>
                <w:highlight w:val="none"/>
                <w:shd w:val="clear" w:fill="FFFFFF"/>
                <w:lang w:eastAsia="zh-CN"/>
              </w:rPr>
              <w:t>钢结构工程专业承包二级（含）</w:t>
            </w:r>
            <w:r>
              <w:rPr>
                <w:rFonts w:hint="eastAsia" w:cs="宋体"/>
                <w:i w:val="0"/>
                <w:iCs w:val="0"/>
                <w:caps w:val="0"/>
                <w:color w:val="222222"/>
                <w:spacing w:val="0"/>
                <w:sz w:val="24"/>
                <w:szCs w:val="24"/>
                <w:highlight w:val="none"/>
                <w:shd w:val="clear" w:fill="FFFFFF"/>
                <w:lang w:val="en-US" w:eastAsia="zh-CN"/>
              </w:rPr>
              <w:t>以上或</w:t>
            </w:r>
            <w:r>
              <w:rPr>
                <w:rFonts w:hint="eastAsia"/>
                <w:color w:val="000000" w:themeColor="text1"/>
                <w:highlight w:val="none"/>
                <w14:textFill>
                  <w14:solidFill>
                    <w14:schemeClr w14:val="tx1"/>
                  </w14:solidFill>
                </w14:textFill>
              </w:rPr>
              <w:t>建筑工程施工总承包三级（含）以上资质</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i w:val="0"/>
                <w:iCs w:val="0"/>
                <w:caps w:val="0"/>
                <w:color w:val="222222"/>
                <w:spacing w:val="0"/>
                <w:sz w:val="24"/>
                <w:szCs w:val="24"/>
                <w:highlight w:val="none"/>
                <w:shd w:val="clear" w:fill="FFFFFF"/>
              </w:rPr>
              <w:t>并取得有效《安全生产许可证》（提供以上证书复印件并加盖公章）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项目经理具有建筑工程专业二级（含）以上注册建造师</w:t>
            </w:r>
            <w:r>
              <w:rPr>
                <w:rFonts w:hint="eastAsia"/>
                <w:color w:val="000000" w:themeColor="text1"/>
                <w:highlight w:val="none"/>
                <w:lang w:eastAsia="zh-CN"/>
                <w14:textFill>
                  <w14:solidFill>
                    <w14:schemeClr w14:val="tx1"/>
                  </w14:solidFill>
                </w14:textFill>
              </w:rPr>
              <w:t>，和有效的安全生产考核合格证书（B类）</w:t>
            </w:r>
            <w:r>
              <w:rPr>
                <w:rFonts w:hint="eastAsia"/>
                <w:color w:val="000000" w:themeColor="text1"/>
                <w:highlight w:val="none"/>
                <w:lang w:val="en-US" w:eastAsia="zh-CN"/>
                <w14:textFill>
                  <w14:solidFill>
                    <w14:schemeClr w14:val="tx1"/>
                  </w14:solidFill>
                </w14:textFill>
              </w:rPr>
              <w:t>及</w:t>
            </w:r>
            <w:r>
              <w:rPr>
                <w:rFonts w:hint="eastAsia" w:ascii="宋体" w:hAnsi="宋体" w:eastAsia="宋体" w:cs="宋体"/>
                <w:i w:val="0"/>
                <w:iCs w:val="0"/>
                <w:caps w:val="0"/>
                <w:color w:val="222222"/>
                <w:spacing w:val="0"/>
                <w:sz w:val="24"/>
                <w:szCs w:val="24"/>
                <w:highlight w:val="none"/>
                <w:shd w:val="clear" w:fill="FFFFFF"/>
              </w:rPr>
              <w:t>本单位为其缴纳的</w:t>
            </w:r>
            <w:r>
              <w:rPr>
                <w:rFonts w:hint="eastAsia"/>
                <w:color w:val="000000" w:themeColor="text1"/>
                <w:highlight w:val="none"/>
                <w:lang w:eastAsia="zh-CN"/>
                <w14:textFill>
                  <w14:solidFill>
                    <w14:schemeClr w14:val="tx1"/>
                  </w14:solidFill>
                </w14:textFill>
              </w:rPr>
              <w:t>社保证明（近半年任意1个月）或劳务合同</w:t>
            </w:r>
            <w:r>
              <w:rPr>
                <w:rFonts w:hint="eastAsia" w:ascii="宋体" w:hAnsi="宋体" w:eastAsia="宋体" w:cs="宋体"/>
                <w:i w:val="0"/>
                <w:iCs w:val="0"/>
                <w:caps w:val="0"/>
                <w:color w:val="222222"/>
                <w:spacing w:val="0"/>
                <w:sz w:val="24"/>
                <w:szCs w:val="24"/>
                <w:highlight w:val="none"/>
                <w:shd w:val="clear" w:fill="FFFFFF"/>
              </w:rPr>
              <w:t>（提供以上证书及证明材料并加盖公章）</w:t>
            </w:r>
          </w:p>
        </w:tc>
      </w:tr>
      <w:tr w14:paraId="008E426C">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2F2F7654">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033" w:type="pct"/>
            <w:tcBorders>
              <w:top w:val="single" w:color="000000" w:sz="4" w:space="0"/>
              <w:left w:val="single" w:color="000000" w:sz="4" w:space="0"/>
              <w:bottom w:val="single" w:color="000000" w:sz="4" w:space="0"/>
              <w:right w:val="single" w:color="000000" w:sz="4" w:space="0"/>
            </w:tcBorders>
            <w:vAlign w:val="center"/>
          </w:tcPr>
          <w:p w14:paraId="3EBBB6B2">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tc>
        <w:tc>
          <w:tcPr>
            <w:tcW w:w="992" w:type="pct"/>
            <w:tcBorders>
              <w:top w:val="single" w:color="000000" w:sz="4" w:space="0"/>
              <w:left w:val="single" w:color="000000" w:sz="4" w:space="0"/>
              <w:bottom w:val="single" w:color="000000" w:sz="4" w:space="0"/>
              <w:right w:val="single" w:color="000000" w:sz="4" w:space="0"/>
            </w:tcBorders>
            <w:vAlign w:val="center"/>
          </w:tcPr>
          <w:p w14:paraId="25134A7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6664B3CE">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①以采购代理机构于评审当天在“信用中国”网站（www.creditchina.gov.cn）及中国政府采购网（http://www.ccgp.gov.cn/）查询结果为准，同时对信息查询记录和证据截图或下载存档，如相关失信记录已失效，</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需提供相关证明资料；②若分公司投标：</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为非独立法人（即由合法法人依法建立的分公司），除了对</w:t>
            </w:r>
            <w:r>
              <w:rPr>
                <w:rFonts w:hint="eastAsia"/>
                <w:bCs/>
                <w:color w:val="000000" w:themeColor="text1"/>
                <w:highlight w:val="none"/>
                <w14:textFill>
                  <w14:solidFill>
                    <w14:schemeClr w14:val="tx1"/>
                  </w14:solidFill>
                </w14:textFill>
              </w:rPr>
              <w:t>响应人</w:t>
            </w:r>
            <w:r>
              <w:rPr>
                <w:rFonts w:hint="eastAsia"/>
                <w:color w:val="000000" w:themeColor="text1"/>
                <w:highlight w:val="none"/>
                <w14:textFill>
                  <w14:solidFill>
                    <w14:schemeClr w14:val="tx1"/>
                  </w14:solidFill>
                </w14:textFill>
              </w:rPr>
              <w:t>进行信息查询外，同时对总公司的信息查询记录和证据截图或下载存档</w:t>
            </w:r>
            <w:r>
              <w:rPr>
                <w:rFonts w:hint="eastAsia"/>
                <w:color w:val="000000" w:themeColor="text1"/>
                <w:highlight w:val="none"/>
                <w:lang w:eastAsia="zh-CN"/>
                <w14:textFill>
                  <w14:solidFill>
                    <w14:schemeClr w14:val="tx1"/>
                  </w14:solidFill>
                </w14:textFill>
              </w:rPr>
              <w:t>。</w:t>
            </w:r>
          </w:p>
        </w:tc>
      </w:tr>
      <w:tr w14:paraId="21E86347">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2984E225">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033" w:type="pct"/>
            <w:tcBorders>
              <w:top w:val="single" w:color="000000" w:sz="4" w:space="0"/>
              <w:left w:val="single" w:color="000000" w:sz="4" w:space="0"/>
              <w:bottom w:val="single" w:color="000000" w:sz="4" w:space="0"/>
              <w:right w:val="single" w:color="000000" w:sz="4" w:space="0"/>
            </w:tcBorders>
            <w:vAlign w:val="center"/>
          </w:tcPr>
          <w:p w14:paraId="3290B15B">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负责人为同一人或者存在直接控股、管理关系的不同供应商，不得参加同一合同包的投标；为采购项目提供整体设计、规范编制或者项目管理、监理、检测等服务的供应商，不得再参加该采购项目的其他采购活动。</w:t>
            </w:r>
          </w:p>
        </w:tc>
        <w:tc>
          <w:tcPr>
            <w:tcW w:w="992" w:type="pct"/>
            <w:tcBorders>
              <w:top w:val="single" w:color="000000" w:sz="4" w:space="0"/>
              <w:left w:val="single" w:color="000000" w:sz="4" w:space="0"/>
              <w:bottom w:val="single" w:color="000000" w:sz="4" w:space="0"/>
              <w:right w:val="single" w:color="000000" w:sz="4" w:space="0"/>
            </w:tcBorders>
            <w:vAlign w:val="center"/>
          </w:tcPr>
          <w:p w14:paraId="5C99C98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021D5A91">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提供声明函</w:t>
            </w:r>
          </w:p>
        </w:tc>
      </w:tr>
      <w:tr w14:paraId="670413D3">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184778F1">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2033" w:type="pct"/>
            <w:tcBorders>
              <w:top w:val="single" w:color="000000" w:sz="4" w:space="0"/>
              <w:left w:val="single" w:color="000000" w:sz="4" w:space="0"/>
              <w:bottom w:val="single" w:color="000000" w:sz="4" w:space="0"/>
              <w:right w:val="single" w:color="000000" w:sz="4" w:space="0"/>
            </w:tcBorders>
            <w:vAlign w:val="center"/>
          </w:tcPr>
          <w:p w14:paraId="3A200327">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本项目不接受联合体响应。</w:t>
            </w:r>
          </w:p>
        </w:tc>
        <w:tc>
          <w:tcPr>
            <w:tcW w:w="992" w:type="pct"/>
            <w:tcBorders>
              <w:top w:val="single" w:color="000000" w:sz="4" w:space="0"/>
              <w:left w:val="single" w:color="000000" w:sz="4" w:space="0"/>
              <w:bottom w:val="single" w:color="000000" w:sz="4" w:space="0"/>
              <w:right w:val="single" w:color="000000" w:sz="4" w:space="0"/>
            </w:tcBorders>
            <w:vAlign w:val="center"/>
          </w:tcPr>
          <w:p w14:paraId="31FD16D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0C0DB50A">
            <w:pPr>
              <w:spacing w:line="400" w:lineRule="exact"/>
              <w:jc w:val="center"/>
              <w:rPr>
                <w:rFonts w:hint="eastAsia"/>
                <w:color w:val="000000" w:themeColor="text1"/>
                <w:highlight w:val="none"/>
                <w14:textFill>
                  <w14:solidFill>
                    <w14:schemeClr w14:val="tx1"/>
                  </w14:solidFill>
                </w14:textFill>
              </w:rPr>
            </w:pPr>
          </w:p>
        </w:tc>
      </w:tr>
      <w:tr w14:paraId="0AF41C54">
        <w:tblPrEx>
          <w:tblCellMar>
            <w:top w:w="0" w:type="dxa"/>
            <w:left w:w="108" w:type="dxa"/>
            <w:bottom w:w="0" w:type="dxa"/>
            <w:right w:w="108" w:type="dxa"/>
          </w:tblCellMar>
        </w:tblPrEx>
        <w:trPr>
          <w:trHeight w:val="567" w:hRule="atLeast"/>
          <w:jc w:val="center"/>
        </w:trPr>
        <w:tc>
          <w:tcPr>
            <w:tcW w:w="453" w:type="pct"/>
            <w:tcBorders>
              <w:top w:val="single" w:color="000000" w:sz="4" w:space="0"/>
              <w:left w:val="single" w:color="000000" w:sz="4" w:space="0"/>
              <w:bottom w:val="single" w:color="000000" w:sz="4" w:space="0"/>
              <w:right w:val="single" w:color="000000" w:sz="4" w:space="0"/>
            </w:tcBorders>
            <w:vAlign w:val="center"/>
          </w:tcPr>
          <w:p w14:paraId="54A73213">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p>
        </w:tc>
        <w:tc>
          <w:tcPr>
            <w:tcW w:w="2033" w:type="pct"/>
            <w:tcBorders>
              <w:top w:val="single" w:color="000000" w:sz="4" w:space="0"/>
              <w:left w:val="single" w:color="000000" w:sz="4" w:space="0"/>
              <w:bottom w:val="single" w:color="000000" w:sz="4" w:space="0"/>
              <w:right w:val="single" w:color="000000" w:sz="4" w:space="0"/>
            </w:tcBorders>
            <w:vAlign w:val="center"/>
          </w:tcPr>
          <w:p w14:paraId="717C65C6">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已办理报名登记并成功获取了竞价文件的</w:t>
            </w:r>
            <w:r>
              <w:rPr>
                <w:rFonts w:hint="eastAsia"/>
                <w:bCs/>
                <w:color w:val="000000" w:themeColor="text1"/>
                <w:highlight w:val="none"/>
                <w14:textFill>
                  <w14:solidFill>
                    <w14:schemeClr w14:val="tx1"/>
                  </w14:solidFill>
                </w14:textFill>
              </w:rPr>
              <w:t>响应人。</w:t>
            </w:r>
          </w:p>
        </w:tc>
        <w:tc>
          <w:tcPr>
            <w:tcW w:w="992" w:type="pct"/>
            <w:tcBorders>
              <w:top w:val="single" w:color="000000" w:sz="4" w:space="0"/>
              <w:left w:val="single" w:color="000000" w:sz="4" w:space="0"/>
              <w:bottom w:val="single" w:color="000000" w:sz="4" w:space="0"/>
              <w:right w:val="single" w:color="000000" w:sz="4" w:space="0"/>
            </w:tcBorders>
            <w:vAlign w:val="center"/>
          </w:tcPr>
          <w:p w14:paraId="2EDB4076">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520" w:type="pct"/>
            <w:tcBorders>
              <w:top w:val="single" w:color="000000" w:sz="4" w:space="0"/>
              <w:left w:val="single" w:color="000000" w:sz="4" w:space="0"/>
              <w:bottom w:val="single" w:color="000000" w:sz="4" w:space="0"/>
              <w:right w:val="single" w:color="000000" w:sz="4" w:space="0"/>
            </w:tcBorders>
            <w:vAlign w:val="center"/>
          </w:tcPr>
          <w:p w14:paraId="54E86567">
            <w:pPr>
              <w:spacing w:line="400" w:lineRule="exact"/>
              <w:jc w:val="center"/>
              <w:rPr>
                <w:rFonts w:hint="eastAsia"/>
                <w:color w:val="000000" w:themeColor="text1"/>
                <w:highlight w:val="none"/>
                <w14:textFill>
                  <w14:solidFill>
                    <w14:schemeClr w14:val="tx1"/>
                  </w14:solidFill>
                </w14:textFill>
              </w:rPr>
            </w:pPr>
          </w:p>
        </w:tc>
      </w:tr>
      <w:tr w14:paraId="118C4B84">
        <w:tblPrEx>
          <w:tblCellMar>
            <w:top w:w="0" w:type="dxa"/>
            <w:left w:w="108" w:type="dxa"/>
            <w:bottom w:w="0" w:type="dxa"/>
            <w:right w:w="108" w:type="dxa"/>
          </w:tblCellMar>
        </w:tblPrEx>
        <w:trPr>
          <w:trHeight w:val="567" w:hRule="atLeast"/>
          <w:jc w:val="center"/>
        </w:trPr>
        <w:tc>
          <w:tcPr>
            <w:tcW w:w="2487" w:type="pct"/>
            <w:gridSpan w:val="2"/>
            <w:tcBorders>
              <w:top w:val="single" w:color="000000" w:sz="4" w:space="0"/>
              <w:left w:val="single" w:color="000000" w:sz="4" w:space="0"/>
              <w:bottom w:val="single" w:color="000000" w:sz="4" w:space="0"/>
              <w:right w:val="single" w:color="000000" w:sz="4" w:space="0"/>
            </w:tcBorders>
            <w:vAlign w:val="center"/>
          </w:tcPr>
          <w:p w14:paraId="0DEAB81B">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结论</w:t>
            </w:r>
          </w:p>
        </w:tc>
        <w:tc>
          <w:tcPr>
            <w:tcW w:w="2512" w:type="pct"/>
            <w:gridSpan w:val="2"/>
            <w:tcBorders>
              <w:top w:val="single" w:color="000000" w:sz="4" w:space="0"/>
              <w:left w:val="single" w:color="000000" w:sz="4" w:space="0"/>
              <w:bottom w:val="single" w:color="000000" w:sz="4" w:space="0"/>
              <w:right w:val="single" w:color="000000" w:sz="4" w:space="0"/>
            </w:tcBorders>
            <w:vAlign w:val="center"/>
          </w:tcPr>
          <w:p w14:paraId="7384AE34">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通过/不通过</w:t>
            </w:r>
          </w:p>
        </w:tc>
      </w:tr>
    </w:tbl>
    <w:p w14:paraId="3F22A954">
      <w:pPr>
        <w:rPr>
          <w:rFonts w:hint="eastAsia"/>
          <w:color w:val="000000" w:themeColor="text1"/>
          <w:highlight w:val="none"/>
          <w14:textFill>
            <w14:solidFill>
              <w14:schemeClr w14:val="tx1"/>
            </w14:solidFill>
          </w14:textFill>
        </w:rPr>
      </w:pPr>
    </w:p>
    <w:p w14:paraId="4D639D96">
      <w:pPr>
        <w:jc w:val="left"/>
        <w:rPr>
          <w:rFonts w:hint="eastAsia"/>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1.3《符合性审查要求》见下表：</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4045"/>
        <w:gridCol w:w="2579"/>
        <w:gridCol w:w="2301"/>
      </w:tblGrid>
      <w:tr w14:paraId="3868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4" w:type="pct"/>
            <w:shd w:val="clear" w:color="000000" w:fill="FFFFFF"/>
            <w:vAlign w:val="center"/>
          </w:tcPr>
          <w:p w14:paraId="19308206">
            <w:pPr>
              <w:spacing w:line="400" w:lineRule="exact"/>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序号</w:t>
            </w:r>
          </w:p>
        </w:tc>
        <w:tc>
          <w:tcPr>
            <w:tcW w:w="2078" w:type="pct"/>
            <w:shd w:val="clear" w:color="000000" w:fill="FFFFFF"/>
            <w:vAlign w:val="center"/>
          </w:tcPr>
          <w:p w14:paraId="027A1D6D">
            <w:pPr>
              <w:spacing w:line="400" w:lineRule="exact"/>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审查内容</w:t>
            </w:r>
          </w:p>
        </w:tc>
        <w:tc>
          <w:tcPr>
            <w:tcW w:w="1325" w:type="pct"/>
            <w:shd w:val="clear" w:color="000000" w:fill="FFFFFF"/>
            <w:vAlign w:val="center"/>
          </w:tcPr>
          <w:p w14:paraId="304CBAC2">
            <w:pPr>
              <w:spacing w:line="400" w:lineRule="exact"/>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审查情况</w:t>
            </w:r>
          </w:p>
        </w:tc>
        <w:tc>
          <w:tcPr>
            <w:tcW w:w="1182" w:type="pct"/>
            <w:shd w:val="clear" w:color="000000" w:fill="FFFFFF"/>
            <w:vAlign w:val="center"/>
          </w:tcPr>
          <w:p w14:paraId="23FEFC32">
            <w:pPr>
              <w:spacing w:line="400" w:lineRule="exact"/>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备注</w:t>
            </w:r>
          </w:p>
        </w:tc>
      </w:tr>
      <w:tr w14:paraId="7421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4" w:type="pct"/>
            <w:shd w:val="clear" w:color="000000" w:fill="FFFFFF"/>
            <w:vAlign w:val="center"/>
          </w:tcPr>
          <w:p w14:paraId="2413405F">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078" w:type="pct"/>
            <w:shd w:val="clear" w:color="000000" w:fill="FFFFFF"/>
            <w:vAlign w:val="center"/>
          </w:tcPr>
          <w:p w14:paraId="59E335CF">
            <w:pPr>
              <w:spacing w:line="400" w:lineRule="exact"/>
              <w:jc w:val="both"/>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报价没有超过竞价文件中规定的最高限价</w:t>
            </w:r>
            <w:r>
              <w:rPr>
                <w:rFonts w:hint="eastAsia"/>
                <w:color w:val="000000" w:themeColor="text1"/>
                <w:highlight w:val="none"/>
                <w:lang w:eastAsia="zh-CN"/>
                <w14:textFill>
                  <w14:solidFill>
                    <w14:schemeClr w14:val="tx1"/>
                  </w14:solidFill>
                </w14:textFill>
              </w:rPr>
              <w:t>。</w:t>
            </w:r>
          </w:p>
        </w:tc>
        <w:tc>
          <w:tcPr>
            <w:tcW w:w="1325" w:type="pct"/>
            <w:shd w:val="clear" w:color="000000" w:fill="FFFFFF"/>
            <w:vAlign w:val="center"/>
          </w:tcPr>
          <w:p w14:paraId="2EF3877C">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182" w:type="pct"/>
            <w:shd w:val="clear" w:color="000000" w:fill="FFFFFF"/>
            <w:vAlign w:val="center"/>
          </w:tcPr>
          <w:p w14:paraId="15FB11FC">
            <w:pPr>
              <w:spacing w:line="400" w:lineRule="exact"/>
              <w:jc w:val="center"/>
              <w:rPr>
                <w:rFonts w:hint="eastAsia"/>
                <w:color w:val="000000" w:themeColor="text1"/>
                <w:highlight w:val="none"/>
                <w14:textFill>
                  <w14:solidFill>
                    <w14:schemeClr w14:val="tx1"/>
                  </w14:solidFill>
                </w14:textFill>
              </w:rPr>
            </w:pPr>
          </w:p>
        </w:tc>
      </w:tr>
      <w:tr w14:paraId="6FC0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4" w:type="pct"/>
            <w:shd w:val="clear" w:color="000000" w:fill="FFFFFF"/>
            <w:vAlign w:val="center"/>
          </w:tcPr>
          <w:p w14:paraId="4F75798B">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078" w:type="pct"/>
            <w:shd w:val="clear" w:color="000000" w:fill="FFFFFF"/>
            <w:vAlign w:val="center"/>
          </w:tcPr>
          <w:p w14:paraId="1A2CA7B3">
            <w:pPr>
              <w:spacing w:line="400" w:lineRule="exact"/>
              <w:jc w:val="both"/>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是否满足竞价文件要求的签署、盖章</w:t>
            </w:r>
            <w:r>
              <w:rPr>
                <w:rFonts w:hint="eastAsia"/>
                <w:color w:val="000000" w:themeColor="text1"/>
                <w:highlight w:val="none"/>
                <w:lang w:eastAsia="zh-CN"/>
                <w14:textFill>
                  <w14:solidFill>
                    <w14:schemeClr w14:val="tx1"/>
                  </w14:solidFill>
                </w14:textFill>
              </w:rPr>
              <w:t>。</w:t>
            </w:r>
          </w:p>
        </w:tc>
        <w:tc>
          <w:tcPr>
            <w:tcW w:w="1325" w:type="pct"/>
            <w:shd w:val="clear" w:color="000000" w:fill="FFFFFF"/>
            <w:vAlign w:val="center"/>
          </w:tcPr>
          <w:p w14:paraId="4411CA88">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182" w:type="pct"/>
            <w:shd w:val="clear" w:color="000000" w:fill="FFFFFF"/>
            <w:vAlign w:val="center"/>
          </w:tcPr>
          <w:p w14:paraId="188BD266">
            <w:pPr>
              <w:spacing w:line="400" w:lineRule="exact"/>
              <w:jc w:val="center"/>
              <w:rPr>
                <w:rFonts w:hint="eastAsia"/>
                <w:color w:val="000000" w:themeColor="text1"/>
                <w:highlight w:val="none"/>
                <w14:textFill>
                  <w14:solidFill>
                    <w14:schemeClr w14:val="tx1"/>
                  </w14:solidFill>
                </w14:textFill>
              </w:rPr>
            </w:pPr>
          </w:p>
        </w:tc>
      </w:tr>
      <w:tr w14:paraId="0583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4" w:type="pct"/>
            <w:shd w:val="clear" w:color="000000" w:fill="FFFFFF"/>
            <w:vAlign w:val="center"/>
          </w:tcPr>
          <w:p w14:paraId="3D6BECD6">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078" w:type="pct"/>
            <w:shd w:val="clear" w:color="000000" w:fill="FFFFFF"/>
            <w:vAlign w:val="center"/>
          </w:tcPr>
          <w:p w14:paraId="3E21CA1E">
            <w:pPr>
              <w:spacing w:line="40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是否满足竞价文件规定的有效期及要求</w:t>
            </w:r>
            <w:r>
              <w:rPr>
                <w:rFonts w:hint="eastAsia"/>
                <w:color w:val="000000" w:themeColor="text1"/>
                <w:highlight w:val="none"/>
                <w:lang w:eastAsia="zh-CN"/>
                <w14:textFill>
                  <w14:solidFill>
                    <w14:schemeClr w14:val="tx1"/>
                  </w14:solidFill>
                </w14:textFill>
              </w:rPr>
              <w:t>。</w:t>
            </w:r>
          </w:p>
        </w:tc>
        <w:tc>
          <w:tcPr>
            <w:tcW w:w="1325" w:type="pct"/>
            <w:shd w:val="clear" w:color="000000" w:fill="FFFFFF"/>
            <w:vAlign w:val="center"/>
          </w:tcPr>
          <w:p w14:paraId="32F5D857">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182" w:type="pct"/>
            <w:shd w:val="clear" w:color="000000" w:fill="FFFFFF"/>
            <w:vAlign w:val="center"/>
          </w:tcPr>
          <w:p w14:paraId="672BBEBD">
            <w:pPr>
              <w:spacing w:line="400" w:lineRule="exact"/>
              <w:jc w:val="center"/>
              <w:rPr>
                <w:rFonts w:hint="eastAsia"/>
                <w:color w:val="000000" w:themeColor="text1"/>
                <w:highlight w:val="none"/>
                <w14:textFill>
                  <w14:solidFill>
                    <w14:schemeClr w14:val="tx1"/>
                  </w14:solidFill>
                </w14:textFill>
              </w:rPr>
            </w:pPr>
          </w:p>
        </w:tc>
      </w:tr>
      <w:tr w14:paraId="414B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4" w:type="pct"/>
            <w:shd w:val="clear" w:color="000000" w:fill="FFFFFF"/>
            <w:vAlign w:val="center"/>
          </w:tcPr>
          <w:p w14:paraId="242EBCB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078" w:type="pct"/>
            <w:shd w:val="clear" w:color="000000" w:fill="FFFFFF"/>
            <w:vAlign w:val="center"/>
          </w:tcPr>
          <w:p w14:paraId="6363A99D">
            <w:pPr>
              <w:spacing w:line="40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是否对竞价文件中</w:t>
            </w:r>
            <w:r>
              <w:rPr>
                <w:highlight w:val="none"/>
              </w:rPr>
              <w:t>“★”号条款</w:t>
            </w:r>
            <w:r>
              <w:rPr>
                <w:rFonts w:hint="eastAsia"/>
                <w:highlight w:val="none"/>
              </w:rPr>
              <w:t>进行实质性响应</w:t>
            </w:r>
            <w:r>
              <w:rPr>
                <w:rFonts w:hint="eastAsia"/>
                <w:highlight w:val="none"/>
                <w:lang w:eastAsia="zh-CN"/>
              </w:rPr>
              <w:t>。</w:t>
            </w:r>
          </w:p>
        </w:tc>
        <w:tc>
          <w:tcPr>
            <w:tcW w:w="1325" w:type="pct"/>
            <w:shd w:val="clear" w:color="000000" w:fill="FFFFFF"/>
            <w:vAlign w:val="center"/>
          </w:tcPr>
          <w:p w14:paraId="618BF9F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182" w:type="pct"/>
            <w:shd w:val="clear" w:color="000000" w:fill="FFFFFF"/>
            <w:vAlign w:val="center"/>
          </w:tcPr>
          <w:p w14:paraId="459E5444">
            <w:pPr>
              <w:spacing w:line="400" w:lineRule="exact"/>
              <w:jc w:val="center"/>
              <w:rPr>
                <w:rFonts w:hint="eastAsia"/>
                <w:color w:val="000000" w:themeColor="text1"/>
                <w:highlight w:val="none"/>
                <w14:textFill>
                  <w14:solidFill>
                    <w14:schemeClr w14:val="tx1"/>
                  </w14:solidFill>
                </w14:textFill>
              </w:rPr>
            </w:pPr>
          </w:p>
        </w:tc>
      </w:tr>
      <w:tr w14:paraId="0A45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4" w:type="pct"/>
            <w:shd w:val="clear" w:color="000000" w:fill="FFFFFF"/>
            <w:vAlign w:val="center"/>
          </w:tcPr>
          <w:p w14:paraId="0F7788D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078" w:type="pct"/>
            <w:shd w:val="clear" w:color="000000" w:fill="FFFFFF"/>
            <w:vAlign w:val="center"/>
          </w:tcPr>
          <w:p w14:paraId="3EB540BB">
            <w:pPr>
              <w:spacing w:line="400" w:lineRule="exact"/>
              <w:rPr>
                <w:rFonts w:hint="eastAsia"/>
                <w:color w:val="000000" w:themeColor="text1"/>
                <w:highlight w:val="none"/>
                <w14:textFill>
                  <w14:solidFill>
                    <w14:schemeClr w14:val="tx1"/>
                  </w14:solidFill>
                </w14:textFill>
              </w:rPr>
            </w:pPr>
            <w:r>
              <w:rPr>
                <w:highlight w:val="none"/>
              </w:rPr>
              <w:t>未出现法律法规及招</w:t>
            </w:r>
            <w:r>
              <w:rPr>
                <w:rFonts w:hint="eastAsia"/>
                <w:highlight w:val="none"/>
              </w:rPr>
              <w:t>竞价</w:t>
            </w:r>
            <w:r>
              <w:rPr>
                <w:highlight w:val="none"/>
              </w:rPr>
              <w:t>文件中规定的其它情形。</w:t>
            </w:r>
          </w:p>
        </w:tc>
        <w:tc>
          <w:tcPr>
            <w:tcW w:w="1325" w:type="pct"/>
            <w:shd w:val="clear" w:color="000000" w:fill="FFFFFF"/>
            <w:vAlign w:val="center"/>
          </w:tcPr>
          <w:p w14:paraId="680F36B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合格/不合格</w:t>
            </w:r>
          </w:p>
        </w:tc>
        <w:tc>
          <w:tcPr>
            <w:tcW w:w="1182" w:type="pct"/>
            <w:shd w:val="clear" w:color="000000" w:fill="FFFFFF"/>
            <w:vAlign w:val="center"/>
          </w:tcPr>
          <w:p w14:paraId="7C95EB60">
            <w:pPr>
              <w:spacing w:line="400" w:lineRule="exact"/>
              <w:jc w:val="center"/>
              <w:rPr>
                <w:rFonts w:hint="eastAsia"/>
                <w:color w:val="000000" w:themeColor="text1"/>
                <w:highlight w:val="none"/>
                <w14:textFill>
                  <w14:solidFill>
                    <w14:schemeClr w14:val="tx1"/>
                  </w14:solidFill>
                </w14:textFill>
              </w:rPr>
            </w:pPr>
          </w:p>
        </w:tc>
      </w:tr>
      <w:tr w14:paraId="5A1C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92" w:type="pct"/>
            <w:gridSpan w:val="2"/>
            <w:shd w:val="clear" w:color="000000" w:fill="FFFFFF"/>
            <w:vAlign w:val="center"/>
          </w:tcPr>
          <w:p w14:paraId="0F3A831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结论</w:t>
            </w:r>
          </w:p>
        </w:tc>
        <w:tc>
          <w:tcPr>
            <w:tcW w:w="2507" w:type="pct"/>
            <w:gridSpan w:val="2"/>
            <w:shd w:val="clear" w:color="000000" w:fill="FFFFFF"/>
            <w:vAlign w:val="center"/>
          </w:tcPr>
          <w:p w14:paraId="6BC99803">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通过/不通过</w:t>
            </w:r>
          </w:p>
        </w:tc>
      </w:tr>
    </w:tbl>
    <w:p w14:paraId="5C8D45B7">
      <w:pPr>
        <w:pStyle w:val="4"/>
        <w:rPr>
          <w:rFonts w:hint="eastAsia"/>
          <w:color w:val="000000" w:themeColor="text1"/>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br w:type="page"/>
      </w:r>
      <w:bookmarkStart w:id="99" w:name="_Toc15683"/>
      <w:bookmarkStart w:id="100" w:name="_Toc136346557"/>
      <w:bookmarkStart w:id="101" w:name="_Toc15026"/>
      <w:bookmarkStart w:id="102" w:name="_Toc9471"/>
      <w:r>
        <w:rPr>
          <w:rFonts w:hint="eastAsia"/>
          <w:color w:val="000000" w:themeColor="text1"/>
          <w:highlight w:val="none"/>
          <w14:textFill>
            <w14:solidFill>
              <w14:schemeClr w14:val="tx1"/>
            </w14:solidFill>
          </w14:textFill>
        </w:rPr>
        <w:t>第五部分 采购需求</w:t>
      </w:r>
      <w:bookmarkEnd w:id="99"/>
      <w:bookmarkEnd w:id="100"/>
      <w:bookmarkEnd w:id="101"/>
      <w:bookmarkEnd w:id="102"/>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14:paraId="19F59981">
      <w:pPr>
        <w:jc w:val="center"/>
        <w:rPr>
          <w:rFonts w:hint="eastAsia"/>
          <w:b/>
          <w:bCs/>
          <w:color w:val="000000" w:themeColor="text1"/>
          <w:highlight w:val="none"/>
          <w14:textFill>
            <w14:solidFill>
              <w14:schemeClr w14:val="tx1"/>
            </w14:solidFill>
          </w14:textFill>
        </w:rPr>
      </w:pPr>
      <w:bookmarkStart w:id="103" w:name="_Toc353825545"/>
      <w:bookmarkStart w:id="104" w:name="_Toc150774760"/>
      <w:bookmarkStart w:id="105" w:name="_Toc353873665"/>
      <w:bookmarkStart w:id="106" w:name="_Toc127151555"/>
      <w:bookmarkStart w:id="107" w:name="_Toc195842920"/>
      <w:bookmarkStart w:id="108" w:name="_Toc226965828"/>
      <w:bookmarkStart w:id="109" w:name="_Toc226337251"/>
      <w:bookmarkStart w:id="110" w:name="_Toc150480793"/>
      <w:bookmarkStart w:id="111" w:name="_Toc265228393"/>
      <w:bookmarkStart w:id="112" w:name="_Toc264969245"/>
      <w:bookmarkStart w:id="113" w:name="_Toc353873935"/>
      <w:bookmarkStart w:id="114" w:name="_Toc305158897"/>
      <w:bookmarkStart w:id="115" w:name="_Toc305158823"/>
      <w:bookmarkStart w:id="116" w:name="_Toc142311057"/>
      <w:r>
        <w:rPr>
          <w:b/>
          <w:bCs/>
          <w:color w:val="000000" w:themeColor="text1"/>
          <w:highlight w:val="none"/>
          <w14:textFill>
            <w14:solidFill>
              <w14:schemeClr w14:val="tx1"/>
            </w14:solidFill>
          </w14:textFill>
        </w:rPr>
        <w:t>第一部分</w:t>
      </w:r>
      <w:r>
        <w:rPr>
          <w:rFonts w:hint="eastAsia"/>
          <w:b/>
          <w:bCs/>
          <w:color w:val="000000" w:themeColor="text1"/>
          <w:highlight w:val="none"/>
          <w14:textFill>
            <w14:solidFill>
              <w14:schemeClr w14:val="tx1"/>
            </w14:solidFill>
          </w14:textFill>
        </w:rPr>
        <w:t xml:space="preserve"> </w:t>
      </w:r>
      <w:r>
        <w:rPr>
          <w:b/>
          <w:bCs/>
          <w:color w:val="000000" w:themeColor="text1"/>
          <w:highlight w:val="none"/>
          <w14:textFill>
            <w14:solidFill>
              <w14:schemeClr w14:val="tx1"/>
            </w14:solidFill>
          </w14:textFill>
        </w:rPr>
        <w:t>商务部分</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2348"/>
        <w:gridCol w:w="6575"/>
      </w:tblGrid>
      <w:tr w14:paraId="16BF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shd w:val="clear" w:color="auto" w:fill="A6A6A6"/>
          </w:tcPr>
          <w:p w14:paraId="2F1295BF">
            <w:pPr>
              <w:spacing w:line="400" w:lineRule="exact"/>
              <w:jc w:val="center"/>
              <w:rPr>
                <w:rFonts w:hint="eastAsia"/>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206" w:type="pct"/>
            <w:shd w:val="clear" w:color="auto" w:fill="A6A6A6"/>
          </w:tcPr>
          <w:p w14:paraId="23645B47">
            <w:pPr>
              <w:spacing w:line="400" w:lineRule="exact"/>
              <w:jc w:val="center"/>
              <w:rPr>
                <w:rFonts w:hint="eastAsia"/>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内容</w:t>
            </w:r>
          </w:p>
        </w:tc>
        <w:tc>
          <w:tcPr>
            <w:tcW w:w="3377" w:type="pct"/>
            <w:shd w:val="clear" w:color="auto" w:fill="A6A6A6"/>
          </w:tcPr>
          <w:p w14:paraId="7D6364C0">
            <w:pPr>
              <w:spacing w:line="400" w:lineRule="exact"/>
              <w:jc w:val="center"/>
              <w:rPr>
                <w:rFonts w:hint="eastAsia"/>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说明和要求</w:t>
            </w:r>
          </w:p>
        </w:tc>
      </w:tr>
      <w:tr w14:paraId="5331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2F37790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206" w:type="pct"/>
            <w:vAlign w:val="center"/>
          </w:tcPr>
          <w:p w14:paraId="380B827E">
            <w:pPr>
              <w:spacing w:line="400" w:lineRule="exac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响应人</w:t>
            </w:r>
            <w:r>
              <w:rPr>
                <w:color w:val="000000" w:themeColor="text1"/>
                <w:highlight w:val="none"/>
                <w14:textFill>
                  <w14:solidFill>
                    <w14:schemeClr w14:val="tx1"/>
                  </w14:solidFill>
                </w14:textFill>
              </w:rPr>
              <w:t>基本资质</w:t>
            </w:r>
          </w:p>
        </w:tc>
        <w:tc>
          <w:tcPr>
            <w:tcW w:w="3377" w:type="pct"/>
            <w:vAlign w:val="center"/>
          </w:tcPr>
          <w:p w14:paraId="49680B5B">
            <w:pPr>
              <w:jc w:val="left"/>
              <w:rPr>
                <w:rFonts w:hint="eastAsia" w:eastAsia="国标楷体"/>
                <w:color w:val="000000" w:themeColor="text1"/>
                <w:highlight w:val="none"/>
                <w:lang w:eastAsia="zh-CN"/>
                <w14:textFill>
                  <w14:solidFill>
                    <w14:schemeClr w14:val="tx1"/>
                  </w14:solidFill>
                </w14:textFill>
              </w:rPr>
            </w:pPr>
            <w:r>
              <w:rPr>
                <w:rFonts w:hint="eastAsia" w:ascii="国标楷体" w:hAnsi="国标楷体" w:eastAsia="国标楷体" w:cs="国标楷体"/>
                <w:highlight w:val="none"/>
              </w:rPr>
              <w:t>（一）具有独立承担民事责任的能力；（二）具有良好的商业信誉和健全的财务会计制度；（三）具有履行合同所必需的设备和专业技术能力；（四）有依法缴纳税收和社会保障资金的良好记录；（五）参加采购活动前三年内，在经营活动中没有重大违法记录</w:t>
            </w:r>
            <w:r>
              <w:rPr>
                <w:rFonts w:hint="eastAsia" w:ascii="国标楷体" w:hAnsi="国标楷体" w:eastAsia="国标楷体" w:cs="国标楷体"/>
                <w:highlight w:val="none"/>
                <w:lang w:eastAsia="zh-CN"/>
              </w:rPr>
              <w:t>。</w:t>
            </w:r>
          </w:p>
        </w:tc>
      </w:tr>
      <w:tr w14:paraId="429A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53491EBA">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206" w:type="pct"/>
            <w:vAlign w:val="center"/>
          </w:tcPr>
          <w:p w14:paraId="159411B0">
            <w:pPr>
              <w:spacing w:line="400" w:lineRule="exact"/>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响应人</w:t>
            </w:r>
            <w:r>
              <w:rPr>
                <w:color w:val="000000" w:themeColor="text1"/>
                <w:highlight w:val="none"/>
                <w14:textFill>
                  <w14:solidFill>
                    <w14:schemeClr w14:val="tx1"/>
                  </w14:solidFill>
                </w14:textFill>
              </w:rPr>
              <w:t>特殊资质</w:t>
            </w:r>
          </w:p>
        </w:tc>
        <w:tc>
          <w:tcPr>
            <w:tcW w:w="3377" w:type="pct"/>
            <w:vAlign w:val="center"/>
          </w:tcPr>
          <w:p w14:paraId="759F0616">
            <w:pPr>
              <w:jc w:val="both"/>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供应商具有</w:t>
            </w:r>
            <w:r>
              <w:rPr>
                <w:rFonts w:hint="eastAsia" w:ascii="宋体" w:hAnsi="宋体" w:eastAsia="宋体" w:cs="宋体"/>
                <w:i w:val="0"/>
                <w:iCs w:val="0"/>
                <w:caps w:val="0"/>
                <w:color w:val="222222"/>
                <w:spacing w:val="0"/>
                <w:sz w:val="24"/>
                <w:szCs w:val="24"/>
                <w:highlight w:val="none"/>
                <w:shd w:val="clear" w:fill="FFFFFF"/>
              </w:rPr>
              <w:t>建设主管部门颁发的有效的</w:t>
            </w:r>
            <w:r>
              <w:rPr>
                <w:rFonts w:hint="eastAsia" w:cs="宋体"/>
                <w:i w:val="0"/>
                <w:iCs w:val="0"/>
                <w:caps w:val="0"/>
                <w:color w:val="222222"/>
                <w:spacing w:val="0"/>
                <w:sz w:val="24"/>
                <w:szCs w:val="24"/>
                <w:highlight w:val="none"/>
                <w:shd w:val="clear" w:fill="FFFFFF"/>
                <w:lang w:eastAsia="zh-CN"/>
              </w:rPr>
              <w:t>钢结构工程专业承包二级（含）</w:t>
            </w:r>
            <w:r>
              <w:rPr>
                <w:rFonts w:hint="eastAsia" w:cs="宋体"/>
                <w:i w:val="0"/>
                <w:iCs w:val="0"/>
                <w:caps w:val="0"/>
                <w:color w:val="222222"/>
                <w:spacing w:val="0"/>
                <w:sz w:val="24"/>
                <w:szCs w:val="24"/>
                <w:highlight w:val="none"/>
                <w:shd w:val="clear" w:fill="FFFFFF"/>
                <w:lang w:val="en-US" w:eastAsia="zh-CN"/>
              </w:rPr>
              <w:t>以上</w:t>
            </w:r>
            <w:r>
              <w:rPr>
                <w:rFonts w:hint="eastAsia" w:cs="宋体"/>
                <w:i w:val="0"/>
                <w:iCs w:val="0"/>
                <w:caps w:val="0"/>
                <w:color w:val="222222"/>
                <w:spacing w:val="0"/>
                <w:sz w:val="24"/>
                <w:szCs w:val="24"/>
                <w:highlight w:val="none"/>
                <w:shd w:val="clear" w:fill="FFFFFF"/>
                <w:lang w:eastAsia="zh-CN"/>
              </w:rPr>
              <w:t>或</w:t>
            </w:r>
            <w:r>
              <w:rPr>
                <w:rFonts w:hint="eastAsia"/>
                <w:color w:val="000000" w:themeColor="text1"/>
                <w:highlight w:val="none"/>
                <w14:textFill>
                  <w14:solidFill>
                    <w14:schemeClr w14:val="tx1"/>
                  </w14:solidFill>
                </w14:textFill>
              </w:rPr>
              <w:t>建筑工程施工总承包三级（含）以上资质</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i w:val="0"/>
                <w:iCs w:val="0"/>
                <w:caps w:val="0"/>
                <w:color w:val="222222"/>
                <w:spacing w:val="0"/>
                <w:sz w:val="24"/>
                <w:szCs w:val="24"/>
                <w:highlight w:val="none"/>
                <w:shd w:val="clear" w:fill="FFFFFF"/>
              </w:rPr>
              <w:t>并取得有效《安全生产许可证》</w:t>
            </w:r>
            <w:r>
              <w:rPr>
                <w:rFonts w:hint="eastAsia"/>
                <w:color w:val="000000" w:themeColor="text1"/>
                <w:highlight w:val="none"/>
                <w:lang w:eastAsia="zh-CN"/>
                <w14:textFill>
                  <w14:solidFill>
                    <w14:schemeClr w14:val="tx1"/>
                  </w14:solidFill>
                </w14:textFill>
              </w:rPr>
              <w:t>。</w:t>
            </w:r>
          </w:p>
        </w:tc>
      </w:tr>
      <w:tr w14:paraId="1E11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01E6D044">
            <w:pPr>
              <w:spacing w:line="400" w:lineRule="exact"/>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2348" w:type="dxa"/>
            <w:vAlign w:val="center"/>
          </w:tcPr>
          <w:p w14:paraId="7251F8CB">
            <w:pPr>
              <w:jc w:val="center"/>
              <w:rPr>
                <w:rFonts w:hint="eastAsia" w:ascii="国标楷体" w:hAnsi="国标楷体" w:eastAsia="国标楷体" w:cs="国标楷体"/>
                <w:highlight w:val="none"/>
              </w:rPr>
            </w:pPr>
            <w:r>
              <w:rPr>
                <w:rFonts w:hint="eastAsia" w:ascii="国标楷体" w:hAnsi="国标楷体" w:eastAsia="国标楷体" w:cs="国标楷体"/>
                <w:highlight w:val="none"/>
              </w:rPr>
              <w:t>项目经理资格条件</w:t>
            </w:r>
          </w:p>
        </w:tc>
        <w:tc>
          <w:tcPr>
            <w:tcW w:w="6575" w:type="dxa"/>
            <w:vAlign w:val="center"/>
          </w:tcPr>
          <w:p w14:paraId="3F9EA2CD">
            <w:pPr>
              <w:jc w:val="both"/>
              <w:rPr>
                <w:rFonts w:hint="eastAsia" w:ascii="国标楷体" w:hAnsi="国标楷体" w:eastAsia="国标楷体" w:cs="国标楷体"/>
                <w:highlight w:val="none"/>
                <w:lang w:eastAsia="zh-CN"/>
              </w:rPr>
            </w:pPr>
            <w:r>
              <w:rPr>
                <w:rFonts w:hint="eastAsia"/>
                <w:color w:val="000000" w:themeColor="text1"/>
                <w:highlight w:val="none"/>
                <w:lang w:val="en-US" w:eastAsia="zh-CN"/>
                <w14:textFill>
                  <w14:solidFill>
                    <w14:schemeClr w14:val="tx1"/>
                  </w14:solidFill>
                </w14:textFill>
              </w:rPr>
              <w:t>项目经理具有建筑工程专业二级（含）以上注册建造师</w:t>
            </w:r>
            <w:r>
              <w:rPr>
                <w:rFonts w:hint="eastAsia" w:ascii="国标楷体" w:hAnsi="国标楷体" w:eastAsia="国标楷体" w:cs="国标楷体"/>
                <w:highlight w:val="none"/>
              </w:rPr>
              <w:t>和有效的安全生产考核合格证书（B类）</w:t>
            </w:r>
            <w:r>
              <w:rPr>
                <w:rFonts w:hint="eastAsia" w:ascii="国标楷体" w:hAnsi="国标楷体" w:eastAsia="国标楷体" w:cs="国标楷体"/>
                <w:highlight w:val="none"/>
                <w:lang w:eastAsia="zh-CN"/>
              </w:rPr>
              <w:t>。</w:t>
            </w:r>
          </w:p>
        </w:tc>
      </w:tr>
      <w:tr w14:paraId="38D3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7D620C77">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1206" w:type="pct"/>
            <w:vAlign w:val="center"/>
          </w:tcPr>
          <w:p w14:paraId="5C42A1CC">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投标产品资质</w:t>
            </w:r>
          </w:p>
        </w:tc>
        <w:tc>
          <w:tcPr>
            <w:tcW w:w="3377" w:type="pct"/>
            <w:vAlign w:val="center"/>
          </w:tcPr>
          <w:p w14:paraId="5E0740D4">
            <w:pPr>
              <w:jc w:val="left"/>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3AAD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545E5EBC">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1206" w:type="pct"/>
            <w:vAlign w:val="center"/>
          </w:tcPr>
          <w:p w14:paraId="1758844A">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核心产品</w:t>
            </w:r>
          </w:p>
        </w:tc>
        <w:tc>
          <w:tcPr>
            <w:tcW w:w="3377" w:type="pct"/>
            <w:vAlign w:val="center"/>
          </w:tcPr>
          <w:p w14:paraId="20C011E7">
            <w:pPr>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无</w:t>
            </w:r>
          </w:p>
        </w:tc>
      </w:tr>
      <w:tr w14:paraId="7ECA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3DD00709">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1206" w:type="pct"/>
            <w:vAlign w:val="center"/>
          </w:tcPr>
          <w:p w14:paraId="0AFDC1B2">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是否允许联合体投标</w:t>
            </w:r>
          </w:p>
        </w:tc>
        <w:tc>
          <w:tcPr>
            <w:tcW w:w="3377" w:type="pct"/>
            <w:vAlign w:val="center"/>
          </w:tcPr>
          <w:p w14:paraId="7A2C6AFF">
            <w:pPr>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否</w:t>
            </w:r>
          </w:p>
        </w:tc>
      </w:tr>
      <w:tr w14:paraId="0248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1FFD467F">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1206" w:type="pct"/>
            <w:vAlign w:val="center"/>
          </w:tcPr>
          <w:p w14:paraId="4392CD8E">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是否允许进口产品投标</w:t>
            </w:r>
          </w:p>
        </w:tc>
        <w:tc>
          <w:tcPr>
            <w:tcW w:w="3377" w:type="pct"/>
            <w:vAlign w:val="center"/>
          </w:tcPr>
          <w:p w14:paraId="75EA96DA">
            <w:pPr>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否</w:t>
            </w:r>
          </w:p>
        </w:tc>
      </w:tr>
      <w:tr w14:paraId="3C24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7E093665">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1206" w:type="pct"/>
            <w:vAlign w:val="center"/>
          </w:tcPr>
          <w:p w14:paraId="470C15BA">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节能环保要求</w:t>
            </w:r>
          </w:p>
        </w:tc>
        <w:tc>
          <w:tcPr>
            <w:tcW w:w="3377" w:type="pct"/>
            <w:vAlign w:val="center"/>
          </w:tcPr>
          <w:p w14:paraId="402FABE9">
            <w:pPr>
              <w:jc w:val="left"/>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4B1D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41579572">
            <w:pPr>
              <w:spacing w:line="40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1206" w:type="pct"/>
            <w:vAlign w:val="center"/>
          </w:tcPr>
          <w:p w14:paraId="1C300D08">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信息安全要求</w:t>
            </w:r>
          </w:p>
        </w:tc>
        <w:tc>
          <w:tcPr>
            <w:tcW w:w="3377" w:type="pct"/>
            <w:vAlign w:val="center"/>
          </w:tcPr>
          <w:p w14:paraId="45BA23ED">
            <w:pPr>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无</w:t>
            </w:r>
          </w:p>
        </w:tc>
      </w:tr>
      <w:tr w14:paraId="68D1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42EEAE2C">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1206" w:type="pct"/>
            <w:vAlign w:val="center"/>
          </w:tcPr>
          <w:p w14:paraId="26F3E74A">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是否需要现场考察</w:t>
            </w:r>
          </w:p>
          <w:p w14:paraId="3D289DB7">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（标前答疑会）</w:t>
            </w:r>
          </w:p>
        </w:tc>
        <w:tc>
          <w:tcPr>
            <w:tcW w:w="3377" w:type="pct"/>
            <w:vAlign w:val="center"/>
          </w:tcPr>
          <w:p w14:paraId="28EBAA71">
            <w:pPr>
              <w:jc w:val="left"/>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t>是，集合时间：202</w:t>
            </w:r>
            <w:r>
              <w:rPr>
                <w:rFonts w:hint="eastAsia" w:eastAsia="宋体"/>
                <w:color w:val="000000" w:themeColor="text1"/>
                <w:highlight w:val="none"/>
                <w:lang w:val="en-US" w:eastAsia="zh-CN"/>
                <w14:textFill>
                  <w14:solidFill>
                    <w14:schemeClr w14:val="tx1"/>
                  </w14:solidFill>
                </w14:textFill>
              </w:rPr>
              <w:t>6</w:t>
            </w:r>
            <w:r>
              <w:rPr>
                <w:rFonts w:hint="eastAsia" w:eastAsia="宋体"/>
                <w:color w:val="000000" w:themeColor="text1"/>
                <w:highlight w:val="none"/>
                <w:lang w:eastAsia="zh-CN"/>
                <w14:textFill>
                  <w14:solidFill>
                    <w14:schemeClr w14:val="tx1"/>
                  </w14:solidFill>
                </w14:textFill>
              </w:rPr>
              <w:t>年</w:t>
            </w:r>
            <w:r>
              <w:rPr>
                <w:rFonts w:hint="eastAsia" w:eastAsia="宋体"/>
                <w:color w:val="000000" w:themeColor="text1"/>
                <w:highlight w:val="none"/>
                <w:lang w:val="en-US" w:eastAsia="zh-CN"/>
                <w14:textFill>
                  <w14:solidFill>
                    <w14:schemeClr w14:val="tx1"/>
                  </w14:solidFill>
                </w14:textFill>
              </w:rPr>
              <w:t>9</w:t>
            </w:r>
            <w:r>
              <w:rPr>
                <w:rFonts w:hint="eastAsia" w:eastAsia="宋体"/>
                <w:color w:val="000000" w:themeColor="text1"/>
                <w:highlight w:val="none"/>
                <w:lang w:eastAsia="zh-CN"/>
                <w14:textFill>
                  <w14:solidFill>
                    <w14:schemeClr w14:val="tx1"/>
                  </w14:solidFill>
                </w14:textFill>
              </w:rPr>
              <w:t>月</w:t>
            </w:r>
            <w:r>
              <w:rPr>
                <w:rFonts w:hint="eastAsia" w:eastAsia="宋体"/>
                <w:color w:val="000000" w:themeColor="text1"/>
                <w:highlight w:val="none"/>
                <w:lang w:val="en-US" w:eastAsia="zh-CN"/>
                <w14:textFill>
                  <w14:solidFill>
                    <w14:schemeClr w14:val="tx1"/>
                  </w14:solidFill>
                </w14:textFill>
              </w:rPr>
              <w:t xml:space="preserve"> </w:t>
            </w:r>
            <w:r>
              <w:rPr>
                <w:rFonts w:hint="eastAsia" w:eastAsia="宋体"/>
                <w:color w:val="000000" w:themeColor="text1"/>
                <w:highlight w:val="none"/>
                <w:lang w:eastAsia="zh-CN"/>
                <w14:textFill>
                  <w14:solidFill>
                    <w14:schemeClr w14:val="tx1"/>
                  </w14:solidFill>
                </w14:textFill>
              </w:rPr>
              <w:t>日上午9:00；集合地点：中国人民警察大学（广州），联系人：沈助理  联系电话：020</w:t>
            </w:r>
            <w:r>
              <w:rPr>
                <w:rFonts w:hint="eastAsia" w:eastAsia="宋体"/>
                <w:color w:val="000000" w:themeColor="text1"/>
                <w:highlight w:val="none"/>
                <w:lang w:val="en-US" w:eastAsia="zh-CN"/>
                <w14:textFill>
                  <w14:solidFill>
                    <w14:schemeClr w14:val="tx1"/>
                  </w14:solidFill>
                </w14:textFill>
              </w:rPr>
              <w:t>-</w:t>
            </w:r>
            <w:r>
              <w:rPr>
                <w:rFonts w:hint="eastAsia" w:eastAsia="宋体"/>
                <w:color w:val="000000" w:themeColor="text1"/>
                <w:highlight w:val="none"/>
                <w:lang w:eastAsia="zh-CN"/>
                <w14:textFill>
                  <w14:solidFill>
                    <w14:schemeClr w14:val="tx1"/>
                  </w14:solidFill>
                </w14:textFill>
              </w:rPr>
              <w:t>82335341 ，届时请每家潜在投标人可安排不超过2人出席，并须携带本人身份证原件、复印件（加盖公章）及加盖投标单位公章的介绍信（证明函）。</w:t>
            </w:r>
          </w:p>
        </w:tc>
      </w:tr>
      <w:tr w14:paraId="6344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639C97DE">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w:t>
            </w:r>
          </w:p>
        </w:tc>
        <w:tc>
          <w:tcPr>
            <w:tcW w:w="1206" w:type="pct"/>
            <w:vAlign w:val="center"/>
          </w:tcPr>
          <w:p w14:paraId="212A2595">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是否收取履约保证金</w:t>
            </w:r>
          </w:p>
        </w:tc>
        <w:tc>
          <w:tcPr>
            <w:tcW w:w="3377" w:type="pct"/>
            <w:vAlign w:val="center"/>
          </w:tcPr>
          <w:p w14:paraId="79B5F6D7">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w:t>
            </w:r>
            <w:r>
              <w:rPr>
                <w:rFonts w:hint="eastAsia"/>
                <w:color w:val="000000" w:themeColor="text1"/>
                <w:highlight w:val="none"/>
                <w:lang w:eastAsia="zh-CN"/>
                <w14:textFill>
                  <w14:solidFill>
                    <w14:schemeClr w14:val="tx1"/>
                  </w14:solidFill>
                </w14:textFill>
              </w:rPr>
              <w:t>成交供应商</w:t>
            </w:r>
            <w:r>
              <w:rPr>
                <w:rFonts w:hint="eastAsia"/>
                <w:color w:val="000000" w:themeColor="text1"/>
                <w:highlight w:val="none"/>
                <w14:textFill>
                  <w14:solidFill>
                    <w14:schemeClr w14:val="tx1"/>
                  </w14:solidFill>
                </w14:textFill>
              </w:rPr>
              <w:t>在合同签订前，向采购人提供相当于合同总价5%的履约担保，采购人将在终验完毕后返还</w:t>
            </w:r>
            <w:r>
              <w:rPr>
                <w:rFonts w:hint="eastAsia"/>
                <w:color w:val="000000" w:themeColor="text1"/>
                <w:highlight w:val="none"/>
                <w:lang w:eastAsia="zh-CN"/>
                <w14:textFill>
                  <w14:solidFill>
                    <w14:schemeClr w14:val="tx1"/>
                  </w14:solidFill>
                </w14:textFill>
              </w:rPr>
              <w:t>成交供应商</w:t>
            </w:r>
            <w:r>
              <w:rPr>
                <w:rFonts w:hint="eastAsia"/>
                <w:color w:val="000000" w:themeColor="text1"/>
                <w:highlight w:val="none"/>
                <w14:textFill>
                  <w14:solidFill>
                    <w14:schemeClr w14:val="tx1"/>
                  </w14:solidFill>
                </w14:textFill>
              </w:rPr>
              <w:t>退还履约保函</w:t>
            </w:r>
          </w:p>
        </w:tc>
      </w:tr>
      <w:tr w14:paraId="1D24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5CEE16FF">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w:t>
            </w:r>
          </w:p>
        </w:tc>
        <w:tc>
          <w:tcPr>
            <w:tcW w:w="1206" w:type="pct"/>
            <w:vAlign w:val="center"/>
          </w:tcPr>
          <w:p w14:paraId="1E27B78C">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是否专门面向中小企业</w:t>
            </w:r>
          </w:p>
        </w:tc>
        <w:tc>
          <w:tcPr>
            <w:tcW w:w="3377" w:type="pct"/>
            <w:vAlign w:val="center"/>
          </w:tcPr>
          <w:p w14:paraId="6EDAE7F6">
            <w:pPr>
              <w:jc w:val="left"/>
              <w:rPr>
                <w:rFonts w:hint="eastAsia"/>
                <w:color w:val="000000" w:themeColor="text1"/>
                <w:highlight w:val="none"/>
                <w14:textFill>
                  <w14:solidFill>
                    <w14:schemeClr w14:val="tx1"/>
                  </w14:solidFill>
                </w14:textFill>
              </w:rPr>
            </w:pPr>
            <w:r>
              <w:rPr>
                <w:rFonts w:hint="eastAsia" w:ascii="国标楷体" w:hAnsi="国标楷体" w:eastAsia="国标楷体" w:cs="国标楷体"/>
                <w:highlight w:val="none"/>
              </w:rPr>
              <w:t>是</w:t>
            </w:r>
          </w:p>
        </w:tc>
      </w:tr>
      <w:tr w14:paraId="37F3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3303395C">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w:t>
            </w:r>
          </w:p>
        </w:tc>
        <w:tc>
          <w:tcPr>
            <w:tcW w:w="1206" w:type="pct"/>
            <w:vAlign w:val="center"/>
          </w:tcPr>
          <w:p w14:paraId="2DE5D4D8">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采购人信息</w:t>
            </w:r>
          </w:p>
        </w:tc>
        <w:tc>
          <w:tcPr>
            <w:tcW w:w="3377" w:type="pct"/>
            <w:vAlign w:val="center"/>
          </w:tcPr>
          <w:p w14:paraId="5FC07590">
            <w:pPr>
              <w:jc w:val="left"/>
              <w:rPr>
                <w:rFonts w:hint="default"/>
                <w:color w:val="000000" w:themeColor="text1"/>
                <w:highlight w:val="none"/>
                <w:lang w:val="en-US"/>
                <w14:textFill>
                  <w14:solidFill>
                    <w14:schemeClr w14:val="tx1"/>
                  </w14:solidFill>
                </w14:textFill>
              </w:rPr>
            </w:pPr>
            <w:r>
              <w:rPr>
                <w:rFonts w:hint="eastAsia" w:ascii="国标楷体" w:hAnsi="国标楷体" w:eastAsia="国标楷体" w:cs="国标楷体"/>
                <w:highlight w:val="none"/>
              </w:rPr>
              <w:t>单位名称：</w:t>
            </w:r>
            <w:r>
              <w:rPr>
                <w:rFonts w:hint="eastAsia" w:ascii="国标楷体" w:hAnsi="国标楷体" w:eastAsia="国标楷体" w:cs="国标楷体"/>
                <w:highlight w:val="none"/>
                <w:u w:val="single"/>
              </w:rPr>
              <w:t>中国人民警察大学（广州）</w:t>
            </w:r>
            <w:r>
              <w:rPr>
                <w:rFonts w:hint="eastAsia" w:ascii="国标楷体" w:hAnsi="国标楷体" w:eastAsia="国标楷体" w:cs="国标楷体"/>
                <w:highlight w:val="none"/>
              </w:rPr>
              <w:t>，</w:t>
            </w:r>
            <w:r>
              <w:rPr>
                <w:rFonts w:hint="eastAsia" w:ascii="国标楷体" w:hAnsi="国标楷体" w:eastAsia="国标楷体" w:cs="国标楷体"/>
                <w:sz w:val="24"/>
                <w:szCs w:val="24"/>
                <w:highlight w:val="none"/>
              </w:rPr>
              <w:t>单位地址：</w:t>
            </w:r>
            <w:r>
              <w:rPr>
                <w:rFonts w:hint="eastAsia" w:ascii="国标楷体" w:hAnsi="国标楷体" w:eastAsia="国标楷体" w:cs="国标楷体"/>
                <w:sz w:val="24"/>
                <w:szCs w:val="24"/>
                <w:highlight w:val="none"/>
                <w:u w:val="single"/>
                <w:lang w:eastAsia="zh-CN"/>
              </w:rPr>
              <w:t>广东省广州市天河区奥体南路</w:t>
            </w:r>
            <w:r>
              <w:rPr>
                <w:rFonts w:hint="eastAsia" w:ascii="国标楷体" w:hAnsi="国标楷体" w:eastAsia="国标楷体" w:cs="国标楷体"/>
                <w:sz w:val="24"/>
                <w:szCs w:val="24"/>
                <w:highlight w:val="none"/>
                <w:u w:val="single"/>
                <w:lang w:val="en-US" w:eastAsia="zh-CN"/>
              </w:rPr>
              <w:t>399</w:t>
            </w:r>
            <w:r>
              <w:rPr>
                <w:rFonts w:hint="eastAsia" w:ascii="国标楷体" w:hAnsi="国标楷体" w:eastAsia="国标楷体" w:cs="国标楷体"/>
                <w:sz w:val="24"/>
                <w:szCs w:val="24"/>
                <w:highlight w:val="none"/>
                <w:u w:val="single"/>
              </w:rPr>
              <w:t>号</w:t>
            </w:r>
            <w:r>
              <w:rPr>
                <w:rFonts w:hint="eastAsia" w:ascii="国标楷体" w:hAnsi="国标楷体" w:eastAsia="国标楷体" w:cs="国标楷体"/>
                <w:sz w:val="24"/>
                <w:szCs w:val="24"/>
                <w:highlight w:val="none"/>
              </w:rPr>
              <w:t>，联系人姓名：</w:t>
            </w:r>
            <w:r>
              <w:rPr>
                <w:rFonts w:hint="eastAsia" w:ascii="国标楷体" w:hAnsi="国标楷体" w:eastAsia="国标楷体" w:cs="国标楷体"/>
                <w:sz w:val="24"/>
                <w:szCs w:val="24"/>
                <w:highlight w:val="none"/>
                <w:u w:val="single"/>
                <w:lang w:val="en-US" w:eastAsia="zh-CN"/>
              </w:rPr>
              <w:t xml:space="preserve"> 李老师  </w:t>
            </w:r>
            <w:r>
              <w:rPr>
                <w:rFonts w:hint="eastAsia" w:ascii="国标楷体" w:hAnsi="国标楷体" w:eastAsia="国标楷体" w:cs="国标楷体"/>
                <w:sz w:val="24"/>
                <w:szCs w:val="24"/>
                <w:highlight w:val="none"/>
              </w:rPr>
              <w:t>，联系电话：</w:t>
            </w:r>
            <w:r>
              <w:rPr>
                <w:rFonts w:hint="eastAsia" w:ascii="国标楷体" w:hAnsi="国标楷体" w:eastAsia="国标楷体" w:cs="国标楷体"/>
                <w:sz w:val="24"/>
                <w:szCs w:val="24"/>
                <w:highlight w:val="none"/>
                <w:u w:val="single"/>
                <w:lang w:val="en-US" w:eastAsia="zh-CN"/>
              </w:rPr>
              <w:t xml:space="preserve"> 020-82335351 </w:t>
            </w:r>
          </w:p>
        </w:tc>
      </w:tr>
      <w:tr w14:paraId="48018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2F9F8FF3">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p>
        </w:tc>
        <w:tc>
          <w:tcPr>
            <w:tcW w:w="1206" w:type="pct"/>
            <w:vAlign w:val="center"/>
          </w:tcPr>
          <w:p w14:paraId="0BC47E94">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预算金额 ，最高限价</w:t>
            </w:r>
          </w:p>
        </w:tc>
        <w:tc>
          <w:tcPr>
            <w:tcW w:w="3377" w:type="pct"/>
            <w:vAlign w:val="center"/>
          </w:tcPr>
          <w:p w14:paraId="3C9252B7">
            <w:pPr>
              <w:jc w:val="left"/>
              <w:rPr>
                <w:rFonts w:hint="eastAsia" w:eastAsia="国标楷体"/>
                <w:color w:val="000000" w:themeColor="text1"/>
                <w:highlight w:val="none"/>
                <w:lang w:eastAsia="zh-CN"/>
                <w14:textFill>
                  <w14:solidFill>
                    <w14:schemeClr w14:val="tx1"/>
                  </w14:solidFill>
                </w14:textFill>
              </w:rPr>
            </w:pPr>
            <w:r>
              <w:rPr>
                <w:rFonts w:hint="eastAsia" w:eastAsia="国标楷体"/>
                <w:color w:val="000000" w:themeColor="text1"/>
                <w:highlight w:val="none"/>
                <w:lang w:eastAsia="zh-CN"/>
                <w14:textFill>
                  <w14:solidFill>
                    <w14:schemeClr w14:val="tx1"/>
                  </w14:solidFill>
                </w14:textFill>
              </w:rPr>
              <w:t xml:space="preserve">预算金额：人民币 </w:t>
            </w:r>
            <w:r>
              <w:rPr>
                <w:rFonts w:hint="eastAsia" w:eastAsia="国标楷体"/>
                <w:color w:val="000000" w:themeColor="text1"/>
                <w:highlight w:val="none"/>
                <w:lang w:val="en-US" w:eastAsia="zh-CN"/>
                <w14:textFill>
                  <w14:solidFill>
                    <w14:schemeClr w14:val="tx1"/>
                  </w14:solidFill>
                </w14:textFill>
              </w:rPr>
              <w:t>400000</w:t>
            </w:r>
            <w:r>
              <w:rPr>
                <w:rFonts w:hint="eastAsia" w:eastAsia="国标楷体"/>
                <w:color w:val="000000" w:themeColor="text1"/>
                <w:highlight w:val="none"/>
                <w:lang w:eastAsia="zh-CN"/>
                <w14:textFill>
                  <w14:solidFill>
                    <w14:schemeClr w14:val="tx1"/>
                  </w14:solidFill>
                </w14:textFill>
              </w:rPr>
              <w:t xml:space="preserve">元，最高限价：人民币 </w:t>
            </w:r>
            <w:r>
              <w:rPr>
                <w:rFonts w:hint="eastAsia" w:eastAsia="国标楷体"/>
                <w:color w:val="000000" w:themeColor="text1"/>
                <w:highlight w:val="none"/>
                <w:lang w:val="en-US" w:eastAsia="zh-CN"/>
                <w14:textFill>
                  <w14:solidFill>
                    <w14:schemeClr w14:val="tx1"/>
                  </w14:solidFill>
                </w14:textFill>
              </w:rPr>
              <w:t>397,692.67</w:t>
            </w:r>
            <w:r>
              <w:rPr>
                <w:rFonts w:hint="eastAsia" w:eastAsia="国标楷体"/>
                <w:color w:val="000000" w:themeColor="text1"/>
                <w:highlight w:val="none"/>
                <w:lang w:eastAsia="zh-CN"/>
                <w14:textFill>
                  <w14:solidFill>
                    <w14:schemeClr w14:val="tx1"/>
                  </w14:solidFill>
                </w14:textFill>
              </w:rPr>
              <w:t>元</w:t>
            </w:r>
          </w:p>
        </w:tc>
      </w:tr>
      <w:tr w14:paraId="4C01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1A271FEA">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1206" w:type="pct"/>
            <w:vAlign w:val="center"/>
          </w:tcPr>
          <w:p w14:paraId="15023686">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项目履约时间</w:t>
            </w:r>
          </w:p>
        </w:tc>
        <w:tc>
          <w:tcPr>
            <w:tcW w:w="6575" w:type="dxa"/>
            <w:vAlign w:val="center"/>
          </w:tcPr>
          <w:p w14:paraId="2C350A6A">
            <w:pPr>
              <w:jc w:val="left"/>
              <w:rPr>
                <w:rFonts w:hint="eastAsia" w:ascii="国标楷体" w:hAnsi="国标楷体" w:eastAsia="国标楷体" w:cs="国标楷体"/>
                <w:sz w:val="24"/>
                <w:szCs w:val="24"/>
                <w:highlight w:val="none"/>
                <w:u w:val="none"/>
                <w:lang w:eastAsia="zh-CN"/>
              </w:rPr>
            </w:pPr>
            <w:r>
              <w:rPr>
                <w:rFonts w:hint="eastAsia" w:ascii="国标楷体" w:hAnsi="国标楷体" w:eastAsia="国标楷体" w:cs="国标楷体"/>
                <w:sz w:val="24"/>
                <w:szCs w:val="24"/>
                <w:highlight w:val="none"/>
                <w:u w:val="none"/>
                <w:lang w:eastAsia="zh-CN"/>
              </w:rPr>
              <w:t>开工后</w:t>
            </w:r>
            <w:r>
              <w:rPr>
                <w:rFonts w:hint="eastAsia" w:ascii="国标楷体" w:hAnsi="国标楷体" w:eastAsia="国标楷体" w:cs="国标楷体"/>
                <w:sz w:val="24"/>
                <w:szCs w:val="24"/>
                <w:highlight w:val="none"/>
                <w:u w:val="none"/>
                <w:lang w:val="en-US" w:eastAsia="zh-CN"/>
              </w:rPr>
              <w:t>70</w:t>
            </w:r>
            <w:r>
              <w:rPr>
                <w:rFonts w:hint="eastAsia" w:ascii="国标楷体" w:hAnsi="国标楷体" w:eastAsia="国标楷体" w:cs="国标楷体"/>
                <w:sz w:val="24"/>
                <w:szCs w:val="24"/>
                <w:highlight w:val="none"/>
                <w:u w:val="none"/>
                <w:lang w:eastAsia="zh-CN"/>
              </w:rPr>
              <w:t>个日历天内完工。</w:t>
            </w:r>
          </w:p>
        </w:tc>
      </w:tr>
      <w:tr w14:paraId="482D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6" w:type="pct"/>
            <w:vAlign w:val="center"/>
          </w:tcPr>
          <w:p w14:paraId="5AB22699">
            <w:pPr>
              <w:spacing w:line="40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w:t>
            </w:r>
          </w:p>
        </w:tc>
        <w:tc>
          <w:tcPr>
            <w:tcW w:w="1206" w:type="pct"/>
            <w:vAlign w:val="center"/>
          </w:tcPr>
          <w:p w14:paraId="1102CC8D">
            <w:pPr>
              <w:spacing w:line="400" w:lineRule="exac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项目履约地点</w:t>
            </w:r>
          </w:p>
        </w:tc>
        <w:tc>
          <w:tcPr>
            <w:tcW w:w="6575" w:type="dxa"/>
            <w:vAlign w:val="center"/>
          </w:tcPr>
          <w:p w14:paraId="43636964">
            <w:pPr>
              <w:jc w:val="left"/>
              <w:rPr>
                <w:rFonts w:hint="eastAsia" w:ascii="国标楷体" w:hAnsi="国标楷体" w:eastAsia="国标楷体" w:cs="国标楷体"/>
                <w:sz w:val="24"/>
                <w:szCs w:val="24"/>
                <w:highlight w:val="none"/>
                <w:u w:val="none"/>
                <w:lang w:eastAsia="zh-CN"/>
              </w:rPr>
            </w:pPr>
            <w:r>
              <w:rPr>
                <w:rFonts w:hint="eastAsia" w:ascii="国标楷体" w:hAnsi="国标楷体" w:eastAsia="国标楷体" w:cs="国标楷体"/>
                <w:sz w:val="24"/>
                <w:szCs w:val="24"/>
                <w:highlight w:val="none"/>
                <w:u w:val="none"/>
                <w:lang w:eastAsia="zh-CN"/>
              </w:rPr>
              <w:t>中国人民警察大学（广州）校内</w:t>
            </w:r>
          </w:p>
        </w:tc>
      </w:tr>
    </w:tbl>
    <w:p w14:paraId="4C6A6E34">
      <w:pP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一、付款方式</w:t>
      </w:r>
    </w:p>
    <w:p w14:paraId="44361AD4">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1.</w:t>
      </w:r>
      <w:r>
        <w:rPr>
          <w:rFonts w:hint="eastAsia"/>
          <w:b w:val="0"/>
          <w:bCs w:val="0"/>
          <w:color w:val="000000" w:themeColor="text1"/>
          <w:highlight w:val="none"/>
          <w14:textFill>
            <w14:solidFill>
              <w14:schemeClr w14:val="tx1"/>
            </w14:solidFill>
          </w14:textFill>
        </w:rPr>
        <w:t>本</w:t>
      </w:r>
      <w:r>
        <w:rPr>
          <w:rFonts w:hint="eastAsia"/>
          <w:b w:val="0"/>
          <w:bCs w:val="0"/>
          <w:color w:val="000000" w:themeColor="text1"/>
          <w:highlight w:val="none"/>
          <w:lang w:val="en-US" w:eastAsia="zh-CN"/>
          <w14:textFill>
            <w14:solidFill>
              <w14:schemeClr w14:val="tx1"/>
            </w14:solidFill>
          </w14:textFill>
        </w:rPr>
        <w:t>项目</w:t>
      </w:r>
      <w:r>
        <w:rPr>
          <w:rFonts w:hint="eastAsia"/>
          <w:b w:val="0"/>
          <w:bCs w:val="0"/>
          <w:color w:val="000000" w:themeColor="text1"/>
          <w:highlight w:val="none"/>
          <w14:textFill>
            <w14:solidFill>
              <w14:schemeClr w14:val="tx1"/>
            </w14:solidFill>
          </w14:textFill>
        </w:rPr>
        <w:t>实行单价包干，增加及减少部分按实结算。</w:t>
      </w:r>
    </w:p>
    <w:p w14:paraId="2F380061">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2.</w:t>
      </w:r>
      <w:r>
        <w:rPr>
          <w:rFonts w:hint="eastAsia"/>
          <w:b w:val="0"/>
          <w:bCs w:val="0"/>
          <w:color w:val="000000" w:themeColor="text1"/>
          <w:highlight w:val="none"/>
          <w14:textFill>
            <w14:solidFill>
              <w14:schemeClr w14:val="tx1"/>
            </w14:solidFill>
          </w14:textFill>
        </w:rPr>
        <w:t>接到中标通知书7日内，</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须向</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提供中标价5%作为履约保函，</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收到履约保函后，双方签订合同。</w:t>
      </w:r>
    </w:p>
    <w:p w14:paraId="4450347A">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3.</w:t>
      </w:r>
      <w:r>
        <w:rPr>
          <w:rFonts w:hint="eastAsia"/>
          <w:b w:val="0"/>
          <w:bCs w:val="0"/>
          <w:color w:val="000000" w:themeColor="text1"/>
          <w:highlight w:val="none"/>
          <w14:textFill>
            <w14:solidFill>
              <w14:schemeClr w14:val="tx1"/>
            </w14:solidFill>
          </w14:textFill>
        </w:rPr>
        <w:t>合同签订之日起，经</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财务部门审核，以转账日期作为付款日期，</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支付30%的合同款作为项目预付款；当工程累计进度达到50%时，经</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项目负责人确认后，</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按合同价的20%向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拨付进度款；当工程累计进度达到80%时，经</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项目负责人确认后，</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按合同价的20%向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拨付进度款；工程通过竣工验收，经</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财务部门审核后，以转账日期作为付款日期，</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须向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累计支付至合同价的90%，同时，向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退还履约担保。</w:t>
      </w:r>
    </w:p>
    <w:p w14:paraId="573DE228">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4.</w:t>
      </w:r>
      <w:r>
        <w:rPr>
          <w:rFonts w:hint="eastAsia"/>
          <w:b w:val="0"/>
          <w:bCs w:val="0"/>
          <w:color w:val="000000" w:themeColor="text1"/>
          <w:highlight w:val="none"/>
          <w14:textFill>
            <w14:solidFill>
              <w14:schemeClr w14:val="tx1"/>
            </w14:solidFill>
          </w14:textFill>
        </w:rPr>
        <w:t>工程通过竣工验收</w:t>
      </w:r>
      <w:r>
        <w:rPr>
          <w:rFonts w:hint="eastAsia"/>
          <w:b w:val="0"/>
          <w:bCs w:val="0"/>
          <w:color w:val="000000" w:themeColor="text1"/>
          <w:highlight w:val="none"/>
          <w:lang w:val="en-US" w:eastAsia="zh-CN"/>
          <w14:textFill>
            <w14:solidFill>
              <w14:schemeClr w14:val="tx1"/>
            </w14:solidFill>
          </w14:textFill>
        </w:rPr>
        <w:t>3</w:t>
      </w:r>
      <w:r>
        <w:rPr>
          <w:rFonts w:hint="eastAsia"/>
          <w:b w:val="0"/>
          <w:bCs w:val="0"/>
          <w:color w:val="000000" w:themeColor="text1"/>
          <w:highlight w:val="none"/>
          <w14:textFill>
            <w14:solidFill>
              <w14:schemeClr w14:val="tx1"/>
            </w14:solidFill>
          </w14:textFill>
        </w:rPr>
        <w:t>0</w:t>
      </w:r>
      <w:r>
        <w:rPr>
          <w:rFonts w:hint="eastAsia"/>
          <w:b w:val="0"/>
          <w:bCs w:val="0"/>
          <w:color w:val="000000" w:themeColor="text1"/>
          <w:highlight w:val="none"/>
          <w:lang w:eastAsia="zh-CN"/>
          <w14:textFill>
            <w14:solidFill>
              <w14:schemeClr w14:val="tx1"/>
            </w14:solidFill>
          </w14:textFill>
        </w:rPr>
        <w:t>个</w:t>
      </w:r>
      <w:r>
        <w:rPr>
          <w:rFonts w:hint="eastAsia"/>
          <w:b w:val="0"/>
          <w:bCs w:val="0"/>
          <w:color w:val="000000" w:themeColor="text1"/>
          <w:highlight w:val="none"/>
          <w14:textFill>
            <w14:solidFill>
              <w14:schemeClr w14:val="tx1"/>
            </w14:solidFill>
          </w14:textFill>
        </w:rPr>
        <w:t>工作日内，</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提交项目结算书，并按</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要求送交第三方审计单位进行结算审计，结算审计完成后，由</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向</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账户转入审定金额的3%作为项目质量保证金，</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再向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累计支付至结算审定金额的100%。</w:t>
      </w:r>
    </w:p>
    <w:p w14:paraId="267F4A0E">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5.</w:t>
      </w:r>
      <w:r>
        <w:rPr>
          <w:rFonts w:hint="eastAsia"/>
          <w:b w:val="0"/>
          <w:bCs w:val="0"/>
          <w:color w:val="000000" w:themeColor="text1"/>
          <w:highlight w:val="none"/>
          <w14:textFill>
            <w14:solidFill>
              <w14:schemeClr w14:val="tx1"/>
            </w14:solidFill>
          </w14:textFill>
        </w:rPr>
        <w:t>项目质保期满后，</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向</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无息返还质量保证金。</w:t>
      </w:r>
    </w:p>
    <w:p w14:paraId="2B5BC2F2">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6.</w:t>
      </w:r>
      <w:r>
        <w:rPr>
          <w:rFonts w:hint="eastAsia"/>
          <w:b w:val="0"/>
          <w:bCs w:val="0"/>
          <w:color w:val="000000" w:themeColor="text1"/>
          <w:highlight w:val="none"/>
          <w14:textFill>
            <w14:solidFill>
              <w14:schemeClr w14:val="tx1"/>
            </w14:solidFill>
          </w14:textFill>
        </w:rPr>
        <w:t>结算审核费按以下规定执行：若结算审核审减率在5%之内，由</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承担全额结算审核费；若结算审核审减率在5%（含）-10%之间，甲、乙双方各承担50%的结算审核费；若结算审核审减率大于10%（含），由</w:t>
      </w:r>
      <w:r>
        <w:rPr>
          <w:rFonts w:hint="eastAsia"/>
          <w:b w:val="0"/>
          <w:bCs w:val="0"/>
          <w:color w:val="000000" w:themeColor="text1"/>
          <w:highlight w:val="none"/>
          <w:lang w:eastAsia="zh-CN"/>
          <w14:textFill>
            <w14:solidFill>
              <w14:schemeClr w14:val="tx1"/>
            </w14:solidFill>
          </w14:textFill>
        </w:rPr>
        <w:t>成交供应商</w:t>
      </w:r>
      <w:r>
        <w:rPr>
          <w:rFonts w:hint="eastAsia"/>
          <w:b w:val="0"/>
          <w:bCs w:val="0"/>
          <w:color w:val="000000" w:themeColor="text1"/>
          <w:highlight w:val="none"/>
          <w14:textFill>
            <w14:solidFill>
              <w14:schemeClr w14:val="tx1"/>
            </w14:solidFill>
          </w14:textFill>
        </w:rPr>
        <w:t xml:space="preserve">承担全额结算审核费。                                                                         </w:t>
      </w:r>
    </w:p>
    <w:p w14:paraId="0CC910B4">
      <w:pPr>
        <w:rPr>
          <w:rFonts w:hint="eastAsia"/>
          <w:b w:val="0"/>
          <w:bCs w:val="0"/>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7.</w:t>
      </w:r>
      <w:r>
        <w:rPr>
          <w:rFonts w:hint="eastAsia"/>
          <w:b w:val="0"/>
          <w:bCs w:val="0"/>
          <w:color w:val="000000" w:themeColor="text1"/>
          <w:highlight w:val="none"/>
          <w14:textFill>
            <w14:solidFill>
              <w14:schemeClr w14:val="tx1"/>
            </w14:solidFill>
          </w14:textFill>
        </w:rPr>
        <w:t>双方商定合同价款采用按单价包干结算，合同清单内（外）增减部分按实进行结算。</w:t>
      </w:r>
    </w:p>
    <w:p w14:paraId="55CB5491">
      <w:pPr>
        <w:rPr>
          <w:b/>
          <w:bCs/>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8.</w:t>
      </w:r>
      <w:r>
        <w:rPr>
          <w:rFonts w:hint="eastAsia"/>
          <w:b w:val="0"/>
          <w:bCs w:val="0"/>
          <w:color w:val="000000" w:themeColor="text1"/>
          <w:highlight w:val="none"/>
          <w:lang w:eastAsia="zh-CN"/>
          <w14:textFill>
            <w14:solidFill>
              <w14:schemeClr w14:val="tx1"/>
            </w14:solidFill>
          </w14:textFill>
        </w:rPr>
        <w:t>采购人</w:t>
      </w:r>
      <w:r>
        <w:rPr>
          <w:rFonts w:hint="eastAsia"/>
          <w:b w:val="0"/>
          <w:bCs w:val="0"/>
          <w:color w:val="000000" w:themeColor="text1"/>
          <w:highlight w:val="none"/>
          <w14:textFill>
            <w14:solidFill>
              <w14:schemeClr w14:val="tx1"/>
            </w14:solidFill>
          </w14:textFill>
        </w:rPr>
        <w:t>进行工程竣工验收后，不代表竣工结算，还需根据实际测量结果进行最终的工程竣工结算。</w:t>
      </w:r>
      <w:r>
        <w:rPr>
          <w:b/>
          <w:bCs/>
          <w:color w:val="000000" w:themeColor="text1"/>
          <w:highlight w:val="none"/>
          <w14:textFill>
            <w14:solidFill>
              <w14:schemeClr w14:val="tx1"/>
            </w14:solidFill>
          </w14:textFill>
        </w:rPr>
        <w:br w:type="page"/>
      </w:r>
    </w:p>
    <w:p w14:paraId="3D9F7736">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第二部分 技术需求部分</w:t>
      </w:r>
      <w:bookmarkStart w:id="117" w:name="_Toc24983"/>
      <w:bookmarkStart w:id="118" w:name="_Toc11398"/>
      <w:bookmarkStart w:id="119" w:name="_Toc6369"/>
      <w:bookmarkStart w:id="120" w:name="_Toc32159"/>
      <w:bookmarkStart w:id="121" w:name="_Toc6456"/>
      <w:bookmarkStart w:id="122" w:name="_Toc16794"/>
      <w:bookmarkStart w:id="123" w:name="_Toc136346559"/>
      <w:bookmarkStart w:id="124" w:name="_Toc3210"/>
    </w:p>
    <w:p w14:paraId="6E1132C6">
      <w:pPr>
        <w:spacing w:line="360" w:lineRule="auto"/>
        <w:jc w:val="left"/>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有关说明</w:t>
      </w:r>
      <w:bookmarkEnd w:id="117"/>
      <w:r>
        <w:rPr>
          <w:rFonts w:hint="eastAsia" w:ascii="宋体" w:hAnsi="宋体" w:eastAsia="宋体" w:cs="宋体"/>
          <w:b/>
          <w:sz w:val="24"/>
          <w:szCs w:val="24"/>
          <w:highlight w:val="none"/>
          <w:lang w:eastAsia="zh-CN"/>
        </w:rPr>
        <w:t>：</w:t>
      </w:r>
    </w:p>
    <w:p w14:paraId="171F689C">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sz w:val="24"/>
          <w:szCs w:val="24"/>
          <w:highlight w:val="none"/>
          <w:lang w:val="en-US" w:eastAsia="zh-CN"/>
        </w:rPr>
        <w:t>1.</w:t>
      </w:r>
      <w:r>
        <w:rPr>
          <w:rFonts w:hint="eastAsia" w:cs="宋体"/>
          <w:b w:val="0"/>
          <w:bCs/>
          <w:color w:val="auto"/>
          <w:sz w:val="24"/>
          <w:szCs w:val="24"/>
          <w:highlight w:val="none"/>
          <w:lang w:val="en-US" w:eastAsia="zh-CN" w:bidi="ar-SA"/>
        </w:rPr>
        <w:t>响应人</w:t>
      </w:r>
      <w:r>
        <w:rPr>
          <w:rFonts w:hint="eastAsia" w:ascii="宋体" w:hAnsi="宋体" w:eastAsia="宋体" w:cs="宋体"/>
          <w:b w:val="0"/>
          <w:bCs/>
          <w:color w:val="auto"/>
          <w:sz w:val="24"/>
          <w:szCs w:val="24"/>
          <w:highlight w:val="none"/>
          <w:lang w:val="en-US" w:eastAsia="zh-CN" w:bidi="ar-SA"/>
        </w:rPr>
        <w:t>须对本项目以包组为单位的采购标的进行整体投标，任何只对以包组为单位的采购标的其中一部分内容、数量进行的投标都被视为无效投标。</w:t>
      </w:r>
    </w:p>
    <w:p w14:paraId="414AA4D3">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2.采购需求中标注“★”号条款为实质性条款，必须逐条进行响应，有任何一条负偏离的，将导致无效投标。</w:t>
      </w:r>
    </w:p>
    <w:p w14:paraId="5EFD007B">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3.采购需求中标注“#”号条款为重要技术参数，但不作为无效投标条款。</w:t>
      </w:r>
    </w:p>
    <w:p w14:paraId="5FB14E78">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4.本项目遵循兼投不兼中原则。</w:t>
      </w:r>
    </w:p>
    <w:p w14:paraId="12008B35">
      <w:pPr>
        <w:spacing w:line="360" w:lineRule="auto"/>
        <w:jc w:val="left"/>
        <w:rPr>
          <w:rFonts w:hint="eastAsia" w:ascii="宋体" w:hAnsi="宋体" w:eastAsia="宋体" w:cs="宋体"/>
          <w:b/>
          <w:bCs w:val="0"/>
          <w:color w:val="auto"/>
          <w:sz w:val="24"/>
          <w:szCs w:val="24"/>
          <w:highlight w:val="none"/>
          <w:lang w:val="en-US" w:eastAsia="zh-CN" w:bidi="ar-SA"/>
        </w:rPr>
      </w:pPr>
      <w:bookmarkStart w:id="125" w:name="_Toc12935"/>
      <w:r>
        <w:rPr>
          <w:rFonts w:hint="eastAsia" w:ascii="宋体" w:hAnsi="宋体" w:eastAsia="宋体" w:cs="宋体"/>
          <w:b/>
          <w:bCs w:val="0"/>
          <w:color w:val="auto"/>
          <w:sz w:val="24"/>
          <w:szCs w:val="24"/>
          <w:highlight w:val="none"/>
          <w:lang w:val="en-US" w:eastAsia="zh-CN" w:bidi="ar-SA"/>
        </w:rPr>
        <w:t>一、项目概述</w:t>
      </w:r>
    </w:p>
    <w:p w14:paraId="521D1D58">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不作为打分项，供投标人投标参考。</w:t>
      </w:r>
    </w:p>
    <w:tbl>
      <w:tblPr>
        <w:tblStyle w:val="4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2129"/>
        <w:gridCol w:w="6609"/>
      </w:tblGrid>
      <w:tr w14:paraId="0DB2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3"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7BBD5F8A">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序号</w:t>
            </w:r>
          </w:p>
        </w:tc>
        <w:tc>
          <w:tcPr>
            <w:tcW w:w="1093"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39527C05">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内容</w:t>
            </w:r>
          </w:p>
        </w:tc>
        <w:tc>
          <w:tcPr>
            <w:tcW w:w="3393"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0E612679">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说明</w:t>
            </w:r>
          </w:p>
        </w:tc>
      </w:tr>
      <w:tr w14:paraId="14CC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3" w:type="pct"/>
            <w:tcBorders>
              <w:top w:val="single" w:color="auto" w:sz="4" w:space="0"/>
              <w:left w:val="single" w:color="auto" w:sz="4" w:space="0"/>
              <w:bottom w:val="single" w:color="auto" w:sz="4" w:space="0"/>
              <w:right w:val="single" w:color="auto" w:sz="4" w:space="0"/>
            </w:tcBorders>
            <w:vAlign w:val="center"/>
          </w:tcPr>
          <w:p w14:paraId="5FF468CB">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1093" w:type="pct"/>
            <w:tcBorders>
              <w:top w:val="single" w:color="auto" w:sz="4" w:space="0"/>
              <w:left w:val="single" w:color="auto" w:sz="4" w:space="0"/>
              <w:bottom w:val="single" w:color="auto" w:sz="4" w:space="0"/>
              <w:right w:val="single" w:color="auto" w:sz="4" w:space="0"/>
            </w:tcBorders>
            <w:vAlign w:val="center"/>
          </w:tcPr>
          <w:p w14:paraId="3553DCAD">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项目基本介绍</w:t>
            </w:r>
          </w:p>
        </w:tc>
        <w:tc>
          <w:tcPr>
            <w:tcW w:w="3393" w:type="pct"/>
            <w:tcBorders>
              <w:top w:val="single" w:color="auto" w:sz="4" w:space="0"/>
              <w:left w:val="single" w:color="auto" w:sz="4" w:space="0"/>
              <w:bottom w:val="single" w:color="auto" w:sz="4" w:space="0"/>
              <w:right w:val="single" w:color="auto" w:sz="4" w:space="0"/>
            </w:tcBorders>
            <w:vAlign w:val="center"/>
          </w:tcPr>
          <w:p w14:paraId="52110868">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建设警察大学广州校区警体馆北侧连廊，打通与新建智能警用装备实战应用中心功能链路，建筑面积约450平方米</w:t>
            </w:r>
          </w:p>
        </w:tc>
      </w:tr>
      <w:tr w14:paraId="2A2B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3" w:type="pct"/>
            <w:tcBorders>
              <w:top w:val="single" w:color="auto" w:sz="4" w:space="0"/>
              <w:left w:val="single" w:color="auto" w:sz="4" w:space="0"/>
              <w:bottom w:val="single" w:color="auto" w:sz="4" w:space="0"/>
              <w:right w:val="single" w:color="auto" w:sz="4" w:space="0"/>
            </w:tcBorders>
            <w:vAlign w:val="center"/>
          </w:tcPr>
          <w:p w14:paraId="243CDD2C">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w:t>
            </w:r>
          </w:p>
        </w:tc>
        <w:tc>
          <w:tcPr>
            <w:tcW w:w="1093" w:type="pct"/>
            <w:tcBorders>
              <w:top w:val="single" w:color="auto" w:sz="4" w:space="0"/>
              <w:left w:val="single" w:color="auto" w:sz="4" w:space="0"/>
              <w:bottom w:val="single" w:color="auto" w:sz="4" w:space="0"/>
              <w:right w:val="single" w:color="auto" w:sz="4" w:space="0"/>
            </w:tcBorders>
            <w:vAlign w:val="center"/>
          </w:tcPr>
          <w:p w14:paraId="10E8E4D5">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项目地理位置</w:t>
            </w:r>
          </w:p>
        </w:tc>
        <w:tc>
          <w:tcPr>
            <w:tcW w:w="3393" w:type="pct"/>
            <w:tcBorders>
              <w:top w:val="single" w:color="auto" w:sz="4" w:space="0"/>
              <w:left w:val="single" w:color="auto" w:sz="4" w:space="0"/>
              <w:bottom w:val="single" w:color="auto" w:sz="4" w:space="0"/>
              <w:right w:val="single" w:color="auto" w:sz="4" w:space="0"/>
            </w:tcBorders>
            <w:vAlign w:val="center"/>
          </w:tcPr>
          <w:p w14:paraId="28279044">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广州市天河区奥体南路399号中国人民警察大学（广州）</w:t>
            </w:r>
          </w:p>
        </w:tc>
      </w:tr>
      <w:tr w14:paraId="6C98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13" w:type="pct"/>
            <w:tcBorders>
              <w:top w:val="single" w:color="auto" w:sz="4" w:space="0"/>
              <w:left w:val="single" w:color="auto" w:sz="4" w:space="0"/>
              <w:bottom w:val="single" w:color="auto" w:sz="4" w:space="0"/>
              <w:right w:val="single" w:color="auto" w:sz="4" w:space="0"/>
            </w:tcBorders>
            <w:vAlign w:val="center"/>
          </w:tcPr>
          <w:p w14:paraId="03622CD9">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3</w:t>
            </w:r>
          </w:p>
        </w:tc>
        <w:tc>
          <w:tcPr>
            <w:tcW w:w="1093" w:type="pct"/>
            <w:tcBorders>
              <w:top w:val="single" w:color="auto" w:sz="4" w:space="0"/>
              <w:left w:val="single" w:color="auto" w:sz="4" w:space="0"/>
              <w:bottom w:val="single" w:color="auto" w:sz="4" w:space="0"/>
              <w:right w:val="single" w:color="auto" w:sz="4" w:space="0"/>
            </w:tcBorders>
            <w:vAlign w:val="center"/>
          </w:tcPr>
          <w:p w14:paraId="0E8EC50E">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执行依据及规范</w:t>
            </w:r>
          </w:p>
        </w:tc>
        <w:tc>
          <w:tcPr>
            <w:tcW w:w="3393" w:type="pct"/>
            <w:tcBorders>
              <w:top w:val="single" w:color="auto" w:sz="4" w:space="0"/>
              <w:left w:val="single" w:color="auto" w:sz="4" w:space="0"/>
              <w:bottom w:val="single" w:color="auto" w:sz="4" w:space="0"/>
              <w:right w:val="single" w:color="auto" w:sz="4" w:space="0"/>
            </w:tcBorders>
            <w:vAlign w:val="center"/>
          </w:tcPr>
          <w:p w14:paraId="59B96D05">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符合国家相关规范</w:t>
            </w:r>
          </w:p>
        </w:tc>
      </w:tr>
      <w:tr w14:paraId="2309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3" w:type="pct"/>
            <w:tcBorders>
              <w:top w:val="single" w:color="auto" w:sz="4" w:space="0"/>
              <w:left w:val="single" w:color="auto" w:sz="4" w:space="0"/>
              <w:bottom w:val="single" w:color="auto" w:sz="4" w:space="0"/>
              <w:right w:val="single" w:color="auto" w:sz="4" w:space="0"/>
            </w:tcBorders>
            <w:vAlign w:val="center"/>
          </w:tcPr>
          <w:p w14:paraId="469CF7D9">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4</w:t>
            </w:r>
          </w:p>
        </w:tc>
        <w:tc>
          <w:tcPr>
            <w:tcW w:w="1093" w:type="pct"/>
            <w:tcBorders>
              <w:top w:val="single" w:color="auto" w:sz="4" w:space="0"/>
              <w:left w:val="single" w:color="auto" w:sz="4" w:space="0"/>
              <w:bottom w:val="single" w:color="auto" w:sz="4" w:space="0"/>
              <w:right w:val="single" w:color="auto" w:sz="4" w:space="0"/>
            </w:tcBorders>
            <w:vAlign w:val="center"/>
          </w:tcPr>
          <w:p w14:paraId="4A9531CA">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现场条件和周围环境</w:t>
            </w:r>
          </w:p>
        </w:tc>
        <w:tc>
          <w:tcPr>
            <w:tcW w:w="3393" w:type="pct"/>
            <w:tcBorders>
              <w:top w:val="single" w:color="auto" w:sz="4" w:space="0"/>
              <w:left w:val="single" w:color="auto" w:sz="4" w:space="0"/>
              <w:bottom w:val="single" w:color="auto" w:sz="4" w:space="0"/>
              <w:right w:val="single" w:color="auto" w:sz="4" w:space="0"/>
            </w:tcBorders>
            <w:vAlign w:val="center"/>
          </w:tcPr>
          <w:p w14:paraId="55AF3F8B">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施工地点在中国人民警察大学（广州）校内，具备水源、电源等信息。</w:t>
            </w:r>
          </w:p>
        </w:tc>
      </w:tr>
      <w:tr w14:paraId="19D4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3" w:type="pct"/>
            <w:tcBorders>
              <w:top w:val="single" w:color="auto" w:sz="4" w:space="0"/>
              <w:left w:val="single" w:color="auto" w:sz="4" w:space="0"/>
              <w:bottom w:val="single" w:color="auto" w:sz="4" w:space="0"/>
              <w:right w:val="single" w:color="auto" w:sz="4" w:space="0"/>
            </w:tcBorders>
            <w:vAlign w:val="center"/>
          </w:tcPr>
          <w:p w14:paraId="0BE5FAAC">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5</w:t>
            </w:r>
          </w:p>
        </w:tc>
        <w:tc>
          <w:tcPr>
            <w:tcW w:w="1093" w:type="pct"/>
            <w:tcBorders>
              <w:top w:val="single" w:color="auto" w:sz="4" w:space="0"/>
              <w:left w:val="single" w:color="auto" w:sz="4" w:space="0"/>
              <w:bottom w:val="single" w:color="auto" w:sz="4" w:space="0"/>
              <w:right w:val="single" w:color="auto" w:sz="4" w:space="0"/>
            </w:tcBorders>
            <w:vAlign w:val="center"/>
          </w:tcPr>
          <w:p w14:paraId="199754D1">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项目与前期项目的关系</w:t>
            </w:r>
          </w:p>
        </w:tc>
        <w:tc>
          <w:tcPr>
            <w:tcW w:w="3393" w:type="pct"/>
            <w:tcBorders>
              <w:top w:val="single" w:color="auto" w:sz="4" w:space="0"/>
              <w:left w:val="single" w:color="auto" w:sz="4" w:space="0"/>
              <w:bottom w:val="single" w:color="auto" w:sz="4" w:space="0"/>
              <w:right w:val="single" w:color="auto" w:sz="4" w:space="0"/>
            </w:tcBorders>
            <w:vAlign w:val="center"/>
          </w:tcPr>
          <w:p w14:paraId="3973E208">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无</w:t>
            </w:r>
          </w:p>
        </w:tc>
      </w:tr>
    </w:tbl>
    <w:p w14:paraId="5623F076">
      <w:pPr>
        <w:spacing w:line="360" w:lineRule="auto"/>
        <w:jc w:val="left"/>
        <w:rPr>
          <w:rFonts w:hint="eastAsia" w:ascii="宋体" w:hAnsi="宋体" w:eastAsia="宋体" w:cs="宋体"/>
          <w:b/>
          <w:bCs w:val="0"/>
          <w:color w:val="auto"/>
          <w:sz w:val="24"/>
          <w:szCs w:val="24"/>
          <w:highlight w:val="none"/>
          <w:lang w:val="en-US" w:eastAsia="zh-CN" w:bidi="ar-SA"/>
        </w:rPr>
      </w:pPr>
    </w:p>
    <w:p w14:paraId="296CF10E">
      <w:pPr>
        <w:spacing w:line="360" w:lineRule="auto"/>
        <w:jc w:val="left"/>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二、项目内容一览表</w:t>
      </w:r>
      <w:bookmarkEnd w:id="125"/>
    </w:p>
    <w:tbl>
      <w:tblPr>
        <w:tblStyle w:val="4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539"/>
        <w:gridCol w:w="1303"/>
        <w:gridCol w:w="1058"/>
        <w:gridCol w:w="4019"/>
        <w:gridCol w:w="815"/>
      </w:tblGrid>
      <w:tr w14:paraId="7B15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13" w:type="pct"/>
            <w:tcBorders>
              <w:top w:val="single" w:color="auto" w:sz="4" w:space="0"/>
              <w:left w:val="single" w:color="auto" w:sz="4" w:space="0"/>
              <w:bottom w:val="single" w:color="auto" w:sz="4" w:space="0"/>
              <w:right w:val="single" w:color="auto" w:sz="4" w:space="0"/>
            </w:tcBorders>
            <w:shd w:val="clear" w:color="auto" w:fill="A6A6A6"/>
            <w:vAlign w:val="center"/>
          </w:tcPr>
          <w:p w14:paraId="4CB39B4A">
            <w:pPr>
              <w:spacing w:line="360" w:lineRule="auto"/>
              <w:jc w:val="center"/>
              <w:rPr>
                <w:rFonts w:hint="eastAsia" w:ascii="宋体" w:hAnsi="宋体" w:eastAsia="宋体" w:cs="宋体"/>
                <w:b w:val="0"/>
                <w:bCs/>
                <w:color w:val="auto"/>
                <w:sz w:val="24"/>
                <w:szCs w:val="24"/>
                <w:highlight w:val="none"/>
                <w:lang w:val="en-US" w:eastAsia="zh-CN" w:bidi="ar-SA"/>
              </w:rPr>
            </w:pPr>
            <w:bookmarkStart w:id="126" w:name="_Toc632"/>
            <w:r>
              <w:rPr>
                <w:rFonts w:hint="eastAsia" w:ascii="宋体" w:hAnsi="宋体" w:eastAsia="宋体" w:cs="宋体"/>
                <w:b w:val="0"/>
                <w:bCs/>
                <w:color w:val="auto"/>
                <w:sz w:val="24"/>
                <w:szCs w:val="24"/>
                <w:highlight w:val="none"/>
                <w:lang w:val="en-US" w:eastAsia="zh-CN" w:bidi="ar-SA"/>
              </w:rPr>
              <w:t>序号</w:t>
            </w:r>
          </w:p>
        </w:tc>
        <w:tc>
          <w:tcPr>
            <w:tcW w:w="790" w:type="pct"/>
            <w:tcBorders>
              <w:top w:val="single" w:color="auto" w:sz="4" w:space="0"/>
              <w:left w:val="single" w:color="auto" w:sz="4" w:space="0"/>
              <w:bottom w:val="single" w:color="auto" w:sz="4" w:space="0"/>
              <w:right w:val="single" w:color="auto" w:sz="4" w:space="0"/>
            </w:tcBorders>
            <w:shd w:val="clear" w:color="auto" w:fill="A6A6A6"/>
            <w:vAlign w:val="center"/>
          </w:tcPr>
          <w:p w14:paraId="0582A9B1">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 目</w:t>
            </w:r>
          </w:p>
        </w:tc>
        <w:tc>
          <w:tcPr>
            <w:tcW w:w="669" w:type="pct"/>
            <w:tcBorders>
              <w:top w:val="single" w:color="auto" w:sz="4" w:space="0"/>
              <w:left w:val="single" w:color="auto" w:sz="4" w:space="0"/>
              <w:bottom w:val="single" w:color="auto" w:sz="4" w:space="0"/>
              <w:right w:val="single" w:color="auto" w:sz="4" w:space="0"/>
            </w:tcBorders>
            <w:shd w:val="clear" w:color="auto" w:fill="A6A6A6"/>
            <w:vAlign w:val="center"/>
          </w:tcPr>
          <w:p w14:paraId="7D42C011">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数 量</w:t>
            </w:r>
          </w:p>
        </w:tc>
        <w:tc>
          <w:tcPr>
            <w:tcW w:w="543" w:type="pct"/>
            <w:tcBorders>
              <w:top w:val="single" w:color="auto" w:sz="4" w:space="0"/>
              <w:left w:val="single" w:color="auto" w:sz="4" w:space="0"/>
              <w:bottom w:val="single" w:color="auto" w:sz="4" w:space="0"/>
              <w:right w:val="single" w:color="auto" w:sz="4" w:space="0"/>
            </w:tcBorders>
            <w:shd w:val="clear" w:color="auto" w:fill="A6A6A6"/>
            <w:vAlign w:val="center"/>
          </w:tcPr>
          <w:p w14:paraId="42FB2DAA">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基本条件</w:t>
            </w:r>
          </w:p>
        </w:tc>
        <w:tc>
          <w:tcPr>
            <w:tcW w:w="2063" w:type="pct"/>
            <w:tcBorders>
              <w:top w:val="single" w:color="auto" w:sz="4" w:space="0"/>
              <w:left w:val="single" w:color="auto" w:sz="4" w:space="0"/>
              <w:bottom w:val="single" w:color="auto" w:sz="4" w:space="0"/>
              <w:right w:val="single" w:color="auto" w:sz="4" w:space="0"/>
            </w:tcBorders>
            <w:shd w:val="clear" w:color="auto" w:fill="A6A6A6"/>
            <w:vAlign w:val="center"/>
          </w:tcPr>
          <w:p w14:paraId="036A101D">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说明</w:t>
            </w:r>
          </w:p>
        </w:tc>
        <w:tc>
          <w:tcPr>
            <w:tcW w:w="418" w:type="pct"/>
            <w:tcBorders>
              <w:top w:val="single" w:color="auto" w:sz="4" w:space="0"/>
              <w:left w:val="single" w:color="auto" w:sz="4" w:space="0"/>
              <w:bottom w:val="single" w:color="auto" w:sz="4" w:space="0"/>
              <w:right w:val="single" w:color="auto" w:sz="4" w:space="0"/>
            </w:tcBorders>
            <w:shd w:val="clear" w:color="auto" w:fill="A6A6A6"/>
            <w:vAlign w:val="center"/>
          </w:tcPr>
          <w:p w14:paraId="3106C10D">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备注</w:t>
            </w:r>
          </w:p>
        </w:tc>
      </w:tr>
      <w:tr w14:paraId="58B9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513" w:type="pct"/>
            <w:tcBorders>
              <w:top w:val="single" w:color="auto" w:sz="4" w:space="0"/>
              <w:left w:val="single" w:color="auto" w:sz="4" w:space="0"/>
              <w:bottom w:val="single" w:color="auto" w:sz="4" w:space="0"/>
              <w:right w:val="single" w:color="auto" w:sz="4" w:space="0"/>
            </w:tcBorders>
            <w:vAlign w:val="center"/>
          </w:tcPr>
          <w:p w14:paraId="09EC5E8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790" w:type="pct"/>
            <w:tcBorders>
              <w:top w:val="single" w:color="auto" w:sz="4" w:space="0"/>
              <w:left w:val="single" w:color="auto" w:sz="4" w:space="0"/>
              <w:bottom w:val="single" w:color="auto" w:sz="4" w:space="0"/>
              <w:right w:val="single" w:color="auto" w:sz="4" w:space="0"/>
            </w:tcBorders>
            <w:vAlign w:val="center"/>
          </w:tcPr>
          <w:p w14:paraId="67001274">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中国人民警察大学（广州）警体馆北侧连廊建设项目</w:t>
            </w:r>
          </w:p>
        </w:tc>
        <w:tc>
          <w:tcPr>
            <w:tcW w:w="669" w:type="pct"/>
            <w:tcBorders>
              <w:top w:val="single" w:color="auto" w:sz="4" w:space="0"/>
              <w:left w:val="single" w:color="auto" w:sz="4" w:space="0"/>
              <w:bottom w:val="single" w:color="auto" w:sz="4" w:space="0"/>
              <w:right w:val="single" w:color="auto" w:sz="4" w:space="0"/>
            </w:tcBorders>
            <w:vAlign w:val="center"/>
          </w:tcPr>
          <w:p w14:paraId="770CE8E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1项</w:t>
            </w:r>
          </w:p>
        </w:tc>
        <w:tc>
          <w:tcPr>
            <w:tcW w:w="543" w:type="pct"/>
            <w:tcBorders>
              <w:top w:val="single" w:color="auto" w:sz="4" w:space="0"/>
              <w:left w:val="single" w:color="auto" w:sz="4" w:space="0"/>
              <w:bottom w:val="single" w:color="auto" w:sz="4" w:space="0"/>
              <w:right w:val="single" w:color="auto" w:sz="4" w:space="0"/>
            </w:tcBorders>
            <w:vAlign w:val="center"/>
          </w:tcPr>
          <w:p w14:paraId="0CDC467B">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具备水源电源</w:t>
            </w:r>
          </w:p>
        </w:tc>
        <w:tc>
          <w:tcPr>
            <w:tcW w:w="2063" w:type="pct"/>
            <w:tcBorders>
              <w:top w:val="single" w:color="auto" w:sz="4" w:space="0"/>
              <w:left w:val="single" w:color="auto" w:sz="4" w:space="0"/>
              <w:bottom w:val="single" w:color="auto" w:sz="4" w:space="0"/>
              <w:right w:val="single" w:color="auto" w:sz="4" w:space="0"/>
            </w:tcBorders>
            <w:vAlign w:val="center"/>
          </w:tcPr>
          <w:p w14:paraId="490A61CE">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建设警察大学广州校区警体馆北侧连廊，打通与新建智能警用装备实战应用中心功能链路，建筑面积约450平方米</w:t>
            </w:r>
          </w:p>
        </w:tc>
        <w:tc>
          <w:tcPr>
            <w:tcW w:w="418" w:type="pct"/>
            <w:tcBorders>
              <w:top w:val="single" w:color="auto" w:sz="4" w:space="0"/>
              <w:left w:val="single" w:color="auto" w:sz="4" w:space="0"/>
              <w:bottom w:val="single" w:color="auto" w:sz="4" w:space="0"/>
              <w:right w:val="single" w:color="auto" w:sz="4" w:space="0"/>
            </w:tcBorders>
            <w:vAlign w:val="center"/>
          </w:tcPr>
          <w:p w14:paraId="15A5E220">
            <w:pPr>
              <w:spacing w:line="360" w:lineRule="auto"/>
              <w:jc w:val="center"/>
              <w:rPr>
                <w:rFonts w:hint="eastAsia" w:ascii="宋体" w:hAnsi="宋体" w:eastAsia="宋体" w:cs="宋体"/>
                <w:b w:val="0"/>
                <w:bCs/>
                <w:color w:val="auto"/>
                <w:sz w:val="24"/>
                <w:szCs w:val="24"/>
                <w:highlight w:val="none"/>
                <w:lang w:val="en-US" w:eastAsia="zh-CN" w:bidi="ar-SA"/>
              </w:rPr>
            </w:pPr>
          </w:p>
        </w:tc>
      </w:tr>
      <w:bookmarkEnd w:id="126"/>
    </w:tbl>
    <w:p w14:paraId="0C0E5F68">
      <w:pPr>
        <w:spacing w:line="360" w:lineRule="auto"/>
        <w:jc w:val="left"/>
        <w:rPr>
          <w:rFonts w:hint="eastAsia" w:ascii="宋体" w:hAnsi="宋体" w:eastAsia="宋体" w:cs="宋体"/>
          <w:b/>
          <w:bCs w:val="0"/>
          <w:color w:val="auto"/>
          <w:sz w:val="24"/>
          <w:szCs w:val="24"/>
          <w:highlight w:val="none"/>
          <w:lang w:val="en-US" w:eastAsia="zh-CN" w:bidi="ar-SA"/>
        </w:rPr>
      </w:pPr>
    </w:p>
    <w:p w14:paraId="5D3321C7">
      <w:pPr>
        <w:spacing w:line="360" w:lineRule="auto"/>
        <w:jc w:val="left"/>
        <w:rPr>
          <w:rFonts w:hint="eastAsia" w:ascii="宋体" w:hAnsi="宋体" w:eastAsia="宋体" w:cs="宋体"/>
          <w:b/>
          <w:bCs w:val="0"/>
          <w:color w:val="auto"/>
          <w:sz w:val="24"/>
          <w:szCs w:val="24"/>
          <w:highlight w:val="none"/>
          <w:lang w:val="en-US" w:eastAsia="zh-CN" w:bidi="ar-SA"/>
        </w:rPr>
      </w:pPr>
      <w:r>
        <w:rPr>
          <w:rFonts w:hint="eastAsia" w:cs="宋体"/>
          <w:b/>
          <w:bCs w:val="0"/>
          <w:color w:val="auto"/>
          <w:sz w:val="24"/>
          <w:szCs w:val="24"/>
          <w:highlight w:val="none"/>
          <w:lang w:val="en-US" w:eastAsia="zh-CN" w:bidi="ar-SA"/>
        </w:rPr>
        <w:t>三</w:t>
      </w:r>
      <w:r>
        <w:rPr>
          <w:rFonts w:hint="eastAsia" w:ascii="宋体" w:hAnsi="宋体" w:eastAsia="宋体" w:cs="宋体"/>
          <w:b/>
          <w:bCs w:val="0"/>
          <w:color w:val="auto"/>
          <w:sz w:val="24"/>
          <w:szCs w:val="24"/>
          <w:highlight w:val="none"/>
          <w:lang w:val="en-US" w:eastAsia="zh-CN" w:bidi="ar-SA"/>
        </w:rPr>
        <w:t>、项目执行及要求</w:t>
      </w:r>
    </w:p>
    <w:p w14:paraId="089F6BF0">
      <w:pPr>
        <w:spacing w:line="360" w:lineRule="auto"/>
        <w:jc w:val="left"/>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（一）服务要求及标准</w:t>
      </w:r>
    </w:p>
    <w:p w14:paraId="32A89D41">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1.重要性分为“★”、“#”和一般无标示指标。★代表实质性指标，不满足该指标项将导致投标被拒绝，#代表重要指标项，无标识则表示一般指标项。</w:t>
      </w:r>
    </w:p>
    <w:p w14:paraId="2030C718">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证明材料要求”项可填“是”和“否”。填“是”的，投标人须提供包含相关指标项的证明材料。证明材料投标人所投产品须使用国家管理部门认证、认可以及国家指定第三方机构出具的证书或证明或证件或检验报告或其他有效证明材料，（指标项有其他具体要求的除外），未提供或提供认证材料中内容与所填报指标不一致的，该指标按不满足处理。</w:t>
      </w:r>
    </w:p>
    <w:tbl>
      <w:tblPr>
        <w:tblStyle w:val="4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7"/>
        <w:gridCol w:w="1296"/>
        <w:gridCol w:w="1257"/>
        <w:gridCol w:w="3865"/>
        <w:gridCol w:w="2420"/>
      </w:tblGrid>
      <w:tr w14:paraId="5E96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56"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7C6E6958">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序号</w:t>
            </w:r>
          </w:p>
        </w:tc>
        <w:tc>
          <w:tcPr>
            <w:tcW w:w="666"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6951F761">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内容</w:t>
            </w:r>
          </w:p>
        </w:tc>
        <w:tc>
          <w:tcPr>
            <w:tcW w:w="646"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1A2D0F45">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重要性</w:t>
            </w:r>
          </w:p>
        </w:tc>
        <w:tc>
          <w:tcPr>
            <w:tcW w:w="1986"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74458C28">
            <w:pPr>
              <w:spacing w:line="360" w:lineRule="auto"/>
              <w:jc w:val="both"/>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详细说明</w:t>
            </w:r>
          </w:p>
        </w:tc>
        <w:tc>
          <w:tcPr>
            <w:tcW w:w="1243" w:type="pct"/>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64E6E810">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证明材料要求</w:t>
            </w:r>
          </w:p>
        </w:tc>
      </w:tr>
      <w:tr w14:paraId="363C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456" w:type="pct"/>
            <w:tcBorders>
              <w:top w:val="single" w:color="auto" w:sz="4" w:space="0"/>
              <w:left w:val="single" w:color="auto" w:sz="4" w:space="0"/>
              <w:bottom w:val="single" w:color="auto" w:sz="4" w:space="0"/>
              <w:right w:val="single" w:color="auto" w:sz="4" w:space="0"/>
            </w:tcBorders>
            <w:vAlign w:val="center"/>
          </w:tcPr>
          <w:p w14:paraId="2503A3B1">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666" w:type="pct"/>
            <w:tcBorders>
              <w:top w:val="single" w:color="auto" w:sz="4" w:space="0"/>
              <w:left w:val="single" w:color="auto" w:sz="4" w:space="0"/>
              <w:bottom w:val="single" w:color="auto" w:sz="4" w:space="0"/>
              <w:right w:val="single" w:color="auto" w:sz="4" w:space="0"/>
            </w:tcBorders>
            <w:vAlign w:val="center"/>
          </w:tcPr>
          <w:p w14:paraId="3D04645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时间要求</w:t>
            </w:r>
          </w:p>
        </w:tc>
        <w:tc>
          <w:tcPr>
            <w:tcW w:w="646" w:type="pct"/>
            <w:tcBorders>
              <w:top w:val="single" w:color="auto" w:sz="4" w:space="0"/>
              <w:left w:val="single" w:color="auto" w:sz="4" w:space="0"/>
              <w:bottom w:val="single" w:color="auto" w:sz="4" w:space="0"/>
              <w:right w:val="single" w:color="auto" w:sz="4" w:space="0"/>
            </w:tcBorders>
            <w:vAlign w:val="center"/>
          </w:tcPr>
          <w:p w14:paraId="7AF164C4">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w:t>
            </w:r>
          </w:p>
        </w:tc>
        <w:tc>
          <w:tcPr>
            <w:tcW w:w="1986" w:type="pct"/>
            <w:tcBorders>
              <w:top w:val="single" w:color="auto" w:sz="4" w:space="0"/>
              <w:left w:val="single" w:color="auto" w:sz="4" w:space="0"/>
              <w:bottom w:val="single" w:color="auto" w:sz="4" w:space="0"/>
              <w:right w:val="single" w:color="auto" w:sz="4" w:space="0"/>
            </w:tcBorders>
            <w:vAlign w:val="center"/>
          </w:tcPr>
          <w:p w14:paraId="3DCE1752">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开工后70个日历天内完工</w:t>
            </w:r>
          </w:p>
        </w:tc>
        <w:tc>
          <w:tcPr>
            <w:tcW w:w="1243" w:type="pct"/>
            <w:tcBorders>
              <w:top w:val="single" w:color="auto" w:sz="4" w:space="0"/>
              <w:left w:val="single" w:color="auto" w:sz="4" w:space="0"/>
              <w:bottom w:val="single" w:color="auto" w:sz="4" w:space="0"/>
              <w:right w:val="single" w:color="auto" w:sz="4" w:space="0"/>
            </w:tcBorders>
            <w:vAlign w:val="center"/>
          </w:tcPr>
          <w:p w14:paraId="4DEEF384">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否</w:t>
            </w:r>
          </w:p>
        </w:tc>
      </w:tr>
      <w:tr w14:paraId="5CA6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trPr>
        <w:tc>
          <w:tcPr>
            <w:tcW w:w="456" w:type="pct"/>
            <w:tcBorders>
              <w:top w:val="single" w:color="auto" w:sz="4" w:space="0"/>
              <w:left w:val="single" w:color="auto" w:sz="4" w:space="0"/>
              <w:bottom w:val="single" w:color="auto" w:sz="4" w:space="0"/>
              <w:right w:val="single" w:color="auto" w:sz="4" w:space="0"/>
            </w:tcBorders>
            <w:vAlign w:val="center"/>
          </w:tcPr>
          <w:p w14:paraId="338A10B3">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w:t>
            </w:r>
          </w:p>
        </w:tc>
        <w:tc>
          <w:tcPr>
            <w:tcW w:w="666" w:type="pct"/>
            <w:tcBorders>
              <w:top w:val="single" w:color="auto" w:sz="4" w:space="0"/>
              <w:left w:val="single" w:color="auto" w:sz="4" w:space="0"/>
              <w:bottom w:val="single" w:color="auto" w:sz="4" w:space="0"/>
              <w:right w:val="single" w:color="auto" w:sz="4" w:space="0"/>
            </w:tcBorders>
            <w:vAlign w:val="center"/>
          </w:tcPr>
          <w:p w14:paraId="5DADF77C">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售后</w:t>
            </w:r>
          </w:p>
          <w:p w14:paraId="4E80E2D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服务</w:t>
            </w:r>
          </w:p>
          <w:p w14:paraId="2EC09351">
            <w:pPr>
              <w:spacing w:line="360" w:lineRule="auto"/>
              <w:jc w:val="center"/>
              <w:rPr>
                <w:rFonts w:hint="eastAsia" w:ascii="宋体" w:hAnsi="宋体" w:eastAsia="宋体" w:cs="宋体"/>
                <w:b w:val="0"/>
                <w:bCs/>
                <w:color w:val="auto"/>
                <w:sz w:val="24"/>
                <w:szCs w:val="24"/>
                <w:highlight w:val="none"/>
                <w:lang w:val="en-US" w:eastAsia="zh-CN" w:bidi="ar-SA"/>
              </w:rPr>
            </w:pPr>
          </w:p>
        </w:tc>
        <w:tc>
          <w:tcPr>
            <w:tcW w:w="646" w:type="pct"/>
            <w:tcBorders>
              <w:top w:val="single" w:color="auto" w:sz="4" w:space="0"/>
              <w:left w:val="single" w:color="auto" w:sz="4" w:space="0"/>
              <w:bottom w:val="single" w:color="auto" w:sz="4" w:space="0"/>
              <w:right w:val="single" w:color="auto" w:sz="4" w:space="0"/>
            </w:tcBorders>
            <w:vAlign w:val="center"/>
          </w:tcPr>
          <w:p w14:paraId="445B52AE">
            <w:pPr>
              <w:spacing w:line="360" w:lineRule="auto"/>
              <w:jc w:val="center"/>
              <w:rPr>
                <w:rFonts w:hint="eastAsia" w:ascii="宋体" w:hAnsi="宋体" w:eastAsia="宋体" w:cs="宋体"/>
                <w:b w:val="0"/>
                <w:bCs/>
                <w:color w:val="auto"/>
                <w:sz w:val="24"/>
                <w:szCs w:val="24"/>
                <w:highlight w:val="none"/>
                <w:lang w:val="en-US" w:eastAsia="zh-CN" w:bidi="ar-SA"/>
              </w:rPr>
            </w:pPr>
          </w:p>
        </w:tc>
        <w:tc>
          <w:tcPr>
            <w:tcW w:w="1986" w:type="pct"/>
            <w:tcBorders>
              <w:top w:val="single" w:color="auto" w:sz="4" w:space="0"/>
              <w:left w:val="single" w:color="auto" w:sz="4" w:space="0"/>
              <w:bottom w:val="single" w:color="auto" w:sz="4" w:space="0"/>
              <w:right w:val="single" w:color="auto" w:sz="4" w:space="0"/>
            </w:tcBorders>
            <w:vAlign w:val="center"/>
          </w:tcPr>
          <w:p w14:paraId="2076E436">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质保期内，因产品缺陷及正常使用引起的工程质量问题由施工单位负责维修、维护，费用由施工单位承担，维修维保响应及完成时限不得超过1周。</w:t>
            </w:r>
          </w:p>
        </w:tc>
        <w:tc>
          <w:tcPr>
            <w:tcW w:w="1243" w:type="pct"/>
            <w:tcBorders>
              <w:top w:val="single" w:color="auto" w:sz="4" w:space="0"/>
              <w:left w:val="single" w:color="auto" w:sz="4" w:space="0"/>
              <w:bottom w:val="single" w:color="auto" w:sz="4" w:space="0"/>
              <w:right w:val="single" w:color="auto" w:sz="4" w:space="0"/>
            </w:tcBorders>
            <w:vAlign w:val="center"/>
          </w:tcPr>
          <w:p w14:paraId="6F09C4BB">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否</w:t>
            </w:r>
          </w:p>
        </w:tc>
      </w:tr>
      <w:tr w14:paraId="677D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vAlign w:val="center"/>
          </w:tcPr>
          <w:p w14:paraId="72292A87">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3</w:t>
            </w:r>
          </w:p>
        </w:tc>
        <w:tc>
          <w:tcPr>
            <w:tcW w:w="666" w:type="pct"/>
            <w:tcBorders>
              <w:top w:val="single" w:color="auto" w:sz="4" w:space="0"/>
              <w:left w:val="single" w:color="auto" w:sz="4" w:space="0"/>
              <w:bottom w:val="single" w:color="auto" w:sz="4" w:space="0"/>
              <w:right w:val="single" w:color="auto" w:sz="4" w:space="0"/>
            </w:tcBorders>
            <w:vAlign w:val="center"/>
          </w:tcPr>
          <w:p w14:paraId="1DAD042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质保</w:t>
            </w:r>
          </w:p>
          <w:p w14:paraId="1C8343F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要求</w:t>
            </w:r>
          </w:p>
        </w:tc>
        <w:tc>
          <w:tcPr>
            <w:tcW w:w="646" w:type="pct"/>
            <w:tcBorders>
              <w:top w:val="single" w:color="auto" w:sz="4" w:space="0"/>
              <w:left w:val="single" w:color="auto" w:sz="4" w:space="0"/>
              <w:bottom w:val="single" w:color="auto" w:sz="4" w:space="0"/>
              <w:right w:val="single" w:color="auto" w:sz="4" w:space="0"/>
            </w:tcBorders>
            <w:vAlign w:val="center"/>
          </w:tcPr>
          <w:p w14:paraId="72899812">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w:t>
            </w:r>
          </w:p>
        </w:tc>
        <w:tc>
          <w:tcPr>
            <w:tcW w:w="1986" w:type="pct"/>
            <w:tcBorders>
              <w:top w:val="single" w:color="auto" w:sz="4" w:space="0"/>
              <w:left w:val="single" w:color="auto" w:sz="4" w:space="0"/>
              <w:bottom w:val="single" w:color="auto" w:sz="4" w:space="0"/>
              <w:right w:val="single" w:color="auto" w:sz="4" w:space="0"/>
            </w:tcBorders>
            <w:vAlign w:val="center"/>
          </w:tcPr>
          <w:p w14:paraId="2B948542">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质保期不少于2年</w:t>
            </w:r>
          </w:p>
        </w:tc>
        <w:tc>
          <w:tcPr>
            <w:tcW w:w="1243" w:type="pct"/>
            <w:tcBorders>
              <w:top w:val="single" w:color="auto" w:sz="4" w:space="0"/>
              <w:left w:val="single" w:color="auto" w:sz="4" w:space="0"/>
              <w:bottom w:val="single" w:color="auto" w:sz="4" w:space="0"/>
              <w:right w:val="single" w:color="auto" w:sz="4" w:space="0"/>
            </w:tcBorders>
            <w:vAlign w:val="center"/>
          </w:tcPr>
          <w:p w14:paraId="5E5872CC">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否</w:t>
            </w:r>
          </w:p>
        </w:tc>
      </w:tr>
      <w:tr w14:paraId="2287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vAlign w:val="center"/>
          </w:tcPr>
          <w:p w14:paraId="653F1ECF">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4</w:t>
            </w:r>
          </w:p>
        </w:tc>
        <w:tc>
          <w:tcPr>
            <w:tcW w:w="666" w:type="pct"/>
            <w:tcBorders>
              <w:top w:val="single" w:color="auto" w:sz="4" w:space="0"/>
              <w:left w:val="single" w:color="auto" w:sz="4" w:space="0"/>
              <w:bottom w:val="single" w:color="auto" w:sz="4" w:space="0"/>
              <w:right w:val="single" w:color="auto" w:sz="4" w:space="0"/>
            </w:tcBorders>
            <w:vAlign w:val="center"/>
          </w:tcPr>
          <w:p w14:paraId="5D85D4C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供货</w:t>
            </w:r>
          </w:p>
          <w:p w14:paraId="37C8840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要求</w:t>
            </w:r>
          </w:p>
        </w:tc>
        <w:tc>
          <w:tcPr>
            <w:tcW w:w="646" w:type="pct"/>
            <w:tcBorders>
              <w:top w:val="single" w:color="auto" w:sz="4" w:space="0"/>
              <w:left w:val="single" w:color="auto" w:sz="4" w:space="0"/>
              <w:bottom w:val="single" w:color="auto" w:sz="4" w:space="0"/>
              <w:right w:val="single" w:color="auto" w:sz="4" w:space="0"/>
            </w:tcBorders>
            <w:vAlign w:val="center"/>
          </w:tcPr>
          <w:p w14:paraId="79635996">
            <w:pPr>
              <w:spacing w:line="360" w:lineRule="auto"/>
              <w:jc w:val="center"/>
              <w:rPr>
                <w:rFonts w:hint="eastAsia" w:ascii="宋体" w:hAnsi="宋体" w:eastAsia="宋体" w:cs="宋体"/>
                <w:b w:val="0"/>
                <w:bCs/>
                <w:color w:val="auto"/>
                <w:sz w:val="24"/>
                <w:szCs w:val="24"/>
                <w:highlight w:val="none"/>
                <w:lang w:val="en-US" w:eastAsia="zh-CN" w:bidi="ar-SA"/>
              </w:rPr>
            </w:pPr>
          </w:p>
        </w:tc>
        <w:tc>
          <w:tcPr>
            <w:tcW w:w="1986" w:type="pct"/>
            <w:tcBorders>
              <w:top w:val="single" w:color="auto" w:sz="4" w:space="0"/>
              <w:left w:val="single" w:color="auto" w:sz="4" w:space="0"/>
              <w:bottom w:val="single" w:color="auto" w:sz="4" w:space="0"/>
              <w:right w:val="single" w:color="auto" w:sz="4" w:space="0"/>
            </w:tcBorders>
            <w:vAlign w:val="center"/>
          </w:tcPr>
          <w:p w14:paraId="320B39A8">
            <w:pPr>
              <w:spacing w:line="360" w:lineRule="auto"/>
              <w:jc w:val="both"/>
              <w:rPr>
                <w:rFonts w:hint="eastAsia" w:ascii="宋体" w:hAnsi="宋体" w:eastAsia="宋体" w:cs="宋体"/>
                <w:b w:val="0"/>
                <w:bCs/>
                <w:color w:val="auto"/>
                <w:sz w:val="24"/>
                <w:szCs w:val="24"/>
                <w:highlight w:val="none"/>
                <w:lang w:val="en-US" w:eastAsia="zh-CN" w:bidi="ar-SA"/>
              </w:rPr>
            </w:pPr>
          </w:p>
        </w:tc>
        <w:tc>
          <w:tcPr>
            <w:tcW w:w="1243" w:type="pct"/>
            <w:tcBorders>
              <w:top w:val="single" w:color="auto" w:sz="4" w:space="0"/>
              <w:left w:val="single" w:color="auto" w:sz="4" w:space="0"/>
              <w:bottom w:val="single" w:color="auto" w:sz="4" w:space="0"/>
              <w:right w:val="single" w:color="auto" w:sz="4" w:space="0"/>
            </w:tcBorders>
            <w:vAlign w:val="center"/>
          </w:tcPr>
          <w:p w14:paraId="1D91247F">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否</w:t>
            </w:r>
          </w:p>
        </w:tc>
      </w:tr>
      <w:tr w14:paraId="3AE5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vAlign w:val="center"/>
          </w:tcPr>
          <w:p w14:paraId="0244487A">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5</w:t>
            </w:r>
          </w:p>
        </w:tc>
        <w:tc>
          <w:tcPr>
            <w:tcW w:w="666" w:type="pct"/>
            <w:tcBorders>
              <w:top w:val="single" w:color="auto" w:sz="4" w:space="0"/>
              <w:left w:val="single" w:color="auto" w:sz="4" w:space="0"/>
              <w:bottom w:val="single" w:color="auto" w:sz="4" w:space="0"/>
              <w:right w:val="single" w:color="auto" w:sz="4" w:space="0"/>
            </w:tcBorders>
            <w:vAlign w:val="center"/>
          </w:tcPr>
          <w:p w14:paraId="73BF6B8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材料进场要求</w:t>
            </w:r>
          </w:p>
        </w:tc>
        <w:tc>
          <w:tcPr>
            <w:tcW w:w="646" w:type="pct"/>
            <w:tcBorders>
              <w:top w:val="single" w:color="auto" w:sz="4" w:space="0"/>
              <w:left w:val="single" w:color="auto" w:sz="4" w:space="0"/>
              <w:bottom w:val="single" w:color="auto" w:sz="4" w:space="0"/>
              <w:right w:val="single" w:color="auto" w:sz="4" w:space="0"/>
            </w:tcBorders>
            <w:vAlign w:val="center"/>
          </w:tcPr>
          <w:p w14:paraId="1F0A8783">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w:t>
            </w:r>
          </w:p>
        </w:tc>
        <w:tc>
          <w:tcPr>
            <w:tcW w:w="1986" w:type="pct"/>
            <w:tcBorders>
              <w:top w:val="single" w:color="auto" w:sz="4" w:space="0"/>
              <w:left w:val="single" w:color="auto" w:sz="4" w:space="0"/>
              <w:bottom w:val="single" w:color="auto" w:sz="4" w:space="0"/>
              <w:right w:val="single" w:color="auto" w:sz="4" w:space="0"/>
            </w:tcBorders>
            <w:vAlign w:val="center"/>
          </w:tcPr>
          <w:p w14:paraId="336B5DC0">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材料进场由甲方、乙方、监理（若有）方确认后方可使用。提供相应承诺函。</w:t>
            </w:r>
          </w:p>
        </w:tc>
        <w:tc>
          <w:tcPr>
            <w:tcW w:w="1243" w:type="pct"/>
            <w:tcBorders>
              <w:top w:val="single" w:color="auto" w:sz="4" w:space="0"/>
              <w:left w:val="single" w:color="auto" w:sz="4" w:space="0"/>
              <w:bottom w:val="single" w:color="auto" w:sz="4" w:space="0"/>
              <w:right w:val="single" w:color="auto" w:sz="4" w:space="0"/>
            </w:tcBorders>
            <w:vAlign w:val="center"/>
          </w:tcPr>
          <w:p w14:paraId="035C85F8">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是</w:t>
            </w:r>
          </w:p>
          <w:p w14:paraId="3807B98A">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（提供承诺函，并加盖供应商公章）</w:t>
            </w:r>
          </w:p>
        </w:tc>
      </w:tr>
      <w:tr w14:paraId="3DFD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vAlign w:val="center"/>
          </w:tcPr>
          <w:p w14:paraId="2CD76ABA">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6</w:t>
            </w:r>
          </w:p>
        </w:tc>
        <w:tc>
          <w:tcPr>
            <w:tcW w:w="666" w:type="pct"/>
            <w:tcBorders>
              <w:top w:val="single" w:color="auto" w:sz="4" w:space="0"/>
              <w:left w:val="single" w:color="auto" w:sz="4" w:space="0"/>
              <w:bottom w:val="single" w:color="auto" w:sz="4" w:space="0"/>
              <w:right w:val="single" w:color="auto" w:sz="4" w:space="0"/>
            </w:tcBorders>
            <w:vAlign w:val="center"/>
          </w:tcPr>
          <w:p w14:paraId="76F371CC">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培训</w:t>
            </w:r>
          </w:p>
          <w:p w14:paraId="5A3271DE">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要求</w:t>
            </w:r>
          </w:p>
        </w:tc>
        <w:tc>
          <w:tcPr>
            <w:tcW w:w="646" w:type="pct"/>
            <w:tcBorders>
              <w:top w:val="single" w:color="auto" w:sz="4" w:space="0"/>
              <w:left w:val="single" w:color="auto" w:sz="4" w:space="0"/>
              <w:bottom w:val="single" w:color="auto" w:sz="4" w:space="0"/>
              <w:right w:val="single" w:color="auto" w:sz="4" w:space="0"/>
            </w:tcBorders>
            <w:vAlign w:val="center"/>
          </w:tcPr>
          <w:p w14:paraId="6F304119">
            <w:pPr>
              <w:spacing w:line="360" w:lineRule="auto"/>
              <w:jc w:val="center"/>
              <w:rPr>
                <w:rFonts w:hint="eastAsia" w:ascii="宋体" w:hAnsi="宋体" w:eastAsia="宋体" w:cs="宋体"/>
                <w:b w:val="0"/>
                <w:bCs/>
                <w:color w:val="auto"/>
                <w:sz w:val="24"/>
                <w:szCs w:val="24"/>
                <w:highlight w:val="none"/>
                <w:lang w:val="en-US" w:eastAsia="zh-CN" w:bidi="ar-SA"/>
              </w:rPr>
            </w:pPr>
          </w:p>
        </w:tc>
        <w:tc>
          <w:tcPr>
            <w:tcW w:w="1986" w:type="pct"/>
            <w:tcBorders>
              <w:top w:val="single" w:color="auto" w:sz="4" w:space="0"/>
              <w:left w:val="single" w:color="auto" w:sz="4" w:space="0"/>
              <w:bottom w:val="single" w:color="auto" w:sz="4" w:space="0"/>
              <w:right w:val="single" w:color="auto" w:sz="4" w:space="0"/>
            </w:tcBorders>
            <w:vAlign w:val="center"/>
          </w:tcPr>
          <w:p w14:paraId="5787A732">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无</w:t>
            </w:r>
          </w:p>
        </w:tc>
        <w:tc>
          <w:tcPr>
            <w:tcW w:w="1243" w:type="pct"/>
            <w:tcBorders>
              <w:top w:val="single" w:color="auto" w:sz="4" w:space="0"/>
              <w:left w:val="single" w:color="auto" w:sz="4" w:space="0"/>
              <w:bottom w:val="single" w:color="auto" w:sz="4" w:space="0"/>
              <w:right w:val="single" w:color="auto" w:sz="4" w:space="0"/>
            </w:tcBorders>
            <w:vAlign w:val="center"/>
          </w:tcPr>
          <w:p w14:paraId="133843F8">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否</w:t>
            </w:r>
          </w:p>
        </w:tc>
      </w:tr>
      <w:tr w14:paraId="5FEE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pct"/>
            <w:tcBorders>
              <w:top w:val="single" w:color="auto" w:sz="4" w:space="0"/>
              <w:left w:val="single" w:color="auto" w:sz="4" w:space="0"/>
              <w:bottom w:val="single" w:color="auto" w:sz="4" w:space="0"/>
              <w:right w:val="single" w:color="auto" w:sz="4" w:space="0"/>
            </w:tcBorders>
            <w:vAlign w:val="center"/>
          </w:tcPr>
          <w:p w14:paraId="4FAB2E96">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7</w:t>
            </w:r>
          </w:p>
        </w:tc>
        <w:tc>
          <w:tcPr>
            <w:tcW w:w="666" w:type="pct"/>
            <w:tcBorders>
              <w:top w:val="single" w:color="auto" w:sz="4" w:space="0"/>
              <w:left w:val="single" w:color="auto" w:sz="4" w:space="0"/>
              <w:bottom w:val="single" w:color="auto" w:sz="4" w:space="0"/>
              <w:right w:val="single" w:color="auto" w:sz="4" w:space="0"/>
            </w:tcBorders>
            <w:vAlign w:val="center"/>
          </w:tcPr>
          <w:p w14:paraId="60FEFCC3">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驻场</w:t>
            </w:r>
          </w:p>
          <w:p w14:paraId="00482AD3">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要求</w:t>
            </w:r>
          </w:p>
        </w:tc>
        <w:tc>
          <w:tcPr>
            <w:tcW w:w="646" w:type="pct"/>
            <w:tcBorders>
              <w:top w:val="single" w:color="auto" w:sz="4" w:space="0"/>
              <w:left w:val="single" w:color="auto" w:sz="4" w:space="0"/>
              <w:bottom w:val="single" w:color="auto" w:sz="4" w:space="0"/>
              <w:right w:val="single" w:color="auto" w:sz="4" w:space="0"/>
            </w:tcBorders>
            <w:vAlign w:val="center"/>
          </w:tcPr>
          <w:p w14:paraId="3DF604D9">
            <w:pPr>
              <w:spacing w:line="360" w:lineRule="auto"/>
              <w:jc w:val="center"/>
              <w:rPr>
                <w:rFonts w:hint="eastAsia" w:ascii="宋体" w:hAnsi="宋体" w:eastAsia="宋体" w:cs="宋体"/>
                <w:b w:val="0"/>
                <w:bCs/>
                <w:color w:val="auto"/>
                <w:sz w:val="24"/>
                <w:szCs w:val="24"/>
                <w:highlight w:val="none"/>
                <w:lang w:val="en-US" w:eastAsia="zh-CN" w:bidi="ar-SA"/>
              </w:rPr>
            </w:pPr>
          </w:p>
        </w:tc>
        <w:tc>
          <w:tcPr>
            <w:tcW w:w="1986" w:type="pct"/>
            <w:tcBorders>
              <w:top w:val="single" w:color="auto" w:sz="4" w:space="0"/>
              <w:left w:val="single" w:color="auto" w:sz="4" w:space="0"/>
              <w:bottom w:val="single" w:color="auto" w:sz="4" w:space="0"/>
              <w:right w:val="single" w:color="auto" w:sz="4" w:space="0"/>
            </w:tcBorders>
            <w:vAlign w:val="center"/>
          </w:tcPr>
          <w:p w14:paraId="6E3A1F88">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驻场人员须遵守安全施工有关规定，服从学校管理</w:t>
            </w:r>
          </w:p>
        </w:tc>
        <w:tc>
          <w:tcPr>
            <w:tcW w:w="1243" w:type="pct"/>
            <w:tcBorders>
              <w:top w:val="single" w:color="auto" w:sz="4" w:space="0"/>
              <w:left w:val="single" w:color="auto" w:sz="4" w:space="0"/>
              <w:bottom w:val="single" w:color="auto" w:sz="4" w:space="0"/>
              <w:right w:val="single" w:color="auto" w:sz="4" w:space="0"/>
            </w:tcBorders>
            <w:vAlign w:val="center"/>
          </w:tcPr>
          <w:p w14:paraId="0CAA573A">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否</w:t>
            </w:r>
          </w:p>
        </w:tc>
      </w:tr>
      <w:tr w14:paraId="2E31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456" w:type="pct"/>
            <w:tcBorders>
              <w:top w:val="single" w:color="auto" w:sz="4" w:space="0"/>
              <w:left w:val="single" w:color="auto" w:sz="4" w:space="0"/>
              <w:bottom w:val="single" w:color="auto" w:sz="4" w:space="0"/>
              <w:right w:val="single" w:color="auto" w:sz="4" w:space="0"/>
            </w:tcBorders>
            <w:vAlign w:val="center"/>
          </w:tcPr>
          <w:p w14:paraId="70E46E57">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8</w:t>
            </w:r>
          </w:p>
        </w:tc>
        <w:tc>
          <w:tcPr>
            <w:tcW w:w="666" w:type="pct"/>
            <w:tcBorders>
              <w:top w:val="single" w:color="auto" w:sz="4" w:space="0"/>
              <w:left w:val="single" w:color="auto" w:sz="4" w:space="0"/>
              <w:bottom w:val="single" w:color="auto" w:sz="4" w:space="0"/>
              <w:right w:val="single" w:color="auto" w:sz="4" w:space="0"/>
            </w:tcBorders>
            <w:vAlign w:val="center"/>
          </w:tcPr>
          <w:p w14:paraId="198A28ED">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验收</w:t>
            </w:r>
          </w:p>
          <w:p w14:paraId="1ABA5BAD">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要求</w:t>
            </w:r>
          </w:p>
        </w:tc>
        <w:tc>
          <w:tcPr>
            <w:tcW w:w="646" w:type="pct"/>
            <w:tcBorders>
              <w:top w:val="single" w:color="auto" w:sz="4" w:space="0"/>
              <w:left w:val="single" w:color="auto" w:sz="4" w:space="0"/>
              <w:bottom w:val="single" w:color="auto" w:sz="4" w:space="0"/>
              <w:right w:val="single" w:color="auto" w:sz="4" w:space="0"/>
            </w:tcBorders>
            <w:vAlign w:val="center"/>
          </w:tcPr>
          <w:p w14:paraId="633C6005">
            <w:pPr>
              <w:spacing w:line="360" w:lineRule="auto"/>
              <w:jc w:val="center"/>
              <w:rPr>
                <w:rFonts w:hint="eastAsia" w:ascii="宋体" w:hAnsi="宋体" w:eastAsia="宋体" w:cs="宋体"/>
                <w:b w:val="0"/>
                <w:bCs/>
                <w:color w:val="auto"/>
                <w:sz w:val="24"/>
                <w:szCs w:val="24"/>
                <w:highlight w:val="none"/>
                <w:lang w:val="en-US" w:eastAsia="zh-CN" w:bidi="ar-SA"/>
              </w:rPr>
            </w:pPr>
          </w:p>
        </w:tc>
        <w:tc>
          <w:tcPr>
            <w:tcW w:w="1986" w:type="pct"/>
            <w:tcBorders>
              <w:top w:val="single" w:color="auto" w:sz="4" w:space="0"/>
              <w:left w:val="single" w:color="auto" w:sz="4" w:space="0"/>
              <w:bottom w:val="single" w:color="auto" w:sz="4" w:space="0"/>
              <w:right w:val="single" w:color="auto" w:sz="4" w:space="0"/>
            </w:tcBorders>
            <w:vAlign w:val="center"/>
          </w:tcPr>
          <w:p w14:paraId="566F8F86">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符合国家及学校验收相关规定</w:t>
            </w:r>
          </w:p>
        </w:tc>
        <w:tc>
          <w:tcPr>
            <w:tcW w:w="1243" w:type="pct"/>
            <w:tcBorders>
              <w:top w:val="single" w:color="auto" w:sz="4" w:space="0"/>
              <w:left w:val="single" w:color="auto" w:sz="4" w:space="0"/>
              <w:bottom w:val="single" w:color="auto" w:sz="4" w:space="0"/>
              <w:right w:val="single" w:color="auto" w:sz="4" w:space="0"/>
            </w:tcBorders>
            <w:vAlign w:val="center"/>
          </w:tcPr>
          <w:p w14:paraId="0278917A">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是</w:t>
            </w:r>
          </w:p>
          <w:p w14:paraId="68E616E0">
            <w:pPr>
              <w:spacing w:line="360" w:lineRule="auto"/>
              <w:jc w:val="center"/>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（提供承诺函，并加盖供应商公章）</w:t>
            </w:r>
          </w:p>
        </w:tc>
      </w:tr>
    </w:tbl>
    <w:p w14:paraId="5874A101">
      <w:pPr>
        <w:spacing w:line="360" w:lineRule="auto"/>
        <w:jc w:val="left"/>
        <w:rPr>
          <w:rFonts w:hint="eastAsia" w:ascii="宋体" w:hAnsi="宋体" w:eastAsia="宋体" w:cs="宋体"/>
          <w:b/>
          <w:bCs w:val="0"/>
          <w:color w:val="auto"/>
          <w:sz w:val="24"/>
          <w:szCs w:val="24"/>
          <w:highlight w:val="none"/>
          <w:lang w:val="en-US" w:eastAsia="zh-CN" w:bidi="ar-SA"/>
        </w:rPr>
      </w:pPr>
    </w:p>
    <w:p w14:paraId="7005F03B">
      <w:pPr>
        <w:spacing w:line="360" w:lineRule="auto"/>
        <w:jc w:val="left"/>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（二）实施方案</w:t>
      </w:r>
    </w:p>
    <w:p w14:paraId="22222D5B">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重要性分为“★”、“#”和一般无标示指标。★代表实质性指标，不满足该指标项将导致投标被拒绝，#代表重要指标项，无标识则表示一般指标项。</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268"/>
        <w:gridCol w:w="1001"/>
        <w:gridCol w:w="6654"/>
      </w:tblGrid>
      <w:tr w14:paraId="71CD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shd w:val="clear" w:color="auto" w:fill="A6A6A6"/>
            <w:vAlign w:val="center"/>
          </w:tcPr>
          <w:p w14:paraId="51945969">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序号</w:t>
            </w:r>
          </w:p>
        </w:tc>
        <w:tc>
          <w:tcPr>
            <w:tcW w:w="651" w:type="pct"/>
            <w:tcBorders>
              <w:top w:val="single" w:color="auto" w:sz="4" w:space="0"/>
              <w:left w:val="single" w:color="auto" w:sz="4" w:space="0"/>
              <w:bottom w:val="single" w:color="auto" w:sz="4" w:space="0"/>
              <w:right w:val="single" w:color="auto" w:sz="4" w:space="0"/>
            </w:tcBorders>
            <w:shd w:val="clear" w:color="auto" w:fill="A6A6A6"/>
            <w:vAlign w:val="center"/>
          </w:tcPr>
          <w:p w14:paraId="324BC26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内容</w:t>
            </w:r>
          </w:p>
        </w:tc>
        <w:tc>
          <w:tcPr>
            <w:tcW w:w="514" w:type="pct"/>
            <w:tcBorders>
              <w:top w:val="single" w:color="auto" w:sz="4" w:space="0"/>
              <w:left w:val="single" w:color="auto" w:sz="4" w:space="0"/>
              <w:bottom w:val="single" w:color="auto" w:sz="4" w:space="0"/>
              <w:right w:val="single" w:color="auto" w:sz="4" w:space="0"/>
            </w:tcBorders>
            <w:shd w:val="clear" w:color="auto" w:fill="A6A6A6"/>
            <w:vAlign w:val="center"/>
          </w:tcPr>
          <w:p w14:paraId="7792CED4">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重要性</w:t>
            </w:r>
          </w:p>
        </w:tc>
        <w:tc>
          <w:tcPr>
            <w:tcW w:w="3416" w:type="pct"/>
            <w:tcBorders>
              <w:top w:val="single" w:color="auto" w:sz="4" w:space="0"/>
              <w:left w:val="single" w:color="auto" w:sz="4" w:space="0"/>
              <w:bottom w:val="single" w:color="auto" w:sz="4" w:space="0"/>
              <w:right w:val="single" w:color="auto" w:sz="4" w:space="0"/>
            </w:tcBorders>
            <w:shd w:val="clear" w:color="auto" w:fill="A6A6A6"/>
            <w:vAlign w:val="center"/>
          </w:tcPr>
          <w:p w14:paraId="0E56C90E">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实施标准</w:t>
            </w:r>
          </w:p>
        </w:tc>
      </w:tr>
      <w:tr w14:paraId="1B2F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6C1A5DDA">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651" w:type="pct"/>
            <w:tcBorders>
              <w:top w:val="single" w:color="auto" w:sz="4" w:space="0"/>
              <w:left w:val="single" w:color="auto" w:sz="4" w:space="0"/>
              <w:bottom w:val="single" w:color="auto" w:sz="4" w:space="0"/>
              <w:right w:val="single" w:color="auto" w:sz="4" w:space="0"/>
            </w:tcBorders>
            <w:vAlign w:val="center"/>
          </w:tcPr>
          <w:p w14:paraId="372DEFDC">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项目整体方案概述</w:t>
            </w:r>
          </w:p>
        </w:tc>
        <w:tc>
          <w:tcPr>
            <w:tcW w:w="514" w:type="pct"/>
            <w:tcBorders>
              <w:top w:val="single" w:color="auto" w:sz="4" w:space="0"/>
              <w:left w:val="single" w:color="auto" w:sz="4" w:space="0"/>
              <w:bottom w:val="single" w:color="auto" w:sz="4" w:space="0"/>
              <w:right w:val="single" w:color="auto" w:sz="4" w:space="0"/>
            </w:tcBorders>
            <w:vAlign w:val="center"/>
          </w:tcPr>
          <w:p w14:paraId="6CE5412C">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7B1AFE4B">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提供该项目总体工作方案、思路、步骤、实施内容和项目实施依据、规范、标准及目标</w:t>
            </w:r>
          </w:p>
        </w:tc>
      </w:tr>
      <w:tr w14:paraId="28E0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44687700">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w:t>
            </w:r>
          </w:p>
        </w:tc>
        <w:tc>
          <w:tcPr>
            <w:tcW w:w="651" w:type="pct"/>
            <w:tcBorders>
              <w:top w:val="single" w:color="auto" w:sz="4" w:space="0"/>
              <w:left w:val="single" w:color="auto" w:sz="4" w:space="0"/>
              <w:bottom w:val="single" w:color="auto" w:sz="4" w:space="0"/>
              <w:right w:val="single" w:color="auto" w:sz="4" w:space="0"/>
            </w:tcBorders>
            <w:vAlign w:val="center"/>
          </w:tcPr>
          <w:p w14:paraId="53C8C8D3">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项目人员投入</w:t>
            </w:r>
          </w:p>
        </w:tc>
        <w:tc>
          <w:tcPr>
            <w:tcW w:w="514" w:type="pct"/>
            <w:tcBorders>
              <w:top w:val="single" w:color="auto" w:sz="4" w:space="0"/>
              <w:left w:val="single" w:color="auto" w:sz="4" w:space="0"/>
              <w:bottom w:val="single" w:color="auto" w:sz="4" w:space="0"/>
              <w:right w:val="single" w:color="auto" w:sz="4" w:space="0"/>
            </w:tcBorders>
            <w:vAlign w:val="center"/>
          </w:tcPr>
          <w:p w14:paraId="10945C48">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0984FA21">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提供投入该项目管理及技术人员的组织架构以及主要完成工作概述</w:t>
            </w:r>
          </w:p>
        </w:tc>
      </w:tr>
      <w:tr w14:paraId="1C5A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101F4284">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3</w:t>
            </w:r>
          </w:p>
        </w:tc>
        <w:tc>
          <w:tcPr>
            <w:tcW w:w="651" w:type="pct"/>
            <w:tcBorders>
              <w:top w:val="single" w:color="auto" w:sz="4" w:space="0"/>
              <w:left w:val="single" w:color="auto" w:sz="4" w:space="0"/>
              <w:bottom w:val="single" w:color="auto" w:sz="4" w:space="0"/>
              <w:right w:val="single" w:color="auto" w:sz="4" w:space="0"/>
            </w:tcBorders>
            <w:vAlign w:val="center"/>
          </w:tcPr>
          <w:p w14:paraId="292D6429">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质量及安全保障措施</w:t>
            </w:r>
          </w:p>
        </w:tc>
        <w:tc>
          <w:tcPr>
            <w:tcW w:w="514" w:type="pct"/>
            <w:tcBorders>
              <w:top w:val="single" w:color="auto" w:sz="4" w:space="0"/>
              <w:left w:val="single" w:color="auto" w:sz="4" w:space="0"/>
              <w:bottom w:val="single" w:color="auto" w:sz="4" w:space="0"/>
              <w:right w:val="single" w:color="auto" w:sz="4" w:space="0"/>
            </w:tcBorders>
            <w:vAlign w:val="center"/>
          </w:tcPr>
          <w:p w14:paraId="651AF00A">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35DC3D7E">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提供该项目全部生命周期的质量及安全生产措施、管理措施、质量检验控制措施、技术难点解决措施、响应甲方质量及安全保障要求等</w:t>
            </w:r>
          </w:p>
        </w:tc>
      </w:tr>
      <w:tr w14:paraId="56C9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09A57EC0">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4</w:t>
            </w:r>
          </w:p>
        </w:tc>
        <w:tc>
          <w:tcPr>
            <w:tcW w:w="651" w:type="pct"/>
            <w:tcBorders>
              <w:top w:val="single" w:color="auto" w:sz="4" w:space="0"/>
              <w:left w:val="single" w:color="auto" w:sz="4" w:space="0"/>
              <w:bottom w:val="single" w:color="auto" w:sz="4" w:space="0"/>
              <w:right w:val="single" w:color="auto" w:sz="4" w:space="0"/>
            </w:tcBorders>
            <w:vAlign w:val="center"/>
          </w:tcPr>
          <w:p w14:paraId="5F181694">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项目实施进度</w:t>
            </w:r>
          </w:p>
        </w:tc>
        <w:tc>
          <w:tcPr>
            <w:tcW w:w="514" w:type="pct"/>
            <w:tcBorders>
              <w:top w:val="single" w:color="auto" w:sz="4" w:space="0"/>
              <w:left w:val="single" w:color="auto" w:sz="4" w:space="0"/>
              <w:bottom w:val="single" w:color="auto" w:sz="4" w:space="0"/>
              <w:right w:val="single" w:color="auto" w:sz="4" w:space="0"/>
            </w:tcBorders>
            <w:vAlign w:val="center"/>
          </w:tcPr>
          <w:p w14:paraId="52429CC0">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5BB72702">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提供该项目工作进度表、应对特殊及应急工作处置安排计划、响应甲方工作进度安排等</w:t>
            </w:r>
          </w:p>
        </w:tc>
      </w:tr>
      <w:tr w14:paraId="3E27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3C4BEC3E">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5</w:t>
            </w:r>
          </w:p>
        </w:tc>
        <w:tc>
          <w:tcPr>
            <w:tcW w:w="651" w:type="pct"/>
            <w:tcBorders>
              <w:top w:val="single" w:color="auto" w:sz="4" w:space="0"/>
              <w:left w:val="single" w:color="auto" w:sz="4" w:space="0"/>
              <w:bottom w:val="single" w:color="auto" w:sz="4" w:space="0"/>
              <w:right w:val="single" w:color="auto" w:sz="4" w:space="0"/>
            </w:tcBorders>
            <w:vAlign w:val="center"/>
          </w:tcPr>
          <w:p w14:paraId="0B63EC2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项目供货措施</w:t>
            </w:r>
          </w:p>
        </w:tc>
        <w:tc>
          <w:tcPr>
            <w:tcW w:w="514" w:type="pct"/>
            <w:tcBorders>
              <w:top w:val="single" w:color="auto" w:sz="4" w:space="0"/>
              <w:left w:val="single" w:color="auto" w:sz="4" w:space="0"/>
              <w:bottom w:val="single" w:color="auto" w:sz="4" w:space="0"/>
              <w:right w:val="single" w:color="auto" w:sz="4" w:space="0"/>
            </w:tcBorders>
            <w:vAlign w:val="center"/>
          </w:tcPr>
          <w:p w14:paraId="10DA9B9F">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305779F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提供该项目供货及服务保障措施、响应供货及服务周期措施、响应甲方供货要求等</w:t>
            </w:r>
          </w:p>
        </w:tc>
      </w:tr>
      <w:tr w14:paraId="7AE6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3D166B4E">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6</w:t>
            </w:r>
          </w:p>
        </w:tc>
        <w:tc>
          <w:tcPr>
            <w:tcW w:w="651" w:type="pct"/>
            <w:tcBorders>
              <w:top w:val="single" w:color="auto" w:sz="4" w:space="0"/>
              <w:left w:val="single" w:color="auto" w:sz="4" w:space="0"/>
              <w:bottom w:val="single" w:color="auto" w:sz="4" w:space="0"/>
              <w:right w:val="single" w:color="auto" w:sz="4" w:space="0"/>
            </w:tcBorders>
            <w:vAlign w:val="center"/>
          </w:tcPr>
          <w:p w14:paraId="4112E86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售后服务措施</w:t>
            </w:r>
          </w:p>
        </w:tc>
        <w:tc>
          <w:tcPr>
            <w:tcW w:w="514" w:type="pct"/>
            <w:tcBorders>
              <w:top w:val="single" w:color="auto" w:sz="4" w:space="0"/>
              <w:left w:val="single" w:color="auto" w:sz="4" w:space="0"/>
              <w:bottom w:val="single" w:color="auto" w:sz="4" w:space="0"/>
              <w:right w:val="single" w:color="auto" w:sz="4" w:space="0"/>
            </w:tcBorders>
            <w:vAlign w:val="center"/>
          </w:tcPr>
          <w:p w14:paraId="65B47C1A">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4351CAB2">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提供该项目售后保障措施、质保期质保及服务措施、响应甲方售后要求等</w:t>
            </w:r>
          </w:p>
        </w:tc>
      </w:tr>
      <w:tr w14:paraId="7ED8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005E7EC9">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7</w:t>
            </w:r>
          </w:p>
        </w:tc>
        <w:tc>
          <w:tcPr>
            <w:tcW w:w="651" w:type="pct"/>
            <w:tcBorders>
              <w:top w:val="single" w:color="auto" w:sz="4" w:space="0"/>
              <w:left w:val="single" w:color="auto" w:sz="4" w:space="0"/>
              <w:bottom w:val="single" w:color="auto" w:sz="4" w:space="0"/>
              <w:right w:val="single" w:color="auto" w:sz="4" w:space="0"/>
            </w:tcBorders>
            <w:vAlign w:val="center"/>
          </w:tcPr>
          <w:p w14:paraId="32EED145">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实施工艺及方法</w:t>
            </w:r>
          </w:p>
        </w:tc>
        <w:tc>
          <w:tcPr>
            <w:tcW w:w="514" w:type="pct"/>
            <w:tcBorders>
              <w:top w:val="single" w:color="auto" w:sz="4" w:space="0"/>
              <w:left w:val="single" w:color="auto" w:sz="4" w:space="0"/>
              <w:bottom w:val="single" w:color="auto" w:sz="4" w:space="0"/>
              <w:right w:val="single" w:color="auto" w:sz="4" w:space="0"/>
            </w:tcBorders>
            <w:vAlign w:val="center"/>
          </w:tcPr>
          <w:p w14:paraId="7D0B0315">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3639802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提供工艺技术执行标准、实施方法、控制措施</w:t>
            </w:r>
          </w:p>
        </w:tc>
      </w:tr>
      <w:tr w14:paraId="4AA3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17" w:type="pct"/>
            <w:tcBorders>
              <w:top w:val="single" w:color="auto" w:sz="4" w:space="0"/>
              <w:left w:val="single" w:color="auto" w:sz="4" w:space="0"/>
              <w:bottom w:val="single" w:color="auto" w:sz="4" w:space="0"/>
              <w:right w:val="single" w:color="auto" w:sz="4" w:space="0"/>
            </w:tcBorders>
            <w:vAlign w:val="center"/>
          </w:tcPr>
          <w:p w14:paraId="187B7DED">
            <w:pPr>
              <w:spacing w:line="360" w:lineRule="auto"/>
              <w:jc w:val="center"/>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8</w:t>
            </w:r>
          </w:p>
        </w:tc>
        <w:tc>
          <w:tcPr>
            <w:tcW w:w="651" w:type="pct"/>
            <w:tcBorders>
              <w:top w:val="single" w:color="auto" w:sz="4" w:space="0"/>
              <w:left w:val="single" w:color="auto" w:sz="4" w:space="0"/>
              <w:bottom w:val="single" w:color="auto" w:sz="4" w:space="0"/>
              <w:right w:val="single" w:color="auto" w:sz="4" w:space="0"/>
            </w:tcBorders>
            <w:vAlign w:val="center"/>
          </w:tcPr>
          <w:p w14:paraId="29A68DE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项目验收措施</w:t>
            </w:r>
          </w:p>
        </w:tc>
        <w:tc>
          <w:tcPr>
            <w:tcW w:w="514" w:type="pct"/>
            <w:tcBorders>
              <w:top w:val="single" w:color="auto" w:sz="4" w:space="0"/>
              <w:left w:val="single" w:color="auto" w:sz="4" w:space="0"/>
              <w:bottom w:val="single" w:color="auto" w:sz="4" w:space="0"/>
              <w:right w:val="single" w:color="auto" w:sz="4" w:space="0"/>
            </w:tcBorders>
            <w:vAlign w:val="center"/>
          </w:tcPr>
          <w:p w14:paraId="6265B142">
            <w:pPr>
              <w:spacing w:line="360" w:lineRule="auto"/>
              <w:jc w:val="center"/>
              <w:rPr>
                <w:rFonts w:hint="eastAsia" w:ascii="宋体" w:hAnsi="宋体" w:eastAsia="宋体" w:cs="宋体"/>
                <w:b w:val="0"/>
                <w:bCs/>
                <w:color w:val="auto"/>
                <w:sz w:val="24"/>
                <w:szCs w:val="24"/>
                <w:highlight w:val="none"/>
                <w:lang w:val="en-US" w:eastAsia="zh-CN" w:bidi="ar-SA"/>
              </w:rPr>
            </w:pPr>
          </w:p>
        </w:tc>
        <w:tc>
          <w:tcPr>
            <w:tcW w:w="3416" w:type="pct"/>
            <w:tcBorders>
              <w:top w:val="single" w:color="auto" w:sz="4" w:space="0"/>
              <w:left w:val="single" w:color="auto" w:sz="4" w:space="0"/>
              <w:bottom w:val="single" w:color="auto" w:sz="4" w:space="0"/>
              <w:right w:val="single" w:color="auto" w:sz="4" w:space="0"/>
            </w:tcBorders>
            <w:vAlign w:val="center"/>
          </w:tcPr>
          <w:p w14:paraId="1F01C1DF">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响应甲方对项目验收标准、验收方式、验收依据的要求</w:t>
            </w:r>
          </w:p>
        </w:tc>
      </w:tr>
    </w:tbl>
    <w:p w14:paraId="790311F1">
      <w:pPr>
        <w:spacing w:line="360" w:lineRule="auto"/>
        <w:jc w:val="left"/>
        <w:rPr>
          <w:rFonts w:hint="eastAsia" w:ascii="宋体" w:hAnsi="宋体" w:eastAsia="宋体" w:cs="宋体"/>
          <w:b w:val="0"/>
          <w:bCs/>
          <w:color w:val="auto"/>
          <w:sz w:val="24"/>
          <w:szCs w:val="24"/>
          <w:highlight w:val="none"/>
          <w:lang w:val="en-US" w:eastAsia="zh-CN" w:bidi="ar-SA"/>
        </w:rPr>
      </w:pPr>
    </w:p>
    <w:p w14:paraId="7823C48C">
      <w:pPr>
        <w:spacing w:line="360" w:lineRule="auto"/>
        <w:jc w:val="left"/>
        <w:rPr>
          <w:rFonts w:hint="eastAsia" w:ascii="宋体" w:hAnsi="宋体" w:eastAsia="宋体" w:cs="宋体"/>
          <w:b/>
          <w:bCs w:val="0"/>
          <w:color w:val="auto"/>
          <w:sz w:val="24"/>
          <w:szCs w:val="24"/>
          <w:highlight w:val="none"/>
          <w:lang w:val="en-US" w:eastAsia="zh-CN" w:bidi="ar-SA"/>
        </w:rPr>
      </w:pPr>
      <w:r>
        <w:rPr>
          <w:rFonts w:hint="eastAsia" w:ascii="宋体" w:hAnsi="宋体" w:eastAsia="宋体" w:cs="宋体"/>
          <w:b/>
          <w:bCs w:val="0"/>
          <w:color w:val="auto"/>
          <w:sz w:val="24"/>
          <w:szCs w:val="24"/>
          <w:highlight w:val="none"/>
          <w:lang w:val="en-US" w:eastAsia="zh-CN" w:bidi="ar-SA"/>
        </w:rPr>
        <w:t>（三）人员投入及组织架构</w:t>
      </w:r>
    </w:p>
    <w:p w14:paraId="11000537">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注：人员数量及人员要求（表格，包括具体人员岗位分配）</w:t>
      </w:r>
    </w:p>
    <w:p w14:paraId="71D3C7F1">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1、人员基本概述</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2466"/>
        <w:gridCol w:w="6270"/>
      </w:tblGrid>
      <w:tr w14:paraId="55BF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513" w:type="pct"/>
            <w:tcBorders>
              <w:top w:val="single" w:color="auto" w:sz="4" w:space="0"/>
              <w:left w:val="single" w:color="auto" w:sz="4" w:space="0"/>
              <w:bottom w:val="single" w:color="auto" w:sz="4" w:space="0"/>
              <w:right w:val="single" w:color="auto" w:sz="4" w:space="0"/>
            </w:tcBorders>
            <w:shd w:val="clear" w:color="auto" w:fill="A6A6A6"/>
            <w:vAlign w:val="center"/>
          </w:tcPr>
          <w:p w14:paraId="25E34762">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序号</w:t>
            </w:r>
          </w:p>
        </w:tc>
        <w:tc>
          <w:tcPr>
            <w:tcW w:w="1266" w:type="pct"/>
            <w:tcBorders>
              <w:top w:val="single" w:color="auto" w:sz="4" w:space="0"/>
              <w:left w:val="single" w:color="auto" w:sz="4" w:space="0"/>
              <w:bottom w:val="single" w:color="auto" w:sz="4" w:space="0"/>
              <w:right w:val="single" w:color="auto" w:sz="4" w:space="0"/>
            </w:tcBorders>
            <w:shd w:val="clear" w:color="auto" w:fill="A6A6A6"/>
            <w:vAlign w:val="center"/>
          </w:tcPr>
          <w:p w14:paraId="4A417F05">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内容</w:t>
            </w:r>
          </w:p>
        </w:tc>
        <w:tc>
          <w:tcPr>
            <w:tcW w:w="3219" w:type="pct"/>
            <w:tcBorders>
              <w:top w:val="single" w:color="auto" w:sz="4" w:space="0"/>
              <w:left w:val="single" w:color="auto" w:sz="4" w:space="0"/>
              <w:bottom w:val="single" w:color="auto" w:sz="4" w:space="0"/>
              <w:right w:val="single" w:color="auto" w:sz="4" w:space="0"/>
            </w:tcBorders>
            <w:shd w:val="clear" w:color="auto" w:fill="A6A6A6"/>
            <w:vAlign w:val="center"/>
          </w:tcPr>
          <w:p w14:paraId="09A3D0EF">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说明</w:t>
            </w:r>
          </w:p>
        </w:tc>
      </w:tr>
      <w:tr w14:paraId="20DB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513" w:type="pct"/>
            <w:tcBorders>
              <w:top w:val="single" w:color="auto" w:sz="4" w:space="0"/>
              <w:left w:val="single" w:color="auto" w:sz="4" w:space="0"/>
              <w:bottom w:val="single" w:color="auto" w:sz="4" w:space="0"/>
              <w:right w:val="single" w:color="auto" w:sz="4" w:space="0"/>
            </w:tcBorders>
            <w:vAlign w:val="center"/>
          </w:tcPr>
          <w:p w14:paraId="661621A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1266" w:type="pct"/>
            <w:tcBorders>
              <w:top w:val="single" w:color="auto" w:sz="4" w:space="0"/>
              <w:left w:val="single" w:color="auto" w:sz="4" w:space="0"/>
              <w:bottom w:val="single" w:color="auto" w:sz="4" w:space="0"/>
              <w:right w:val="single" w:color="auto" w:sz="4" w:space="0"/>
            </w:tcBorders>
            <w:vAlign w:val="center"/>
          </w:tcPr>
          <w:p w14:paraId="0B8FD5BD">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项目经理概述</w:t>
            </w:r>
          </w:p>
        </w:tc>
        <w:tc>
          <w:tcPr>
            <w:tcW w:w="3219" w:type="pct"/>
            <w:tcBorders>
              <w:top w:val="single" w:color="auto" w:sz="4" w:space="0"/>
              <w:left w:val="single" w:color="auto" w:sz="4" w:space="0"/>
              <w:bottom w:val="single" w:color="auto" w:sz="4" w:space="0"/>
              <w:right w:val="single" w:color="auto" w:sz="4" w:space="0"/>
            </w:tcBorders>
            <w:vAlign w:val="center"/>
          </w:tcPr>
          <w:p w14:paraId="13CB2FF8">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投标单位提供的项目经理必须为本公司人员，提供社保证明（近半年任意1个月）或劳务合同，否则属实质性不响应。</w:t>
            </w:r>
          </w:p>
        </w:tc>
      </w:tr>
      <w:tr w14:paraId="3B9C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513" w:type="pct"/>
            <w:tcBorders>
              <w:top w:val="single" w:color="auto" w:sz="4" w:space="0"/>
              <w:left w:val="single" w:color="auto" w:sz="4" w:space="0"/>
              <w:bottom w:val="single" w:color="auto" w:sz="4" w:space="0"/>
              <w:right w:val="single" w:color="auto" w:sz="4" w:space="0"/>
            </w:tcBorders>
            <w:vAlign w:val="center"/>
          </w:tcPr>
          <w:p w14:paraId="5C96191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w:t>
            </w:r>
          </w:p>
        </w:tc>
        <w:tc>
          <w:tcPr>
            <w:tcW w:w="1266" w:type="pct"/>
            <w:tcBorders>
              <w:top w:val="single" w:color="auto" w:sz="4" w:space="0"/>
              <w:left w:val="single" w:color="auto" w:sz="4" w:space="0"/>
              <w:bottom w:val="single" w:color="auto" w:sz="4" w:space="0"/>
              <w:right w:val="single" w:color="auto" w:sz="4" w:space="0"/>
            </w:tcBorders>
            <w:vAlign w:val="center"/>
          </w:tcPr>
          <w:p w14:paraId="1CCA02BB">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其他人员概述</w:t>
            </w:r>
          </w:p>
        </w:tc>
        <w:tc>
          <w:tcPr>
            <w:tcW w:w="3219" w:type="pct"/>
            <w:tcBorders>
              <w:top w:val="single" w:color="auto" w:sz="4" w:space="0"/>
              <w:left w:val="single" w:color="auto" w:sz="4" w:space="0"/>
              <w:bottom w:val="single" w:color="auto" w:sz="4" w:space="0"/>
              <w:right w:val="single" w:color="auto" w:sz="4" w:space="0"/>
            </w:tcBorders>
            <w:vAlign w:val="center"/>
          </w:tcPr>
          <w:p w14:paraId="0B005E92">
            <w:pPr>
              <w:spacing w:line="360" w:lineRule="auto"/>
              <w:jc w:val="both"/>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投标单位提供的项目其他人员必须为本公司人员，社保证明（近半年内任意1个月）或劳务合同，否则属实质性不响应。</w:t>
            </w:r>
          </w:p>
        </w:tc>
      </w:tr>
    </w:tbl>
    <w:p w14:paraId="3BB3FE01">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2、人员团队列表</w:t>
      </w:r>
    </w:p>
    <w:p w14:paraId="424C5836">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 xml:space="preserve">（1）指标按重要性分为“★”、“#”和一般无标示指标。★代表实质性指标，不满足该指标项将导致投标被拒绝，#代表重要指标，无标识则表示一般指标项。 </w:t>
      </w:r>
    </w:p>
    <w:p w14:paraId="5D2D8FD2">
      <w:pPr>
        <w:spacing w:line="360" w:lineRule="auto"/>
        <w:jc w:val="left"/>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（2）人员资质证明要求，须提供国家相关行政部门或授权的第三方颁发的有效证书（有特殊要求的除外）。</w:t>
      </w:r>
    </w:p>
    <w:tbl>
      <w:tblPr>
        <w:tblStyle w:val="4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10"/>
        <w:gridCol w:w="1719"/>
        <w:gridCol w:w="2919"/>
        <w:gridCol w:w="2217"/>
        <w:gridCol w:w="1368"/>
      </w:tblGrid>
      <w:tr w14:paraId="74E6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trPr>
        <w:tc>
          <w:tcPr>
            <w:tcW w:w="687" w:type="pct"/>
            <w:shd w:val="clear" w:color="auto" w:fill="A5A5A5" w:themeFill="background1" w:themeFillShade="A6"/>
            <w:tcMar>
              <w:top w:w="15" w:type="dxa"/>
              <w:left w:w="15" w:type="dxa"/>
              <w:bottom w:w="0" w:type="dxa"/>
              <w:right w:w="15" w:type="dxa"/>
            </w:tcMar>
            <w:vAlign w:val="center"/>
          </w:tcPr>
          <w:p w14:paraId="25FD049F">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岗位</w:t>
            </w:r>
          </w:p>
        </w:tc>
        <w:tc>
          <w:tcPr>
            <w:tcW w:w="901" w:type="pct"/>
            <w:shd w:val="clear" w:color="auto" w:fill="A5A5A5" w:themeFill="background1" w:themeFillShade="A6"/>
            <w:tcMar>
              <w:top w:w="15" w:type="dxa"/>
              <w:left w:w="15" w:type="dxa"/>
              <w:bottom w:w="0" w:type="dxa"/>
              <w:right w:w="15" w:type="dxa"/>
            </w:tcMar>
            <w:vAlign w:val="center"/>
          </w:tcPr>
          <w:p w14:paraId="69613D4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人员</w:t>
            </w:r>
          </w:p>
          <w:p w14:paraId="0F29669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数量</w:t>
            </w:r>
          </w:p>
        </w:tc>
        <w:tc>
          <w:tcPr>
            <w:tcW w:w="1530" w:type="pct"/>
            <w:shd w:val="clear" w:color="auto" w:fill="A5A5A5" w:themeFill="background1" w:themeFillShade="A6"/>
            <w:tcMar>
              <w:top w:w="15" w:type="dxa"/>
              <w:left w:w="15" w:type="dxa"/>
              <w:bottom w:w="0" w:type="dxa"/>
              <w:right w:w="15" w:type="dxa"/>
            </w:tcMar>
            <w:vAlign w:val="center"/>
          </w:tcPr>
          <w:p w14:paraId="12686EBB">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人员资质及身份要求</w:t>
            </w:r>
          </w:p>
        </w:tc>
        <w:tc>
          <w:tcPr>
            <w:tcW w:w="1162" w:type="pct"/>
            <w:shd w:val="clear" w:color="auto" w:fill="A5A5A5" w:themeFill="background1" w:themeFillShade="A6"/>
            <w:vAlign w:val="center"/>
          </w:tcPr>
          <w:p w14:paraId="16FEBDE6">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职责</w:t>
            </w:r>
          </w:p>
        </w:tc>
        <w:tc>
          <w:tcPr>
            <w:tcW w:w="717" w:type="pct"/>
            <w:shd w:val="clear" w:color="auto" w:fill="A5A5A5" w:themeFill="background1" w:themeFillShade="A6"/>
            <w:vAlign w:val="center"/>
          </w:tcPr>
          <w:p w14:paraId="4B449DF3">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重要性</w:t>
            </w:r>
          </w:p>
        </w:tc>
      </w:tr>
      <w:tr w14:paraId="5C32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trPr>
        <w:tc>
          <w:tcPr>
            <w:tcW w:w="687" w:type="pct"/>
            <w:tcMar>
              <w:top w:w="15" w:type="dxa"/>
              <w:left w:w="15" w:type="dxa"/>
              <w:bottom w:w="0" w:type="dxa"/>
              <w:right w:w="15" w:type="dxa"/>
            </w:tcMar>
            <w:vAlign w:val="center"/>
          </w:tcPr>
          <w:p w14:paraId="7DA2B935">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项目经理</w:t>
            </w:r>
          </w:p>
        </w:tc>
        <w:tc>
          <w:tcPr>
            <w:tcW w:w="901" w:type="pct"/>
            <w:tcMar>
              <w:top w:w="15" w:type="dxa"/>
              <w:left w:w="15" w:type="dxa"/>
              <w:bottom w:w="0" w:type="dxa"/>
              <w:right w:w="15" w:type="dxa"/>
            </w:tcMar>
            <w:vAlign w:val="center"/>
          </w:tcPr>
          <w:p w14:paraId="09F91633">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1530" w:type="pct"/>
            <w:tcMar>
              <w:top w:w="15" w:type="dxa"/>
              <w:left w:w="15" w:type="dxa"/>
              <w:bottom w:w="0" w:type="dxa"/>
              <w:right w:w="15" w:type="dxa"/>
            </w:tcMar>
            <w:vAlign w:val="center"/>
          </w:tcPr>
          <w:p w14:paraId="17459460">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本单位正式员工，</w:t>
            </w:r>
            <w:r>
              <w:rPr>
                <w:rFonts w:hint="eastAsia"/>
                <w:color w:val="000000" w:themeColor="text1"/>
                <w:highlight w:val="none"/>
                <w:lang w:val="en-US" w:eastAsia="zh-CN"/>
                <w14:textFill>
                  <w14:solidFill>
                    <w14:schemeClr w14:val="tx1"/>
                  </w14:solidFill>
                </w14:textFill>
              </w:rPr>
              <w:t>建筑工程专业二级（含）以上注册建造师</w:t>
            </w:r>
            <w:r>
              <w:rPr>
                <w:rFonts w:hint="eastAsia" w:ascii="宋体" w:hAnsi="宋体" w:eastAsia="宋体" w:cs="宋体"/>
                <w:b w:val="0"/>
                <w:bCs/>
                <w:color w:val="auto"/>
                <w:sz w:val="24"/>
                <w:szCs w:val="24"/>
                <w:highlight w:val="none"/>
                <w:lang w:val="en-US" w:eastAsia="zh-CN" w:bidi="ar-SA"/>
              </w:rPr>
              <w:t>，</w:t>
            </w:r>
            <w:r>
              <w:rPr>
                <w:rFonts w:hint="eastAsia" w:cs="宋体"/>
                <w:b w:val="0"/>
                <w:bCs/>
                <w:color w:val="auto"/>
                <w:sz w:val="24"/>
                <w:szCs w:val="24"/>
                <w:highlight w:val="none"/>
                <w:lang w:val="en-US" w:eastAsia="zh-CN" w:bidi="ar-SA"/>
              </w:rPr>
              <w:t>有效的</w:t>
            </w:r>
            <w:r>
              <w:rPr>
                <w:rFonts w:hint="eastAsia" w:ascii="宋体" w:hAnsi="宋体" w:eastAsia="宋体" w:cs="宋体"/>
                <w:b w:val="0"/>
                <w:bCs/>
                <w:color w:val="auto"/>
                <w:sz w:val="24"/>
                <w:szCs w:val="24"/>
                <w:highlight w:val="none"/>
                <w:lang w:val="en-US" w:eastAsia="zh-CN" w:bidi="ar-SA"/>
              </w:rPr>
              <w:t>安全生产考核合格证书（B类）</w:t>
            </w:r>
          </w:p>
        </w:tc>
        <w:tc>
          <w:tcPr>
            <w:tcW w:w="1162" w:type="pct"/>
            <w:vAlign w:val="center"/>
          </w:tcPr>
          <w:p w14:paraId="56FBCFB0">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负责整体项目</w:t>
            </w:r>
          </w:p>
        </w:tc>
        <w:tc>
          <w:tcPr>
            <w:tcW w:w="717" w:type="pct"/>
            <w:vAlign w:val="center"/>
          </w:tcPr>
          <w:p w14:paraId="5A2D2E5D">
            <w:pPr>
              <w:spacing w:line="360" w:lineRule="auto"/>
              <w:jc w:val="center"/>
              <w:rPr>
                <w:rFonts w:hint="eastAsia" w:ascii="宋体" w:hAnsi="宋体" w:eastAsia="宋体" w:cs="宋体"/>
                <w:b w:val="0"/>
                <w:bCs/>
                <w:color w:val="auto"/>
                <w:sz w:val="24"/>
                <w:szCs w:val="24"/>
                <w:highlight w:val="none"/>
                <w:lang w:val="en-US" w:eastAsia="zh-CN" w:bidi="ar-SA"/>
              </w:rPr>
            </w:pPr>
          </w:p>
        </w:tc>
      </w:tr>
      <w:tr w14:paraId="078E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82" w:hRule="atLeast"/>
        </w:trPr>
        <w:tc>
          <w:tcPr>
            <w:tcW w:w="687" w:type="pct"/>
            <w:tcMar>
              <w:top w:w="15" w:type="dxa"/>
              <w:left w:w="15" w:type="dxa"/>
              <w:bottom w:w="0" w:type="dxa"/>
              <w:right w:w="15" w:type="dxa"/>
            </w:tcMar>
            <w:vAlign w:val="center"/>
          </w:tcPr>
          <w:p w14:paraId="16B8280F">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技术负责人</w:t>
            </w:r>
          </w:p>
        </w:tc>
        <w:tc>
          <w:tcPr>
            <w:tcW w:w="901" w:type="pct"/>
            <w:tcMar>
              <w:top w:w="15" w:type="dxa"/>
              <w:left w:w="15" w:type="dxa"/>
              <w:bottom w:w="0" w:type="dxa"/>
              <w:right w:w="15" w:type="dxa"/>
            </w:tcMar>
            <w:vAlign w:val="center"/>
          </w:tcPr>
          <w:p w14:paraId="214735E5">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1530" w:type="pct"/>
            <w:tcMar>
              <w:top w:w="15" w:type="dxa"/>
              <w:left w:w="15" w:type="dxa"/>
              <w:bottom w:w="0" w:type="dxa"/>
              <w:right w:w="15" w:type="dxa"/>
            </w:tcMar>
            <w:vAlign w:val="center"/>
          </w:tcPr>
          <w:p w14:paraId="6D4ECC7E">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本单位正式员工，建筑工程专业中级（含）以上职称，提供</w:t>
            </w:r>
            <w:r>
              <w:rPr>
                <w:rFonts w:hint="eastAsia" w:cs="宋体"/>
                <w:b w:val="0"/>
                <w:bCs/>
                <w:color w:val="auto"/>
                <w:sz w:val="24"/>
                <w:szCs w:val="24"/>
                <w:highlight w:val="none"/>
                <w:lang w:val="en-US" w:eastAsia="zh-CN" w:bidi="ar-SA"/>
              </w:rPr>
              <w:t>证书复印件和</w:t>
            </w:r>
            <w:r>
              <w:rPr>
                <w:rFonts w:hint="eastAsia" w:ascii="宋体" w:hAnsi="宋体" w:eastAsia="宋体" w:cs="宋体"/>
                <w:b w:val="0"/>
                <w:bCs/>
                <w:color w:val="auto"/>
                <w:sz w:val="24"/>
                <w:szCs w:val="24"/>
                <w:highlight w:val="none"/>
                <w:lang w:val="en-US" w:eastAsia="zh-CN" w:bidi="ar-SA"/>
              </w:rPr>
              <w:t>社保证明（近半年任意1个月）或劳务合同</w:t>
            </w:r>
          </w:p>
        </w:tc>
        <w:tc>
          <w:tcPr>
            <w:tcW w:w="1162" w:type="pct"/>
            <w:vAlign w:val="center"/>
          </w:tcPr>
          <w:p w14:paraId="297B1FA5">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负责组织编制、审批施工组织设计、施工方案，为项目顺利进行提供技术支持</w:t>
            </w:r>
          </w:p>
        </w:tc>
        <w:tc>
          <w:tcPr>
            <w:tcW w:w="717" w:type="pct"/>
            <w:vAlign w:val="center"/>
          </w:tcPr>
          <w:p w14:paraId="3A36C26C">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w:t>
            </w:r>
          </w:p>
        </w:tc>
      </w:tr>
      <w:tr w14:paraId="4A48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 w:hRule="atLeast"/>
        </w:trPr>
        <w:tc>
          <w:tcPr>
            <w:tcW w:w="687" w:type="pct"/>
            <w:tcMar>
              <w:top w:w="15" w:type="dxa"/>
              <w:left w:w="15" w:type="dxa"/>
              <w:bottom w:w="0" w:type="dxa"/>
              <w:right w:w="15" w:type="dxa"/>
            </w:tcMar>
            <w:vAlign w:val="center"/>
          </w:tcPr>
          <w:p w14:paraId="259C79D7">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专职安全员</w:t>
            </w:r>
          </w:p>
        </w:tc>
        <w:tc>
          <w:tcPr>
            <w:tcW w:w="901" w:type="pct"/>
            <w:tcMar>
              <w:top w:w="15" w:type="dxa"/>
              <w:left w:w="15" w:type="dxa"/>
              <w:bottom w:w="0" w:type="dxa"/>
              <w:right w:w="15" w:type="dxa"/>
            </w:tcMar>
            <w:vAlign w:val="center"/>
          </w:tcPr>
          <w:p w14:paraId="1FA2993A">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1</w:t>
            </w:r>
          </w:p>
        </w:tc>
        <w:tc>
          <w:tcPr>
            <w:tcW w:w="1530" w:type="pct"/>
            <w:tcMar>
              <w:top w:w="15" w:type="dxa"/>
              <w:left w:w="15" w:type="dxa"/>
              <w:bottom w:w="0" w:type="dxa"/>
              <w:right w:w="15" w:type="dxa"/>
            </w:tcMar>
            <w:vAlign w:val="center"/>
          </w:tcPr>
          <w:p w14:paraId="0F5EF491">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本单位正式员工，具备有效的建筑施工企业专职安全生产管理人员安全生产考核合格证书（C类</w:t>
            </w:r>
            <w:r>
              <w:rPr>
                <w:rFonts w:hint="eastAsia" w:cs="宋体"/>
                <w:b w:val="0"/>
                <w:bCs/>
                <w:color w:val="auto"/>
                <w:sz w:val="24"/>
                <w:szCs w:val="24"/>
                <w:highlight w:val="none"/>
                <w:lang w:val="en-US" w:eastAsia="zh-CN" w:bidi="ar-SA"/>
              </w:rPr>
              <w:t>）</w:t>
            </w:r>
            <w:r>
              <w:rPr>
                <w:rFonts w:hint="eastAsia" w:ascii="宋体" w:hAnsi="宋体" w:eastAsia="宋体" w:cs="宋体"/>
                <w:b w:val="0"/>
                <w:bCs/>
                <w:color w:val="auto"/>
                <w:sz w:val="24"/>
                <w:szCs w:val="24"/>
                <w:highlight w:val="none"/>
                <w:lang w:val="en-US" w:eastAsia="zh-CN" w:bidi="ar-SA"/>
              </w:rPr>
              <w:t>，提供</w:t>
            </w:r>
            <w:r>
              <w:rPr>
                <w:rFonts w:hint="eastAsia" w:cs="宋体"/>
                <w:b w:val="0"/>
                <w:bCs/>
                <w:color w:val="auto"/>
                <w:sz w:val="24"/>
                <w:szCs w:val="24"/>
                <w:highlight w:val="none"/>
                <w:lang w:val="en-US" w:eastAsia="zh-CN" w:bidi="ar-SA"/>
              </w:rPr>
              <w:t>证书复印件和</w:t>
            </w:r>
            <w:r>
              <w:rPr>
                <w:rFonts w:hint="eastAsia" w:ascii="宋体" w:hAnsi="宋体" w:eastAsia="宋体" w:cs="宋体"/>
                <w:b w:val="0"/>
                <w:bCs/>
                <w:color w:val="auto"/>
                <w:sz w:val="24"/>
                <w:szCs w:val="24"/>
                <w:highlight w:val="none"/>
                <w:lang w:val="en-US" w:eastAsia="zh-CN" w:bidi="ar-SA"/>
              </w:rPr>
              <w:t>社保证明（近半年任意1个月）或劳务合同</w:t>
            </w:r>
          </w:p>
        </w:tc>
        <w:tc>
          <w:tcPr>
            <w:tcW w:w="1162" w:type="pct"/>
            <w:vAlign w:val="center"/>
          </w:tcPr>
          <w:p w14:paraId="154B1D82">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施工现场安全检查与督导</w:t>
            </w:r>
          </w:p>
        </w:tc>
        <w:tc>
          <w:tcPr>
            <w:tcW w:w="717" w:type="pct"/>
            <w:vAlign w:val="center"/>
          </w:tcPr>
          <w:p w14:paraId="0DFB05D8">
            <w:pPr>
              <w:spacing w:line="360" w:lineRule="auto"/>
              <w:jc w:val="center"/>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w:t>
            </w:r>
          </w:p>
        </w:tc>
      </w:tr>
    </w:tbl>
    <w:p w14:paraId="49313C86">
      <w:pPr>
        <w:rPr>
          <w:rFonts w:hint="eastAsia"/>
          <w:color w:val="000000" w:themeColor="text1"/>
          <w:highlight w:val="none"/>
          <w14:textFill>
            <w14:solidFill>
              <w14:schemeClr w14:val="tx1"/>
            </w14:solidFill>
          </w14:textFill>
        </w:rPr>
      </w:pPr>
    </w:p>
    <w:p w14:paraId="6B0C330C">
      <w:pP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四、工程量清单和图纸</w:t>
      </w:r>
    </w:p>
    <w:p w14:paraId="2B953090">
      <w:pPr>
        <w:rPr>
          <w:rFonts w:hint="eastAsia"/>
          <w:color w:val="000000" w:themeColor="text1"/>
          <w:highlight w:val="none"/>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详见附件。</w:t>
      </w:r>
      <w:r>
        <w:rPr>
          <w:rFonts w:hint="eastAsia"/>
          <w:color w:val="000000" w:themeColor="text1"/>
          <w:highlight w:val="none"/>
          <w14:textFill>
            <w14:solidFill>
              <w14:schemeClr w14:val="tx1"/>
            </w14:solidFill>
          </w14:textFill>
        </w:rPr>
        <w:br w:type="page"/>
      </w:r>
    </w:p>
    <w:p w14:paraId="5DB639DC">
      <w:pPr>
        <w:pStyle w:val="4"/>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第六部分 成交合同</w:t>
      </w:r>
      <w:bookmarkEnd w:id="118"/>
      <w:bookmarkEnd w:id="119"/>
      <w:bookmarkEnd w:id="120"/>
    </w:p>
    <w:p w14:paraId="2687B4FA">
      <w:pPr>
        <w:adjustRightInd w:val="0"/>
        <w:snapToGrid w:val="0"/>
        <w:rPr>
          <w:rFonts w:hint="eastAsia"/>
          <w:b/>
          <w:spacing w:val="20"/>
          <w:sz w:val="52"/>
          <w:szCs w:val="52"/>
          <w:highlight w:val="none"/>
        </w:rPr>
      </w:pPr>
    </w:p>
    <w:p w14:paraId="645B8263">
      <w:pPr>
        <w:jc w:val="center"/>
        <w:outlineLvl w:val="1"/>
        <w:rPr>
          <w:rFonts w:hint="eastAsia" w:ascii="方正小标宋简体" w:hAnsi="方正小标宋简体" w:eastAsia="方正小标宋简体"/>
          <w:sz w:val="56"/>
          <w:szCs w:val="56"/>
          <w:highlight w:val="none"/>
          <w:lang w:eastAsia="zh-CN"/>
        </w:rPr>
      </w:pPr>
      <w:r>
        <w:rPr>
          <w:rFonts w:hint="eastAsia" w:ascii="方正小标宋简体" w:hAnsi="方正小标宋简体" w:eastAsia="方正小标宋简体"/>
          <w:sz w:val="56"/>
          <w:szCs w:val="56"/>
          <w:highlight w:val="none"/>
        </w:rPr>
        <w:t>中国人民警察大学（广州）</w:t>
      </w:r>
      <w:r>
        <w:rPr>
          <w:rFonts w:hint="eastAsia" w:ascii="方正小标宋简体" w:hAnsi="方正小标宋简体" w:eastAsia="方正小标宋简体"/>
          <w:sz w:val="56"/>
          <w:szCs w:val="56"/>
          <w:highlight w:val="none"/>
          <w:lang w:eastAsia="zh-CN"/>
        </w:rPr>
        <w:t>警体馆北侧连廊建设项目</w:t>
      </w:r>
    </w:p>
    <w:p w14:paraId="3735E8EB">
      <w:pPr>
        <w:pStyle w:val="2"/>
        <w:rPr>
          <w:highlight w:val="none"/>
        </w:rPr>
      </w:pPr>
    </w:p>
    <w:p w14:paraId="3DB1301E">
      <w:pPr>
        <w:jc w:val="center"/>
        <w:rPr>
          <w:rFonts w:ascii="黑体" w:hAnsi="黑体" w:eastAsia="黑体"/>
          <w:b/>
          <w:color w:val="000000"/>
          <w:sz w:val="60"/>
          <w:szCs w:val="60"/>
          <w:highlight w:val="none"/>
        </w:rPr>
      </w:pPr>
      <w:r>
        <w:rPr>
          <w:rFonts w:hint="eastAsia" w:ascii="黑体" w:hAnsi="黑体" w:eastAsia="黑体"/>
          <w:b/>
          <w:color w:val="000000"/>
          <w:sz w:val="60"/>
          <w:szCs w:val="60"/>
          <w:highlight w:val="none"/>
        </w:rPr>
        <w:t>施</w:t>
      </w:r>
    </w:p>
    <w:p w14:paraId="5D8FBC55">
      <w:pPr>
        <w:jc w:val="center"/>
        <w:rPr>
          <w:rFonts w:ascii="黑体" w:hAnsi="黑体" w:eastAsia="黑体"/>
          <w:b/>
          <w:color w:val="000000"/>
          <w:sz w:val="28"/>
          <w:szCs w:val="28"/>
          <w:highlight w:val="none"/>
        </w:rPr>
      </w:pPr>
    </w:p>
    <w:p w14:paraId="48899921">
      <w:pPr>
        <w:jc w:val="center"/>
        <w:rPr>
          <w:rFonts w:ascii="黑体" w:hAnsi="黑体" w:eastAsia="黑体"/>
          <w:b/>
          <w:color w:val="000000"/>
          <w:sz w:val="60"/>
          <w:szCs w:val="60"/>
          <w:highlight w:val="none"/>
        </w:rPr>
      </w:pPr>
      <w:r>
        <w:rPr>
          <w:rFonts w:hint="eastAsia" w:ascii="黑体" w:hAnsi="黑体" w:eastAsia="黑体"/>
          <w:b/>
          <w:color w:val="000000"/>
          <w:sz w:val="60"/>
          <w:szCs w:val="60"/>
          <w:highlight w:val="none"/>
        </w:rPr>
        <w:t>工</w:t>
      </w:r>
    </w:p>
    <w:p w14:paraId="14DC0F64">
      <w:pPr>
        <w:jc w:val="center"/>
        <w:rPr>
          <w:rFonts w:ascii="黑体" w:hAnsi="黑体" w:eastAsia="黑体"/>
          <w:b/>
          <w:color w:val="000000"/>
          <w:sz w:val="28"/>
          <w:szCs w:val="28"/>
          <w:highlight w:val="none"/>
        </w:rPr>
      </w:pPr>
    </w:p>
    <w:p w14:paraId="1C607D48">
      <w:pPr>
        <w:jc w:val="center"/>
        <w:rPr>
          <w:rFonts w:ascii="黑体" w:hAnsi="黑体" w:eastAsia="黑体"/>
          <w:b/>
          <w:color w:val="000000"/>
          <w:sz w:val="60"/>
          <w:szCs w:val="60"/>
          <w:highlight w:val="none"/>
        </w:rPr>
      </w:pPr>
      <w:r>
        <w:rPr>
          <w:rFonts w:hint="eastAsia" w:ascii="黑体" w:hAnsi="黑体" w:eastAsia="黑体"/>
          <w:b/>
          <w:color w:val="000000"/>
          <w:sz w:val="60"/>
          <w:szCs w:val="60"/>
          <w:highlight w:val="none"/>
        </w:rPr>
        <w:t>合</w:t>
      </w:r>
    </w:p>
    <w:p w14:paraId="2E1042C8">
      <w:pPr>
        <w:jc w:val="center"/>
        <w:rPr>
          <w:rFonts w:ascii="黑体" w:hAnsi="黑体" w:eastAsia="黑体"/>
          <w:b/>
          <w:color w:val="000000"/>
          <w:sz w:val="28"/>
          <w:szCs w:val="28"/>
          <w:highlight w:val="none"/>
        </w:rPr>
      </w:pPr>
    </w:p>
    <w:p w14:paraId="5F7F0122">
      <w:pPr>
        <w:jc w:val="center"/>
        <w:rPr>
          <w:rFonts w:hint="eastAsia" w:ascii="黑体" w:hAnsi="黑体" w:eastAsia="黑体"/>
          <w:b/>
          <w:color w:val="000000"/>
          <w:sz w:val="60"/>
          <w:szCs w:val="60"/>
          <w:highlight w:val="none"/>
        </w:rPr>
      </w:pPr>
      <w:r>
        <w:rPr>
          <w:rFonts w:hint="eastAsia" w:ascii="黑体" w:hAnsi="黑体" w:eastAsia="黑体"/>
          <w:b/>
          <w:color w:val="000000"/>
          <w:sz w:val="60"/>
          <w:szCs w:val="60"/>
          <w:highlight w:val="none"/>
        </w:rPr>
        <w:t>同</w:t>
      </w:r>
    </w:p>
    <w:p w14:paraId="5C9A9595">
      <w:pPr>
        <w:pStyle w:val="2"/>
        <w:rPr>
          <w:rFonts w:hint="eastAsia"/>
          <w:highlight w:val="none"/>
        </w:rPr>
      </w:pPr>
    </w:p>
    <w:p w14:paraId="54CFC358">
      <w:pPr>
        <w:spacing w:line="480" w:lineRule="exact"/>
        <w:ind w:firstLine="1968" w:firstLineChars="700"/>
        <w:rPr>
          <w:rFonts w:hint="eastAsia" w:ascii="宋体" w:hAnsi="宋体" w:eastAsia="宋体" w:cs="宋体"/>
          <w:b/>
          <w:color w:val="000000"/>
          <w:sz w:val="28"/>
          <w:szCs w:val="28"/>
          <w:highlight w:val="none"/>
          <w:u w:val="single"/>
        </w:rPr>
      </w:pPr>
      <w:r>
        <w:rPr>
          <w:rFonts w:hint="eastAsia" w:ascii="宋体" w:hAnsi="宋体" w:eastAsia="宋体" w:cs="宋体"/>
          <w:b/>
          <w:color w:val="000000"/>
          <w:sz w:val="28"/>
          <w:szCs w:val="28"/>
          <w:highlight w:val="none"/>
        </w:rPr>
        <w:t>项目编号：</w:t>
      </w:r>
      <w:r>
        <w:rPr>
          <w:rFonts w:hint="eastAsia" w:ascii="宋体" w:hAnsi="宋体" w:eastAsia="宋体" w:cs="宋体"/>
          <w:b/>
          <w:color w:val="000000"/>
          <w:sz w:val="28"/>
          <w:szCs w:val="28"/>
          <w:highlight w:val="none"/>
          <w:u w:val="single"/>
        </w:rPr>
        <w:t xml:space="preserve">                 </w:t>
      </w:r>
    </w:p>
    <w:p w14:paraId="38E7AFD5">
      <w:pPr>
        <w:spacing w:line="480" w:lineRule="exact"/>
        <w:ind w:firstLine="2193" w:firstLineChars="780"/>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 xml:space="preserve"> </w:t>
      </w:r>
    </w:p>
    <w:p w14:paraId="3A1AF677">
      <w:pPr>
        <w:spacing w:line="480" w:lineRule="exact"/>
        <w:ind w:firstLine="1968" w:firstLineChars="700"/>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 xml:space="preserve">签定日期: </w:t>
      </w:r>
      <w:r>
        <w:rPr>
          <w:rFonts w:hint="eastAsia" w:ascii="宋体" w:hAnsi="宋体" w:eastAsia="宋体" w:cs="宋体"/>
          <w:b/>
          <w:color w:val="000000"/>
          <w:sz w:val="28"/>
          <w:szCs w:val="28"/>
          <w:highlight w:val="none"/>
          <w:u w:val="single"/>
        </w:rPr>
        <w:t xml:space="preserve">      </w:t>
      </w:r>
      <w:r>
        <w:rPr>
          <w:rFonts w:hint="eastAsia" w:ascii="宋体" w:hAnsi="宋体" w:eastAsia="宋体" w:cs="宋体"/>
          <w:b/>
          <w:color w:val="000000"/>
          <w:sz w:val="28"/>
          <w:szCs w:val="28"/>
          <w:highlight w:val="none"/>
        </w:rPr>
        <w:t>年</w:t>
      </w:r>
      <w:r>
        <w:rPr>
          <w:rFonts w:hint="eastAsia" w:ascii="宋体" w:hAnsi="宋体" w:eastAsia="宋体" w:cs="宋体"/>
          <w:b/>
          <w:color w:val="000000"/>
          <w:sz w:val="28"/>
          <w:szCs w:val="28"/>
          <w:highlight w:val="none"/>
          <w:u w:val="single"/>
        </w:rPr>
        <w:t xml:space="preserve">   </w:t>
      </w:r>
      <w:r>
        <w:rPr>
          <w:rFonts w:hint="eastAsia" w:ascii="宋体" w:hAnsi="宋体" w:eastAsia="宋体" w:cs="宋体"/>
          <w:b/>
          <w:color w:val="000000"/>
          <w:sz w:val="28"/>
          <w:szCs w:val="28"/>
          <w:highlight w:val="none"/>
        </w:rPr>
        <w:t>月</w:t>
      </w:r>
      <w:r>
        <w:rPr>
          <w:rFonts w:hint="eastAsia" w:ascii="宋体" w:hAnsi="宋体" w:eastAsia="宋体" w:cs="宋体"/>
          <w:b/>
          <w:color w:val="000000"/>
          <w:sz w:val="28"/>
          <w:szCs w:val="28"/>
          <w:highlight w:val="none"/>
          <w:u w:val="single"/>
        </w:rPr>
        <w:t xml:space="preserve">   </w:t>
      </w:r>
      <w:r>
        <w:rPr>
          <w:rFonts w:hint="eastAsia" w:ascii="宋体" w:hAnsi="宋体" w:eastAsia="宋体" w:cs="宋体"/>
          <w:b/>
          <w:color w:val="000000"/>
          <w:sz w:val="28"/>
          <w:szCs w:val="28"/>
          <w:highlight w:val="none"/>
        </w:rPr>
        <w:t>日</w:t>
      </w:r>
    </w:p>
    <w:p w14:paraId="779E435C">
      <w:pPr>
        <w:spacing w:line="360" w:lineRule="auto"/>
        <w:jc w:val="center"/>
        <w:outlineLvl w:val="2"/>
        <w:rPr>
          <w:rFonts w:hint="eastAsia" w:ascii="宋体" w:hAnsi="宋体" w:eastAsia="宋体" w:cs="宋体"/>
          <w:b/>
          <w:sz w:val="30"/>
          <w:szCs w:val="30"/>
          <w:highlight w:val="none"/>
        </w:rPr>
      </w:pPr>
      <w:r>
        <w:rPr>
          <w:rFonts w:hint="eastAsia" w:ascii="宋体" w:hAnsi="宋体" w:eastAsia="宋体" w:cs="宋体"/>
          <w:b/>
          <w:color w:val="000000"/>
          <w:szCs w:val="32"/>
          <w:highlight w:val="none"/>
        </w:rPr>
        <w:br w:type="page"/>
      </w:r>
      <w:r>
        <w:rPr>
          <w:rFonts w:hint="eastAsia" w:ascii="宋体" w:hAnsi="宋体" w:eastAsia="宋体" w:cs="宋体"/>
          <w:b/>
          <w:sz w:val="30"/>
          <w:szCs w:val="30"/>
          <w:highlight w:val="none"/>
        </w:rPr>
        <w:t>第一部分：合同协议书</w:t>
      </w:r>
    </w:p>
    <w:p w14:paraId="3A48E2C9">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color w:val="000000"/>
          <w:sz w:val="24"/>
          <w:highlight w:val="none"/>
        </w:rPr>
        <w:t>甲方（甲方）：</w:t>
      </w:r>
      <w:r>
        <w:rPr>
          <w:rFonts w:hint="eastAsia" w:ascii="宋体" w:hAnsi="宋体" w:eastAsia="宋体" w:cs="宋体"/>
          <w:color w:val="000000"/>
          <w:sz w:val="24"/>
          <w:highlight w:val="none"/>
          <w:u w:val="single"/>
        </w:rPr>
        <w:t xml:space="preserve">  中国人民警察大学（广州）    </w:t>
      </w:r>
    </w:p>
    <w:p w14:paraId="1B76203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color w:val="000000"/>
          <w:sz w:val="24"/>
          <w:highlight w:val="none"/>
        </w:rPr>
        <w:t>乙方（乙方）：</w:t>
      </w:r>
      <w:r>
        <w:rPr>
          <w:rFonts w:hint="eastAsia" w:ascii="宋体" w:hAnsi="宋体" w:eastAsia="宋体" w:cs="宋体"/>
          <w:color w:val="000000"/>
          <w:sz w:val="24"/>
          <w:highlight w:val="none"/>
          <w:u w:val="single"/>
        </w:rPr>
        <w:t xml:space="preserve">                              </w:t>
      </w:r>
    </w:p>
    <w:p w14:paraId="09954B27">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依照《中华人民共和国民法典》、《中华人民共和国建筑法》及其他有关法律、行政法规，遵循平等、自愿、公平和诚实信用的原则，双方就本维修工程施工事项协商一致，订立本合同。</w:t>
      </w:r>
    </w:p>
    <w:p w14:paraId="7BFBAA5D">
      <w:pPr>
        <w:pStyle w:val="3"/>
        <w:tabs>
          <w:tab w:val="left" w:pos="3120"/>
        </w:tabs>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一、工程概况</w:t>
      </w:r>
      <w:r>
        <w:rPr>
          <w:rFonts w:hint="eastAsia" w:ascii="宋体" w:hAnsi="宋体" w:eastAsia="宋体" w:cs="宋体"/>
          <w:b/>
          <w:bCs/>
          <w:color w:val="000000"/>
          <w:sz w:val="24"/>
          <w:szCs w:val="24"/>
          <w:highlight w:val="none"/>
        </w:rPr>
        <w:tab/>
      </w:r>
    </w:p>
    <w:p w14:paraId="7AB02900">
      <w:pPr>
        <w:adjustRightInd w:val="0"/>
        <w:snapToGrid w:val="0"/>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工程名称：</w:t>
      </w:r>
      <w:r>
        <w:rPr>
          <w:rFonts w:hint="eastAsia" w:ascii="宋体" w:hAnsi="宋体" w:eastAsia="宋体" w:cs="宋体"/>
          <w:color w:val="000000"/>
          <w:sz w:val="24"/>
          <w:highlight w:val="none"/>
          <w:u w:val="single"/>
        </w:rPr>
        <w:t>中国人民警察大学（广州）</w:t>
      </w:r>
      <w:r>
        <w:rPr>
          <w:rFonts w:hint="eastAsia" w:ascii="宋体" w:hAnsi="宋体" w:eastAsia="宋体" w:cs="宋体"/>
          <w:color w:val="000000"/>
          <w:sz w:val="24"/>
          <w:highlight w:val="none"/>
          <w:u w:val="single"/>
          <w:lang w:eastAsia="zh-CN"/>
        </w:rPr>
        <w:t>警体馆北侧连廊建设项目</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u w:val="single"/>
        </w:rPr>
        <w:t xml:space="preserve">   </w:t>
      </w:r>
    </w:p>
    <w:p w14:paraId="67C00D4B">
      <w:pPr>
        <w:adjustRightInd w:val="0"/>
        <w:snapToGrid w:val="0"/>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工程地点：</w:t>
      </w:r>
      <w:r>
        <w:rPr>
          <w:rFonts w:hint="eastAsia" w:ascii="宋体" w:hAnsi="宋体" w:eastAsia="宋体" w:cs="宋体"/>
          <w:color w:val="000000"/>
          <w:sz w:val="24"/>
          <w:highlight w:val="none"/>
          <w:u w:val="single"/>
        </w:rPr>
        <w:t xml:space="preserve"> 广东省广州市天河区奥体南路399号                                 </w:t>
      </w:r>
    </w:p>
    <w:p w14:paraId="6188641E">
      <w:pPr>
        <w:adjustRightInd w:val="0"/>
        <w:snapToGrid w:val="0"/>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工程内容：</w:t>
      </w:r>
      <w:r>
        <w:rPr>
          <w:rFonts w:hint="eastAsia" w:ascii="宋体" w:hAnsi="宋体" w:eastAsia="宋体" w:cs="宋体"/>
          <w:color w:val="000000"/>
          <w:sz w:val="24"/>
          <w:highlight w:val="none"/>
          <w:u w:val="single"/>
          <w:lang w:eastAsia="zh-CN"/>
        </w:rPr>
        <w:t>打通警体馆与新建智能警用装备实战应用中心物理通道、功能链路，实现实训场地一体化布局、教学资源一体化调度，计划在校区警体馆北侧建设连廊，经测算，约需经费</w:t>
      </w:r>
      <w:r>
        <w:rPr>
          <w:rFonts w:hint="eastAsia" w:ascii="宋体" w:hAnsi="宋体" w:eastAsia="宋体" w:cs="宋体"/>
          <w:color w:val="000000"/>
          <w:sz w:val="24"/>
          <w:highlight w:val="none"/>
          <w:u w:val="single"/>
          <w:lang w:val="en-US" w:eastAsia="zh-CN"/>
        </w:rPr>
        <w:t>40万元</w:t>
      </w:r>
      <w:r>
        <w:rPr>
          <w:rFonts w:hint="eastAsia" w:ascii="宋体" w:hAnsi="宋体" w:eastAsia="宋体" w:cs="宋体"/>
          <w:color w:val="000000"/>
          <w:sz w:val="24"/>
          <w:highlight w:val="none"/>
          <w:u w:val="single"/>
        </w:rPr>
        <w:t>。</w:t>
      </w:r>
    </w:p>
    <w:p w14:paraId="03CEAD21">
      <w:pPr>
        <w:adjustRightInd w:val="0"/>
        <w:snapToGrid w:val="0"/>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资金来源：</w:t>
      </w:r>
      <w:r>
        <w:rPr>
          <w:rFonts w:hint="eastAsia" w:ascii="宋体" w:hAnsi="宋体" w:eastAsia="宋体" w:cs="宋体"/>
          <w:color w:val="000000"/>
          <w:sz w:val="24"/>
          <w:highlight w:val="none"/>
          <w:u w:val="single"/>
        </w:rPr>
        <w:t xml:space="preserve">  </w:t>
      </w:r>
      <w:r>
        <w:rPr>
          <w:rFonts w:hint="eastAsia" w:ascii="宋体" w:hAnsi="宋体" w:eastAsia="宋体" w:cs="宋体"/>
          <w:sz w:val="24"/>
          <w:highlight w:val="none"/>
          <w:u w:val="single"/>
        </w:rPr>
        <w:t xml:space="preserve"> 财政性资金  </w:t>
      </w:r>
    </w:p>
    <w:p w14:paraId="7F63F669">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二、工程承包范围</w:t>
      </w:r>
    </w:p>
    <w:p w14:paraId="61FA7C1A">
      <w:pPr>
        <w:adjustRightInd w:val="0"/>
        <w:snapToGrid w:val="0"/>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color w:val="000000"/>
          <w:sz w:val="24"/>
          <w:highlight w:val="none"/>
        </w:rPr>
        <w:t>承包范围：</w:t>
      </w:r>
      <w:r>
        <w:rPr>
          <w:rFonts w:hint="eastAsia" w:ascii="宋体" w:hAnsi="宋体" w:eastAsia="宋体" w:cs="宋体"/>
          <w:sz w:val="24"/>
          <w:highlight w:val="none"/>
        </w:rPr>
        <w:t>根据建设单位提供的施工图纸、工程量清单、现场踏勘情况、使用材料说明及资料、工程性质、工程特点，由乙方包工、包料、包机械、包质量、包工期、包安全、包文明施工、包验收，按施工图纸、工程量清单所列内容（含设备材料清单）实行</w:t>
      </w:r>
      <w:r>
        <w:rPr>
          <w:rFonts w:hint="eastAsia" w:ascii="宋体" w:hAnsi="宋体" w:eastAsia="宋体" w:cs="宋体"/>
          <w:sz w:val="24"/>
          <w:highlight w:val="none"/>
          <w:u w:val="single"/>
        </w:rPr>
        <w:t>单价</w:t>
      </w:r>
      <w:r>
        <w:rPr>
          <w:rFonts w:hint="eastAsia" w:ascii="宋体" w:hAnsi="宋体" w:eastAsia="宋体" w:cs="宋体"/>
          <w:sz w:val="24"/>
          <w:highlight w:val="none"/>
        </w:rPr>
        <w:t>包干。</w:t>
      </w:r>
    </w:p>
    <w:p w14:paraId="5A6D96EF">
      <w:pPr>
        <w:pStyle w:val="3"/>
        <w:adjustRightInd w:val="0"/>
        <w:snapToGrid w:val="0"/>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三、合同工期</w:t>
      </w:r>
    </w:p>
    <w:p w14:paraId="6F688515">
      <w:pPr>
        <w:adjustRightInd w:val="0"/>
        <w:snapToGrid w:val="0"/>
        <w:spacing w:line="360" w:lineRule="auto"/>
        <w:ind w:firstLine="480" w:firstLineChars="200"/>
        <w:rPr>
          <w:rFonts w:hint="eastAsia" w:ascii="宋体" w:hAnsi="宋体" w:eastAsia="宋体" w:cs="宋体"/>
          <w:iCs/>
          <w:sz w:val="24"/>
          <w:highlight w:val="none"/>
          <w:u w:val="single"/>
        </w:rPr>
      </w:pPr>
      <w:r>
        <w:rPr>
          <w:rFonts w:hint="eastAsia" w:ascii="宋体" w:hAnsi="宋体" w:eastAsia="宋体" w:cs="宋体"/>
          <w:sz w:val="24"/>
          <w:highlight w:val="none"/>
        </w:rPr>
        <w:t>开工日期：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年 </w:t>
      </w:r>
      <w:r>
        <w:rPr>
          <w:rFonts w:hint="eastAsia" w:ascii="宋体" w:hAnsi="宋体" w:eastAsia="宋体" w:cs="宋体"/>
          <w:iCs/>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iCs/>
          <w:sz w:val="24"/>
          <w:highlight w:val="none"/>
          <w:u w:val="single"/>
        </w:rPr>
        <w:t xml:space="preserve">   </w:t>
      </w:r>
      <w:r>
        <w:rPr>
          <w:rFonts w:hint="eastAsia" w:ascii="宋体" w:hAnsi="宋体" w:eastAsia="宋体" w:cs="宋体"/>
          <w:sz w:val="24"/>
          <w:highlight w:val="none"/>
        </w:rPr>
        <w:t>日</w:t>
      </w:r>
    </w:p>
    <w:p w14:paraId="771844E8">
      <w:pPr>
        <w:adjustRightInd w:val="0"/>
        <w:snapToGrid w:val="0"/>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竣工日期:</w:t>
      </w:r>
      <w:r>
        <w:rPr>
          <w:rFonts w:hint="eastAsia" w:ascii="宋体" w:hAnsi="宋体" w:eastAsia="宋体" w:cs="宋体"/>
          <w:iCs/>
          <w:sz w:val="24"/>
          <w:highlight w:val="none"/>
        </w:rPr>
        <w:t xml:space="preserve"> </w:t>
      </w:r>
      <w:r>
        <w:rPr>
          <w:rFonts w:hint="eastAsia" w:ascii="宋体" w:hAnsi="宋体" w:eastAsia="宋体" w:cs="宋体"/>
          <w:iCs/>
          <w:sz w:val="24"/>
          <w:highlight w:val="none"/>
          <w:u w:val="single"/>
        </w:rPr>
        <w:t xml:space="preserve">   </w:t>
      </w:r>
      <w:r>
        <w:rPr>
          <w:rFonts w:hint="eastAsia" w:ascii="宋体" w:hAnsi="宋体" w:eastAsia="宋体" w:cs="宋体"/>
          <w:sz w:val="24"/>
          <w:highlight w:val="none"/>
        </w:rPr>
        <w:t xml:space="preserve">年 </w:t>
      </w:r>
      <w:r>
        <w:rPr>
          <w:rFonts w:hint="eastAsia" w:ascii="宋体" w:hAnsi="宋体" w:eastAsia="宋体" w:cs="宋体"/>
          <w:iCs/>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2C8021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合同工期总日历天数：</w:t>
      </w:r>
      <w:r>
        <w:rPr>
          <w:rFonts w:hint="eastAsia" w:ascii="宋体" w:hAnsi="宋体" w:eastAsia="宋体" w:cs="宋体"/>
          <w:iCs/>
          <w:sz w:val="24"/>
          <w:highlight w:val="none"/>
          <w:u w:val="single"/>
          <w:lang w:val="en-US" w:eastAsia="zh-CN"/>
        </w:rPr>
        <w:t>70</w:t>
      </w:r>
      <w:r>
        <w:rPr>
          <w:rFonts w:hint="eastAsia" w:ascii="宋体" w:hAnsi="宋体" w:eastAsia="宋体" w:cs="宋体"/>
          <w:sz w:val="24"/>
          <w:highlight w:val="none"/>
        </w:rPr>
        <w:t>天。</w:t>
      </w:r>
    </w:p>
    <w:p w14:paraId="4C6EF660">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四、质量标准</w:t>
      </w:r>
    </w:p>
    <w:p w14:paraId="392D48F2">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工程质量标准：</w:t>
      </w:r>
      <w:r>
        <w:rPr>
          <w:rFonts w:hint="eastAsia" w:ascii="宋体" w:hAnsi="宋体" w:eastAsia="宋体" w:cs="宋体"/>
          <w:sz w:val="24"/>
          <w:highlight w:val="none"/>
        </w:rPr>
        <w:t>达到国家质量评定</w:t>
      </w:r>
      <w:r>
        <w:rPr>
          <w:rFonts w:hint="eastAsia" w:ascii="宋体" w:hAnsi="宋体" w:eastAsia="宋体" w:cs="宋体"/>
          <w:b/>
          <w:sz w:val="24"/>
          <w:highlight w:val="none"/>
          <w:u w:val="single"/>
        </w:rPr>
        <w:t xml:space="preserve">  合格 </w:t>
      </w:r>
      <w:r>
        <w:rPr>
          <w:rFonts w:hint="eastAsia" w:ascii="宋体" w:hAnsi="宋体" w:eastAsia="宋体" w:cs="宋体"/>
          <w:sz w:val="24"/>
          <w:highlight w:val="none"/>
        </w:rPr>
        <w:t>标准。</w:t>
      </w:r>
    </w:p>
    <w:p w14:paraId="7AF9C1A1">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五、合同价款</w:t>
      </w:r>
    </w:p>
    <w:p w14:paraId="3DCCAD0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color w:val="000000"/>
          <w:sz w:val="24"/>
          <w:highlight w:val="none"/>
        </w:rPr>
        <w:t>金额人民币</w:t>
      </w:r>
      <w:r>
        <w:rPr>
          <w:rFonts w:hint="eastAsia" w:ascii="宋体" w:hAnsi="宋体" w:eastAsia="宋体" w:cs="宋体"/>
          <w:sz w:val="24"/>
          <w:highlight w:val="none"/>
        </w:rPr>
        <w:t>（大写）：</w:t>
      </w:r>
      <w:r>
        <w:rPr>
          <w:rFonts w:hint="eastAsia" w:ascii="宋体" w:hAnsi="宋体" w:eastAsia="宋体" w:cs="宋体"/>
          <w:sz w:val="24"/>
          <w:highlight w:val="none"/>
          <w:u w:val="single"/>
        </w:rPr>
        <w:t xml:space="preserve">                              </w:t>
      </w:r>
    </w:p>
    <w:p w14:paraId="43C67B01">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(小写):￥</w:t>
      </w:r>
      <w:r>
        <w:rPr>
          <w:rFonts w:hint="eastAsia" w:ascii="宋体" w:hAnsi="宋体" w:eastAsia="宋体" w:cs="宋体"/>
          <w:color w:val="000000"/>
          <w:sz w:val="24"/>
          <w:highlight w:val="none"/>
          <w:u w:val="single"/>
        </w:rPr>
        <w:t xml:space="preserve">                </w:t>
      </w:r>
      <w:r>
        <w:rPr>
          <w:rFonts w:hint="eastAsia" w:ascii="宋体" w:hAnsi="宋体" w:eastAsia="宋体" w:cs="宋体"/>
          <w:sz w:val="24"/>
          <w:highlight w:val="none"/>
        </w:rPr>
        <w:t>元</w:t>
      </w:r>
    </w:p>
    <w:p w14:paraId="595F069B">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六、组成合同的文件</w:t>
      </w:r>
    </w:p>
    <w:p w14:paraId="62C696D5">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6.1组成本合同的文件包括：</w:t>
      </w:r>
    </w:p>
    <w:p w14:paraId="74412DE5">
      <w:pPr>
        <w:adjustRightInd w:val="0"/>
        <w:snapToGrid w:val="0"/>
        <w:spacing w:line="360" w:lineRule="auto"/>
        <w:ind w:firstLine="528" w:firstLineChars="200"/>
        <w:rPr>
          <w:rFonts w:hint="eastAsia" w:ascii="宋体" w:hAnsi="宋体" w:eastAsia="宋体" w:cs="宋体"/>
          <w:color w:val="000000"/>
          <w:sz w:val="24"/>
          <w:highlight w:val="none"/>
        </w:rPr>
      </w:pPr>
      <w:r>
        <w:rPr>
          <w:rFonts w:hint="eastAsia" w:ascii="宋体" w:hAnsi="宋体" w:eastAsia="宋体" w:cs="宋体"/>
          <w:color w:val="000000"/>
          <w:spacing w:val="12"/>
          <w:sz w:val="24"/>
          <w:highlight w:val="none"/>
        </w:rPr>
        <w:t>(1)</w:t>
      </w:r>
      <w:r>
        <w:rPr>
          <w:rFonts w:hint="eastAsia" w:ascii="宋体" w:hAnsi="宋体" w:eastAsia="宋体" w:cs="宋体"/>
          <w:color w:val="000000"/>
          <w:sz w:val="24"/>
          <w:highlight w:val="none"/>
        </w:rPr>
        <w:t>本合同协议书</w:t>
      </w:r>
    </w:p>
    <w:p w14:paraId="166FCAC4">
      <w:pPr>
        <w:adjustRightInd w:val="0"/>
        <w:snapToGrid w:val="0"/>
        <w:spacing w:line="360" w:lineRule="auto"/>
        <w:ind w:firstLine="528" w:firstLineChars="200"/>
        <w:rPr>
          <w:rFonts w:hint="eastAsia" w:ascii="宋体" w:hAnsi="宋体" w:eastAsia="宋体" w:cs="宋体"/>
          <w:color w:val="000000"/>
          <w:sz w:val="24"/>
          <w:highlight w:val="none"/>
        </w:rPr>
      </w:pPr>
      <w:r>
        <w:rPr>
          <w:rFonts w:hint="eastAsia" w:ascii="宋体" w:hAnsi="宋体" w:eastAsia="宋体" w:cs="宋体"/>
          <w:color w:val="000000"/>
          <w:spacing w:val="12"/>
          <w:sz w:val="24"/>
          <w:highlight w:val="none"/>
        </w:rPr>
        <w:t>(2)</w:t>
      </w:r>
      <w:r>
        <w:rPr>
          <w:rFonts w:hint="eastAsia" w:ascii="宋体" w:hAnsi="宋体" w:eastAsia="宋体" w:cs="宋体"/>
          <w:color w:val="000000"/>
          <w:sz w:val="24"/>
          <w:highlight w:val="none"/>
        </w:rPr>
        <w:t>本合同专用条款</w:t>
      </w:r>
    </w:p>
    <w:p w14:paraId="777CBFB1">
      <w:pPr>
        <w:adjustRightInd w:val="0"/>
        <w:snapToGrid w:val="0"/>
        <w:spacing w:line="360" w:lineRule="auto"/>
        <w:ind w:firstLine="528" w:firstLineChars="200"/>
        <w:rPr>
          <w:rFonts w:hint="eastAsia" w:ascii="宋体" w:hAnsi="宋体" w:eastAsia="宋体" w:cs="宋体"/>
          <w:color w:val="000000"/>
          <w:sz w:val="24"/>
          <w:highlight w:val="none"/>
        </w:rPr>
      </w:pPr>
      <w:r>
        <w:rPr>
          <w:rFonts w:hint="eastAsia" w:ascii="宋体" w:hAnsi="宋体" w:eastAsia="宋体" w:cs="宋体"/>
          <w:color w:val="000000"/>
          <w:spacing w:val="12"/>
          <w:sz w:val="24"/>
          <w:highlight w:val="none"/>
        </w:rPr>
        <w:t>(3)</w:t>
      </w:r>
      <w:r>
        <w:rPr>
          <w:rFonts w:hint="eastAsia" w:ascii="宋体" w:hAnsi="宋体" w:eastAsia="宋体" w:cs="宋体"/>
          <w:color w:val="000000"/>
          <w:sz w:val="24"/>
          <w:highlight w:val="none"/>
        </w:rPr>
        <w:t>工程质量保修书</w:t>
      </w:r>
    </w:p>
    <w:p w14:paraId="793ECB27">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6.2双方有关工程的洽商、变更等书面协议或文件视为本合同的组成部分。</w:t>
      </w:r>
    </w:p>
    <w:p w14:paraId="39C8EBA2">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七、本协议书中有关词语含义与本合同《专用条款》中的定义相同。</w:t>
      </w:r>
    </w:p>
    <w:p w14:paraId="0243802B">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八、乙方向甲方承诺按照合同约定施工、竣工并在质量保修期内承担工程质量保修责任。</w:t>
      </w:r>
    </w:p>
    <w:p w14:paraId="14087F11">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九、甲方向乙方承诺按照合同约定的期限和方式支付合同价款及其他应当支付的款项。</w:t>
      </w:r>
    </w:p>
    <w:p w14:paraId="6A942D44">
      <w:pPr>
        <w:pStyle w:val="3"/>
        <w:adjustRightInd w:val="0"/>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 xml:space="preserve">十、合同生效   </w:t>
      </w:r>
    </w:p>
    <w:p w14:paraId="19F0540C">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10.1合同订立时间：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2F7823D9">
      <w:pPr>
        <w:adjustRightInd w:val="0"/>
        <w:snapToGrid w:val="0"/>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10.2合同订立地点：</w:t>
      </w:r>
      <w:r>
        <w:rPr>
          <w:rFonts w:hint="eastAsia" w:ascii="宋体" w:hAnsi="宋体" w:eastAsia="宋体" w:cs="宋体"/>
          <w:color w:val="000000"/>
          <w:sz w:val="24"/>
          <w:highlight w:val="none"/>
          <w:u w:val="single"/>
        </w:rPr>
        <w:t xml:space="preserve"> 广州市天河区奥体南399号 </w:t>
      </w:r>
    </w:p>
    <w:p w14:paraId="58FDBA0C">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10.3本合同双方签字盖章后生效。</w:t>
      </w:r>
    </w:p>
    <w:p w14:paraId="5C047C9D">
      <w:pPr>
        <w:pStyle w:val="2"/>
        <w:ind w:left="0" w:leftChars="0" w:firstLine="480"/>
        <w:rPr>
          <w:rFonts w:hint="eastAsia" w:ascii="宋体" w:hAnsi="宋体" w:eastAsia="宋体" w:cs="宋体"/>
          <w:highlight w:val="none"/>
        </w:rPr>
      </w:pPr>
      <w:r>
        <w:rPr>
          <w:rFonts w:hint="eastAsia" w:ascii="宋体" w:hAnsi="宋体" w:eastAsia="宋体" w:cs="宋体"/>
          <w:sz w:val="24"/>
          <w:highlight w:val="none"/>
        </w:rPr>
        <w:t>10.4本合同一式伍份，甲方执叁份，乙方执贰份。</w:t>
      </w:r>
    </w:p>
    <w:p w14:paraId="79E6D76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mc:AlternateContent>
          <mc:Choice Requires="wps">
            <w:drawing>
              <wp:anchor distT="0" distB="0" distL="114300" distR="114300" simplePos="0" relativeHeight="251666432" behindDoc="0" locked="0" layoutInCell="1" allowOverlap="1">
                <wp:simplePos x="0" y="0"/>
                <wp:positionH relativeFrom="column">
                  <wp:posOffset>3086100</wp:posOffset>
                </wp:positionH>
                <wp:positionV relativeFrom="paragraph">
                  <wp:posOffset>142240</wp:posOffset>
                </wp:positionV>
                <wp:extent cx="2866390" cy="2760345"/>
                <wp:effectExtent l="0" t="0" r="10160" b="1905"/>
                <wp:wrapNone/>
                <wp:docPr id="6" name="文本框 6"/>
                <wp:cNvGraphicFramePr/>
                <a:graphic xmlns:a="http://schemas.openxmlformats.org/drawingml/2006/main">
                  <a:graphicData uri="http://schemas.microsoft.com/office/word/2010/wordprocessingShape">
                    <wps:wsp>
                      <wps:cNvSpPr txBox="1"/>
                      <wps:spPr>
                        <a:xfrm>
                          <a:off x="0" y="0"/>
                          <a:ext cx="2866390" cy="2760345"/>
                        </a:xfrm>
                        <a:prstGeom prst="rect">
                          <a:avLst/>
                        </a:prstGeom>
                        <a:solidFill>
                          <a:srgbClr val="FFFFFF"/>
                        </a:solidFill>
                        <a:ln>
                          <a:noFill/>
                        </a:ln>
                      </wps:spPr>
                      <wps:txbx>
                        <w:txbxContent>
                          <w:p w14:paraId="436AF299">
                            <w:pPr>
                              <w:spacing w:line="480" w:lineRule="exact"/>
                              <w:rPr>
                                <w:rFonts w:hint="eastAsia" w:ascii="宋体" w:hAnsi="宋体" w:eastAsia="宋体" w:cs="宋体"/>
                                <w:color w:val="000000"/>
                              </w:rPr>
                            </w:pPr>
                            <w:r>
                              <w:rPr>
                                <w:rFonts w:hint="eastAsia" w:ascii="宋体" w:hAnsi="宋体" w:eastAsia="宋体" w:cs="宋体"/>
                              </w:rPr>
                              <w:t xml:space="preserve">乙方（盖章）：  </w:t>
                            </w:r>
                          </w:p>
                          <w:p w14:paraId="46111363">
                            <w:pPr>
                              <w:spacing w:line="480" w:lineRule="exact"/>
                              <w:ind w:left="525" w:hanging="600" w:hangingChars="250"/>
                              <w:rPr>
                                <w:rFonts w:hint="eastAsia" w:ascii="宋体" w:hAnsi="宋体" w:eastAsia="宋体" w:cs="宋体"/>
                              </w:rPr>
                            </w:pPr>
                          </w:p>
                          <w:p w14:paraId="36B9B089">
                            <w:pPr>
                              <w:spacing w:line="480" w:lineRule="exact"/>
                              <w:rPr>
                                <w:rFonts w:hint="eastAsia" w:ascii="宋体" w:hAnsi="宋体" w:eastAsia="宋体" w:cs="宋体"/>
                                <w:color w:val="000000"/>
                              </w:rPr>
                            </w:pPr>
                            <w:r>
                              <w:rPr>
                                <w:rFonts w:hint="eastAsia" w:ascii="宋体" w:hAnsi="宋体" w:eastAsia="宋体" w:cs="宋体"/>
                              </w:rPr>
                              <w:t xml:space="preserve">地  址：  </w:t>
                            </w:r>
                          </w:p>
                          <w:p w14:paraId="7B8251CD">
                            <w:pPr>
                              <w:spacing w:line="480" w:lineRule="exact"/>
                              <w:rPr>
                                <w:rFonts w:hint="eastAsia" w:ascii="宋体" w:hAnsi="宋体" w:eastAsia="宋体" w:cs="宋体"/>
                                <w:color w:val="000000"/>
                              </w:rPr>
                            </w:pPr>
                            <w:r>
                              <w:rPr>
                                <w:rFonts w:hint="eastAsia" w:ascii="宋体" w:hAnsi="宋体" w:eastAsia="宋体" w:cs="宋体"/>
                              </w:rPr>
                              <w:t xml:space="preserve"> </w:t>
                            </w:r>
                          </w:p>
                          <w:p w14:paraId="3D59C64E">
                            <w:pPr>
                              <w:spacing w:line="360" w:lineRule="auto"/>
                              <w:rPr>
                                <w:rFonts w:hint="eastAsia" w:ascii="宋体" w:hAnsi="宋体" w:eastAsia="宋体" w:cs="宋体"/>
                              </w:rPr>
                            </w:pPr>
                            <w:r>
                              <w:rPr>
                                <w:rFonts w:hint="eastAsia" w:ascii="宋体" w:hAnsi="宋体" w:eastAsia="宋体" w:cs="宋体"/>
                              </w:rPr>
                              <w:t>签约代表：</w:t>
                            </w:r>
                          </w:p>
                          <w:p w14:paraId="0A5D1D15">
                            <w:pPr>
                              <w:spacing w:line="480" w:lineRule="exact"/>
                              <w:rPr>
                                <w:rFonts w:hint="eastAsia" w:ascii="宋体" w:hAnsi="宋体" w:eastAsia="宋体" w:cs="宋体"/>
                              </w:rPr>
                            </w:pPr>
                          </w:p>
                          <w:p w14:paraId="5EBFD883">
                            <w:pPr>
                              <w:spacing w:line="480" w:lineRule="exact"/>
                              <w:rPr>
                                <w:rFonts w:hint="eastAsia" w:ascii="宋体" w:hAnsi="宋体" w:eastAsia="宋体" w:cs="宋体"/>
                              </w:rPr>
                            </w:pPr>
                            <w:r>
                              <w:rPr>
                                <w:rFonts w:hint="eastAsia" w:ascii="宋体" w:hAnsi="宋体" w:eastAsia="宋体" w:cs="宋体"/>
                              </w:rPr>
                              <w:t>日  期：</w:t>
                            </w:r>
                          </w:p>
                        </w:txbxContent>
                      </wps:txbx>
                      <wps:bodyPr wrap="square" upright="1"/>
                    </wps:wsp>
                  </a:graphicData>
                </a:graphic>
              </wp:anchor>
            </w:drawing>
          </mc:Choice>
          <mc:Fallback>
            <w:pict>
              <v:shape id="_x0000_s1026" o:spid="_x0000_s1026" o:spt="202" type="#_x0000_t202" style="position:absolute;left:0pt;margin-left:243pt;margin-top:11.2pt;height:217.35pt;width:225.7pt;z-index:251666432;mso-width-relative:page;mso-height-relative:page;" fillcolor="#FFFFFF" filled="t" stroked="f" coordsize="21600,21600" o:gfxdata="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C8GHNgAAAAKAQAADwAAAAAAAAABACAAAAAiAAAAZHJz&#10;L2Rvd25yZXYueG1sUEsBAhQAFAAAAAgAh07iQPhmkgPLAQAAhgMAAA4AAAAAAAAAAQAgAAAAJwEA&#10;AGRycy9lMm9Eb2MueG1sUEsFBgAAAAAGAAYAWQEAAGQFAAAAAA==&#10;">
                <v:fill on="t" focussize="0,0"/>
                <v:stroke on="f"/>
                <v:imagedata o:title=""/>
                <o:lock v:ext="edit" aspectratio="f"/>
                <v:textbox>
                  <w:txbxContent>
                    <w:p w14:paraId="436AF299">
                      <w:pPr>
                        <w:spacing w:line="480" w:lineRule="exact"/>
                        <w:rPr>
                          <w:rFonts w:hint="eastAsia" w:ascii="宋体" w:hAnsi="宋体" w:eastAsia="宋体" w:cs="宋体"/>
                          <w:color w:val="000000"/>
                        </w:rPr>
                      </w:pPr>
                      <w:r>
                        <w:rPr>
                          <w:rFonts w:hint="eastAsia" w:ascii="宋体" w:hAnsi="宋体" w:eastAsia="宋体" w:cs="宋体"/>
                        </w:rPr>
                        <w:t xml:space="preserve">乙方（盖章）：  </w:t>
                      </w:r>
                    </w:p>
                    <w:p w14:paraId="46111363">
                      <w:pPr>
                        <w:spacing w:line="480" w:lineRule="exact"/>
                        <w:ind w:left="525" w:hanging="600" w:hangingChars="250"/>
                        <w:rPr>
                          <w:rFonts w:hint="eastAsia" w:ascii="宋体" w:hAnsi="宋体" w:eastAsia="宋体" w:cs="宋体"/>
                        </w:rPr>
                      </w:pPr>
                    </w:p>
                    <w:p w14:paraId="36B9B089">
                      <w:pPr>
                        <w:spacing w:line="480" w:lineRule="exact"/>
                        <w:rPr>
                          <w:rFonts w:hint="eastAsia" w:ascii="宋体" w:hAnsi="宋体" w:eastAsia="宋体" w:cs="宋体"/>
                          <w:color w:val="000000"/>
                        </w:rPr>
                      </w:pPr>
                      <w:r>
                        <w:rPr>
                          <w:rFonts w:hint="eastAsia" w:ascii="宋体" w:hAnsi="宋体" w:eastAsia="宋体" w:cs="宋体"/>
                        </w:rPr>
                        <w:t xml:space="preserve">地  址：  </w:t>
                      </w:r>
                    </w:p>
                    <w:p w14:paraId="7B8251CD">
                      <w:pPr>
                        <w:spacing w:line="480" w:lineRule="exact"/>
                        <w:rPr>
                          <w:rFonts w:hint="eastAsia" w:ascii="宋体" w:hAnsi="宋体" w:eastAsia="宋体" w:cs="宋体"/>
                          <w:color w:val="000000"/>
                        </w:rPr>
                      </w:pPr>
                      <w:r>
                        <w:rPr>
                          <w:rFonts w:hint="eastAsia" w:ascii="宋体" w:hAnsi="宋体" w:eastAsia="宋体" w:cs="宋体"/>
                        </w:rPr>
                        <w:t xml:space="preserve"> </w:t>
                      </w:r>
                    </w:p>
                    <w:p w14:paraId="3D59C64E">
                      <w:pPr>
                        <w:spacing w:line="360" w:lineRule="auto"/>
                        <w:rPr>
                          <w:rFonts w:hint="eastAsia" w:ascii="宋体" w:hAnsi="宋体" w:eastAsia="宋体" w:cs="宋体"/>
                        </w:rPr>
                      </w:pPr>
                      <w:r>
                        <w:rPr>
                          <w:rFonts w:hint="eastAsia" w:ascii="宋体" w:hAnsi="宋体" w:eastAsia="宋体" w:cs="宋体"/>
                        </w:rPr>
                        <w:t>签约代表：</w:t>
                      </w:r>
                    </w:p>
                    <w:p w14:paraId="0A5D1D15">
                      <w:pPr>
                        <w:spacing w:line="480" w:lineRule="exact"/>
                        <w:rPr>
                          <w:rFonts w:hint="eastAsia" w:ascii="宋体" w:hAnsi="宋体" w:eastAsia="宋体" w:cs="宋体"/>
                        </w:rPr>
                      </w:pPr>
                    </w:p>
                    <w:p w14:paraId="5EBFD883">
                      <w:pPr>
                        <w:spacing w:line="480" w:lineRule="exact"/>
                        <w:rPr>
                          <w:rFonts w:hint="eastAsia" w:ascii="宋体" w:hAnsi="宋体" w:eastAsia="宋体" w:cs="宋体"/>
                        </w:rPr>
                      </w:pPr>
                      <w:r>
                        <w:rPr>
                          <w:rFonts w:hint="eastAsia" w:ascii="宋体" w:hAnsi="宋体" w:eastAsia="宋体" w:cs="宋体"/>
                        </w:rPr>
                        <w:t>日  期：</w:t>
                      </w:r>
                    </w:p>
                  </w:txbxContent>
                </v:textbox>
              </v:shape>
            </w:pict>
          </mc:Fallback>
        </mc:AlternateContent>
      </w:r>
      <w:r>
        <w:rPr>
          <w:rFonts w:hint="eastAsia" w:ascii="宋体" w:hAnsi="宋体" w:eastAsia="宋体" w:cs="宋体"/>
          <w:color w:val="000000"/>
          <w:sz w:val="24"/>
          <w:highlight w:val="none"/>
        </w:rPr>
        <mc:AlternateContent>
          <mc:Choice Requires="wps">
            <w:drawing>
              <wp:anchor distT="0" distB="0" distL="114300" distR="114300" simplePos="0" relativeHeight="251665408" behindDoc="0" locked="0" layoutInCell="1" allowOverlap="1">
                <wp:simplePos x="0" y="0"/>
                <wp:positionH relativeFrom="column">
                  <wp:posOffset>-30480</wp:posOffset>
                </wp:positionH>
                <wp:positionV relativeFrom="paragraph">
                  <wp:posOffset>147320</wp:posOffset>
                </wp:positionV>
                <wp:extent cx="3166745" cy="2760345"/>
                <wp:effectExtent l="0" t="0" r="14605" b="1905"/>
                <wp:wrapNone/>
                <wp:docPr id="7" name="文本框 7"/>
                <wp:cNvGraphicFramePr/>
                <a:graphic xmlns:a="http://schemas.openxmlformats.org/drawingml/2006/main">
                  <a:graphicData uri="http://schemas.microsoft.com/office/word/2010/wordprocessingShape">
                    <wps:wsp>
                      <wps:cNvSpPr txBox="1"/>
                      <wps:spPr>
                        <a:xfrm>
                          <a:off x="0" y="0"/>
                          <a:ext cx="3166745" cy="2760345"/>
                        </a:xfrm>
                        <a:prstGeom prst="rect">
                          <a:avLst/>
                        </a:prstGeom>
                        <a:solidFill>
                          <a:srgbClr val="FFFFFF"/>
                        </a:solidFill>
                        <a:ln>
                          <a:noFill/>
                        </a:ln>
                      </wps:spPr>
                      <wps:txbx>
                        <w:txbxContent>
                          <w:p w14:paraId="78F8CB55">
                            <w:pPr>
                              <w:spacing w:line="480" w:lineRule="exact"/>
                              <w:rPr>
                                <w:rFonts w:hint="eastAsia" w:ascii="宋体" w:hAnsi="宋体" w:eastAsia="宋体" w:cs="宋体"/>
                              </w:rPr>
                            </w:pPr>
                            <w:r>
                              <w:rPr>
                                <w:rFonts w:hint="eastAsia" w:ascii="宋体" w:hAnsi="宋体" w:eastAsia="宋体" w:cs="宋体"/>
                              </w:rPr>
                              <w:t>甲方（盖章）：中国人民警察大学（广州）</w:t>
                            </w:r>
                          </w:p>
                          <w:p w14:paraId="18603252">
                            <w:pPr>
                              <w:spacing w:line="480" w:lineRule="exact"/>
                              <w:ind w:left="525" w:hanging="600" w:hangingChars="250"/>
                              <w:rPr>
                                <w:rFonts w:hint="eastAsia" w:ascii="宋体" w:hAnsi="宋体" w:eastAsia="宋体" w:cs="宋体"/>
                              </w:rPr>
                            </w:pPr>
                          </w:p>
                          <w:p w14:paraId="047466CA">
                            <w:pPr>
                              <w:spacing w:line="480" w:lineRule="exact"/>
                              <w:ind w:left="525" w:hanging="600" w:hangingChars="250"/>
                              <w:rPr>
                                <w:rFonts w:hint="eastAsia" w:ascii="宋体" w:hAnsi="宋体" w:eastAsia="宋体" w:cs="宋体"/>
                                <w:color w:val="000000"/>
                              </w:rPr>
                            </w:pPr>
                            <w:r>
                              <w:rPr>
                                <w:rFonts w:hint="eastAsia" w:ascii="宋体" w:hAnsi="宋体" w:eastAsia="宋体" w:cs="宋体"/>
                              </w:rPr>
                              <w:t>地  址：广州市天河区奥体南路399号</w:t>
                            </w:r>
                          </w:p>
                          <w:p w14:paraId="62E0A14E">
                            <w:pPr>
                              <w:spacing w:line="480" w:lineRule="exact"/>
                              <w:ind w:left="525" w:hanging="600" w:hangingChars="250"/>
                              <w:rPr>
                                <w:rFonts w:hint="eastAsia" w:ascii="宋体" w:hAnsi="宋体" w:eastAsia="宋体" w:cs="宋体"/>
                              </w:rPr>
                            </w:pPr>
                          </w:p>
                          <w:p w14:paraId="4F87BD03">
                            <w:pPr>
                              <w:spacing w:line="480" w:lineRule="exact"/>
                              <w:rPr>
                                <w:rFonts w:hint="eastAsia" w:ascii="宋体" w:hAnsi="宋体" w:eastAsia="宋体" w:cs="宋体"/>
                              </w:rPr>
                            </w:pPr>
                            <w:r>
                              <w:rPr>
                                <w:rFonts w:hint="eastAsia" w:ascii="宋体" w:hAnsi="宋体" w:eastAsia="宋体" w:cs="宋体"/>
                              </w:rPr>
                              <w:t>签约代表：</w:t>
                            </w:r>
                          </w:p>
                          <w:p w14:paraId="190464B0">
                            <w:pPr>
                              <w:spacing w:line="480" w:lineRule="exact"/>
                              <w:rPr>
                                <w:rFonts w:hint="eastAsia" w:ascii="宋体" w:hAnsi="宋体" w:eastAsia="宋体" w:cs="宋体"/>
                              </w:rPr>
                            </w:pPr>
                          </w:p>
                          <w:p w14:paraId="14C98BFE">
                            <w:pPr>
                              <w:spacing w:line="480" w:lineRule="exact"/>
                              <w:rPr>
                                <w:rFonts w:hint="eastAsia" w:ascii="宋体" w:hAnsi="宋体" w:eastAsia="宋体" w:cs="宋体"/>
                              </w:rPr>
                            </w:pPr>
                            <w:r>
                              <w:rPr>
                                <w:rFonts w:hint="eastAsia" w:ascii="宋体" w:hAnsi="宋体" w:eastAsia="宋体" w:cs="宋体"/>
                              </w:rPr>
                              <w:t>日  期：</w:t>
                            </w:r>
                          </w:p>
                        </w:txbxContent>
                      </wps:txbx>
                      <wps:bodyPr upright="1"/>
                    </wps:wsp>
                  </a:graphicData>
                </a:graphic>
              </wp:anchor>
            </w:drawing>
          </mc:Choice>
          <mc:Fallback>
            <w:pict>
              <v:shape id="_x0000_s1026" o:spid="_x0000_s1026" o:spt="202" type="#_x0000_t202" style="position:absolute;left:0pt;margin-left:-2.4pt;margin-top:11.6pt;height:217.35pt;width:249.35pt;z-index:251665408;mso-width-relative:page;mso-height-relative:page;" fillcolor="#FFFFFF" filled="t" stroked="f" coordsize="21600,21600" o:gfxdata="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sxMDt2AAAAAkBAAAPAAAAAAAAAAEAIAAAACIAAABkcnMvZG93bnJldi54&#10;bWxQSwECFAAUAAAACACHTuJAj0mNE8EBAAB4AwAADgAAAAAAAAABACAAAAAnAQAAZHJzL2Uyb0Rv&#10;Yy54bWxQSwUGAAAAAAYABgBZAQAAWgUAAAAA&#10;">
                <v:fill on="t" focussize="0,0"/>
                <v:stroke on="f"/>
                <v:imagedata o:title=""/>
                <o:lock v:ext="edit" aspectratio="f"/>
                <v:textbox>
                  <w:txbxContent>
                    <w:p w14:paraId="78F8CB55">
                      <w:pPr>
                        <w:spacing w:line="480" w:lineRule="exact"/>
                        <w:rPr>
                          <w:rFonts w:hint="eastAsia" w:ascii="宋体" w:hAnsi="宋体" w:eastAsia="宋体" w:cs="宋体"/>
                        </w:rPr>
                      </w:pPr>
                      <w:r>
                        <w:rPr>
                          <w:rFonts w:hint="eastAsia" w:ascii="宋体" w:hAnsi="宋体" w:eastAsia="宋体" w:cs="宋体"/>
                        </w:rPr>
                        <w:t>甲方（盖章）：中国人民警察大学（广州）</w:t>
                      </w:r>
                    </w:p>
                    <w:p w14:paraId="18603252">
                      <w:pPr>
                        <w:spacing w:line="480" w:lineRule="exact"/>
                        <w:ind w:left="525" w:hanging="600" w:hangingChars="250"/>
                        <w:rPr>
                          <w:rFonts w:hint="eastAsia" w:ascii="宋体" w:hAnsi="宋体" w:eastAsia="宋体" w:cs="宋体"/>
                        </w:rPr>
                      </w:pPr>
                    </w:p>
                    <w:p w14:paraId="047466CA">
                      <w:pPr>
                        <w:spacing w:line="480" w:lineRule="exact"/>
                        <w:ind w:left="525" w:hanging="600" w:hangingChars="250"/>
                        <w:rPr>
                          <w:rFonts w:hint="eastAsia" w:ascii="宋体" w:hAnsi="宋体" w:eastAsia="宋体" w:cs="宋体"/>
                          <w:color w:val="000000"/>
                        </w:rPr>
                      </w:pPr>
                      <w:r>
                        <w:rPr>
                          <w:rFonts w:hint="eastAsia" w:ascii="宋体" w:hAnsi="宋体" w:eastAsia="宋体" w:cs="宋体"/>
                        </w:rPr>
                        <w:t>地  址：广州市天河区奥体南路399号</w:t>
                      </w:r>
                    </w:p>
                    <w:p w14:paraId="62E0A14E">
                      <w:pPr>
                        <w:spacing w:line="480" w:lineRule="exact"/>
                        <w:ind w:left="525" w:hanging="600" w:hangingChars="250"/>
                        <w:rPr>
                          <w:rFonts w:hint="eastAsia" w:ascii="宋体" w:hAnsi="宋体" w:eastAsia="宋体" w:cs="宋体"/>
                        </w:rPr>
                      </w:pPr>
                    </w:p>
                    <w:p w14:paraId="4F87BD03">
                      <w:pPr>
                        <w:spacing w:line="480" w:lineRule="exact"/>
                        <w:rPr>
                          <w:rFonts w:hint="eastAsia" w:ascii="宋体" w:hAnsi="宋体" w:eastAsia="宋体" w:cs="宋体"/>
                        </w:rPr>
                      </w:pPr>
                      <w:r>
                        <w:rPr>
                          <w:rFonts w:hint="eastAsia" w:ascii="宋体" w:hAnsi="宋体" w:eastAsia="宋体" w:cs="宋体"/>
                        </w:rPr>
                        <w:t>签约代表：</w:t>
                      </w:r>
                    </w:p>
                    <w:p w14:paraId="190464B0">
                      <w:pPr>
                        <w:spacing w:line="480" w:lineRule="exact"/>
                        <w:rPr>
                          <w:rFonts w:hint="eastAsia" w:ascii="宋体" w:hAnsi="宋体" w:eastAsia="宋体" w:cs="宋体"/>
                        </w:rPr>
                      </w:pPr>
                    </w:p>
                    <w:p w14:paraId="14C98BFE">
                      <w:pPr>
                        <w:spacing w:line="480" w:lineRule="exact"/>
                        <w:rPr>
                          <w:rFonts w:hint="eastAsia" w:ascii="宋体" w:hAnsi="宋体" w:eastAsia="宋体" w:cs="宋体"/>
                        </w:rPr>
                      </w:pPr>
                      <w:r>
                        <w:rPr>
                          <w:rFonts w:hint="eastAsia" w:ascii="宋体" w:hAnsi="宋体" w:eastAsia="宋体" w:cs="宋体"/>
                        </w:rPr>
                        <w:t>日  期：</w:t>
                      </w:r>
                    </w:p>
                  </w:txbxContent>
                </v:textbox>
              </v:shape>
            </w:pict>
          </mc:Fallback>
        </mc:AlternateContent>
      </w:r>
    </w:p>
    <w:p w14:paraId="7757D9E7">
      <w:pPr>
        <w:spacing w:line="360" w:lineRule="auto"/>
        <w:ind w:left="420" w:firstLine="480" w:firstLineChars="200"/>
        <w:rPr>
          <w:rFonts w:hint="eastAsia" w:ascii="宋体" w:hAnsi="宋体" w:eastAsia="宋体" w:cs="宋体"/>
          <w:color w:val="000000"/>
          <w:sz w:val="24"/>
          <w:highlight w:val="none"/>
          <w:u w:val="single"/>
        </w:rPr>
      </w:pPr>
    </w:p>
    <w:p w14:paraId="05D92796">
      <w:pPr>
        <w:spacing w:line="360" w:lineRule="auto"/>
        <w:ind w:left="420" w:firstLine="480" w:firstLineChars="200"/>
        <w:rPr>
          <w:rFonts w:hint="eastAsia" w:ascii="宋体" w:hAnsi="宋体" w:eastAsia="宋体" w:cs="宋体"/>
          <w:color w:val="000000"/>
          <w:sz w:val="24"/>
          <w:highlight w:val="none"/>
          <w:u w:val="single"/>
        </w:rPr>
      </w:pPr>
    </w:p>
    <w:p w14:paraId="65A9E69D">
      <w:pPr>
        <w:tabs>
          <w:tab w:val="left" w:pos="4815"/>
        </w:tabs>
        <w:spacing w:line="360" w:lineRule="auto"/>
        <w:ind w:firstLine="480" w:firstLineChars="200"/>
        <w:rPr>
          <w:rFonts w:hint="eastAsia" w:ascii="宋体" w:hAnsi="宋体" w:eastAsia="宋体" w:cs="宋体"/>
          <w:sz w:val="24"/>
          <w:highlight w:val="none"/>
        </w:rPr>
      </w:pPr>
    </w:p>
    <w:p w14:paraId="001CFAEF">
      <w:pPr>
        <w:tabs>
          <w:tab w:val="left" w:pos="4815"/>
        </w:tabs>
        <w:spacing w:line="360" w:lineRule="auto"/>
        <w:ind w:firstLine="480" w:firstLineChars="200"/>
        <w:rPr>
          <w:rFonts w:hint="eastAsia" w:ascii="宋体" w:hAnsi="宋体" w:eastAsia="宋体" w:cs="宋体"/>
          <w:sz w:val="24"/>
          <w:highlight w:val="none"/>
        </w:rPr>
      </w:pPr>
    </w:p>
    <w:p w14:paraId="1F267CE4">
      <w:pPr>
        <w:spacing w:line="360" w:lineRule="auto"/>
        <w:ind w:firstLine="482" w:firstLineChars="200"/>
        <w:rPr>
          <w:rFonts w:hint="eastAsia" w:ascii="宋体" w:hAnsi="宋体" w:eastAsia="宋体" w:cs="宋体"/>
          <w:b/>
          <w:sz w:val="24"/>
          <w:highlight w:val="none"/>
        </w:rPr>
      </w:pPr>
    </w:p>
    <w:p w14:paraId="7174F286">
      <w:pPr>
        <w:spacing w:line="360" w:lineRule="auto"/>
        <w:ind w:firstLine="482" w:firstLineChars="200"/>
        <w:jc w:val="center"/>
        <w:rPr>
          <w:rFonts w:hint="eastAsia" w:ascii="宋体" w:hAnsi="宋体" w:eastAsia="宋体" w:cs="宋体"/>
          <w:b/>
          <w:sz w:val="24"/>
          <w:highlight w:val="none"/>
        </w:rPr>
      </w:pPr>
      <w:r>
        <w:rPr>
          <w:rFonts w:hint="eastAsia" w:ascii="宋体" w:hAnsi="宋体" w:eastAsia="宋体" w:cs="宋体"/>
          <w:b/>
          <w:sz w:val="24"/>
          <w:highlight w:val="none"/>
        </w:rPr>
        <w:t>第二部分、专用条款</w:t>
      </w:r>
    </w:p>
    <w:p w14:paraId="72181426">
      <w:pPr>
        <w:spacing w:line="360" w:lineRule="auto"/>
        <w:ind w:firstLine="480" w:firstLineChars="200"/>
        <w:rPr>
          <w:rFonts w:hint="eastAsia" w:ascii="宋体" w:hAnsi="宋体" w:eastAsia="宋体" w:cs="宋体"/>
          <w:sz w:val="24"/>
          <w:highlight w:val="none"/>
        </w:rPr>
      </w:pPr>
    </w:p>
    <w:p w14:paraId="318BF46A">
      <w:pPr>
        <w:adjustRightInd w:val="0"/>
        <w:snapToGrid w:val="0"/>
        <w:spacing w:line="360" w:lineRule="auto"/>
        <w:ind w:firstLine="480" w:firstLineChars="200"/>
        <w:rPr>
          <w:rFonts w:hint="eastAsia" w:ascii="宋体" w:hAnsi="宋体" w:eastAsia="宋体" w:cs="宋体"/>
          <w:sz w:val="24"/>
          <w:highlight w:val="none"/>
        </w:rPr>
      </w:pPr>
    </w:p>
    <w:p w14:paraId="5B5BBA86">
      <w:pPr>
        <w:rPr>
          <w:rFonts w:hint="eastAsia" w:ascii="宋体" w:hAnsi="宋体" w:eastAsia="宋体" w:cs="宋体"/>
          <w:b/>
          <w:bCs/>
          <w:sz w:val="24"/>
          <w:highlight w:val="none"/>
        </w:rPr>
      </w:pPr>
      <w:r>
        <w:rPr>
          <w:rFonts w:hint="eastAsia" w:ascii="宋体" w:hAnsi="宋体" w:eastAsia="宋体" w:cs="宋体"/>
          <w:b/>
          <w:bCs/>
          <w:sz w:val="24"/>
          <w:highlight w:val="none"/>
        </w:rPr>
        <w:br w:type="page"/>
      </w:r>
    </w:p>
    <w:p w14:paraId="04D2C269">
      <w:pPr>
        <w:adjustRightInd w:val="0"/>
        <w:snapToGrid w:val="0"/>
        <w:spacing w:line="360" w:lineRule="auto"/>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第</w:t>
      </w:r>
      <w:r>
        <w:rPr>
          <w:rFonts w:hint="eastAsia" w:ascii="宋体" w:hAnsi="宋体" w:eastAsia="宋体" w:cs="宋体"/>
          <w:b/>
          <w:sz w:val="30"/>
          <w:szCs w:val="30"/>
          <w:highlight w:val="none"/>
          <w:lang w:val="en-US" w:eastAsia="zh-CN"/>
        </w:rPr>
        <w:t>二</w:t>
      </w:r>
      <w:r>
        <w:rPr>
          <w:rFonts w:hint="eastAsia" w:ascii="宋体" w:hAnsi="宋体" w:eastAsia="宋体" w:cs="宋体"/>
          <w:b/>
          <w:sz w:val="30"/>
          <w:szCs w:val="30"/>
          <w:highlight w:val="none"/>
        </w:rPr>
        <w:t>部分：专用部分条款</w:t>
      </w:r>
    </w:p>
    <w:p w14:paraId="1656EE1B">
      <w:pPr>
        <w:adjustRightInd w:val="0"/>
        <w:snapToGrid w:val="0"/>
        <w:spacing w:line="360" w:lineRule="auto"/>
        <w:ind w:firstLine="482" w:firstLineChars="200"/>
        <w:jc w:val="center"/>
        <w:rPr>
          <w:rFonts w:hint="eastAsia" w:ascii="宋体" w:hAnsi="宋体" w:eastAsia="宋体" w:cs="宋体"/>
          <w:b/>
          <w:bCs/>
          <w:sz w:val="24"/>
          <w:highlight w:val="none"/>
        </w:rPr>
      </w:pPr>
    </w:p>
    <w:p w14:paraId="72616151">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一、甲方工作</w:t>
      </w:r>
    </w:p>
    <w:p w14:paraId="4E95C11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1.1开工前</w:t>
      </w:r>
      <w:r>
        <w:rPr>
          <w:rFonts w:hint="eastAsia" w:ascii="宋体" w:hAnsi="宋体" w:eastAsia="宋体" w:cs="宋体"/>
          <w:sz w:val="24"/>
          <w:highlight w:val="none"/>
          <w:u w:val="single"/>
        </w:rPr>
        <w:t>7</w:t>
      </w:r>
      <w:r>
        <w:rPr>
          <w:rFonts w:hint="eastAsia" w:ascii="宋体" w:hAnsi="宋体" w:eastAsia="宋体" w:cs="宋体"/>
          <w:sz w:val="24"/>
          <w:highlight w:val="none"/>
        </w:rPr>
        <w:t>天，向乙方提供经确认的施工图纸或做法说明</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1</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份，并向乙方进行现场交底。全部腾空或部分腾空房屋，清除影响施工的障碍物。对只能部分腾空的房屋中所滞留的家具、陈设等采取保护措施。向乙方提供施工所需的水、电源，并说明使用注意事项。办理施工所涉及的各种申请、批件等手续。</w:t>
      </w:r>
    </w:p>
    <w:p w14:paraId="44E93D4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1.2指派</w:t>
      </w:r>
      <w:r>
        <w:rPr>
          <w:rFonts w:hint="eastAsia" w:ascii="宋体" w:hAnsi="宋体" w:eastAsia="宋体" w:cs="宋体"/>
          <w:b/>
          <w:sz w:val="24"/>
          <w:highlight w:val="none"/>
          <w:u w:val="single"/>
        </w:rPr>
        <w:t xml:space="preserve">    </w:t>
      </w:r>
      <w:r>
        <w:rPr>
          <w:rFonts w:hint="eastAsia" w:ascii="宋体" w:hAnsi="宋体" w:eastAsia="宋体" w:cs="宋体"/>
          <w:sz w:val="24"/>
          <w:highlight w:val="none"/>
        </w:rPr>
        <w:t>为甲方驻工地代表，负责合同履行。对工程质量、进度进行监督检查，办理验收、变更、登记手续和其他事宜。</w:t>
      </w:r>
    </w:p>
    <w:p w14:paraId="7668EB3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1.3如确实需要拆改原建筑物结构或设备管线，负责到有关部门办理相应审批手续。</w:t>
      </w:r>
    </w:p>
    <w:p w14:paraId="0938E57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1.4协调有关部门支持乙方做好现场保卫、消防、垃圾处理等工作。 </w:t>
      </w:r>
    </w:p>
    <w:p w14:paraId="04CAC7F1">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二、乙方工作</w:t>
      </w:r>
    </w:p>
    <w:p w14:paraId="22EA312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2.1参加甲方组织的施工图纸或作法说明的现场交底，拟定施工方案和进度计划，交甲方审定。</w:t>
      </w:r>
    </w:p>
    <w:p w14:paraId="5EEA60D3">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color w:val="000000"/>
          <w:sz w:val="24"/>
          <w:highlight w:val="none"/>
        </w:rPr>
        <w:t>2.2指派</w:t>
      </w:r>
      <w:r>
        <w:rPr>
          <w:rFonts w:hint="eastAsia" w:ascii="宋体" w:hAnsi="宋体" w:eastAsia="宋体" w:cs="宋体"/>
          <w:b/>
          <w:color w:val="000000"/>
          <w:sz w:val="24"/>
          <w:highlight w:val="none"/>
          <w:u w:val="single"/>
        </w:rPr>
        <w:t xml:space="preserve">    </w:t>
      </w:r>
      <w:r>
        <w:rPr>
          <w:rFonts w:hint="eastAsia" w:ascii="宋体" w:hAnsi="宋体" w:eastAsia="宋体" w:cs="宋体"/>
          <w:color w:val="000000"/>
          <w:sz w:val="24"/>
          <w:highlight w:val="none"/>
        </w:rPr>
        <w:t>为乙方驻工地代表，负责合同履行。按要求组织施工，保质、保量、按期完</w:t>
      </w:r>
      <w:r>
        <w:rPr>
          <w:rFonts w:hint="eastAsia" w:ascii="宋体" w:hAnsi="宋体" w:eastAsia="宋体" w:cs="宋体"/>
          <w:sz w:val="24"/>
          <w:highlight w:val="none"/>
        </w:rPr>
        <w:t>成施工任务，解决由乙方负责的各项事宜，主动按约定向甲方汇报施工进展等信息。</w:t>
      </w:r>
    </w:p>
    <w:p w14:paraId="105AC458">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2.3严格执行施工规范、安全操作规程、防火安全规定、环境保护规定。严格按照图纸或作法说明进行施工，做好各项质量检查记录并向甲方汇报。参加竣工验收，编制工程结算，绘制竣工图纸。</w:t>
      </w:r>
    </w:p>
    <w:p w14:paraId="6209308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遵守国家或地方政府及有关部门对施工现场管理的规定，妥善保护好施工现场周围建筑物、设备管线、古树名木不受损坏，如因施工人员在施工中损坏周围的建筑物、设备管线、古树名木，乙方承担相关责任及费用；做好施工现场保卫和垃圾清除或归纳等工作，处理好由于施工带来的扰民问题及周围单位(住户)的关系。</w:t>
      </w:r>
    </w:p>
    <w:p w14:paraId="4C0D0CD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2.5施工中未经甲方同意或有关部门批准，不得随意拆改原建筑物结构及各种设备管线。</w:t>
      </w:r>
    </w:p>
    <w:p w14:paraId="0935BB3A">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2.6工程竣工末移交甲方之前，负责对现场一切设施和工程成品进行保护。</w:t>
      </w:r>
    </w:p>
    <w:p w14:paraId="4B0CCE9A">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2.7若因违反以上条款给甲方造成损失，乙方应承担相应的赔偿责任。</w:t>
      </w:r>
    </w:p>
    <w:p w14:paraId="7D9226C1">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三、关于工期的约定</w:t>
      </w:r>
    </w:p>
    <w:p w14:paraId="38859D8E">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3.1甲方要求比合同约定的工期提前竣工时，应征得乙方同意。</w:t>
      </w:r>
    </w:p>
    <w:p w14:paraId="49D8F117">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3.2因甲方未按约定完成工作，影响工期，工期顺延。</w:t>
      </w:r>
    </w:p>
    <w:p w14:paraId="35FC7D52">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3.3因乙方责任，不能按期开工或中途无故停工，影响工期，工期不顺延。</w:t>
      </w:r>
    </w:p>
    <w:p w14:paraId="5FB3CE1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3.4因设计变更或非乙方原因造成的停电、停水、停气及不可抗力因素影响，导致停工8小时以上(一周内累计计算)，工期相应顺延。乙方应记录停工原因及时间，形成报告交甲方复核确认。</w:t>
      </w:r>
    </w:p>
    <w:p w14:paraId="49C97E16">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四、关于工程质量及验收的约定</w:t>
      </w:r>
    </w:p>
    <w:p w14:paraId="17986B4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4.1本工程以施工图纸、作法说明、设计变更和</w:t>
      </w:r>
      <w:r>
        <w:rPr>
          <w:rFonts w:hint="eastAsia" w:eastAsia="宋体"/>
          <w:highlight w:val="none"/>
          <w:lang w:val="en-US" w:eastAsia="zh-CN"/>
        </w:rPr>
        <w:t>《建筑装饰装修工程质量验收标准》</w:t>
      </w:r>
      <w:r>
        <w:rPr>
          <w:rFonts w:hint="eastAsia"/>
          <w:highlight w:val="none"/>
          <w:lang w:val="en-US" w:eastAsia="zh-CN"/>
        </w:rPr>
        <w:t>（</w:t>
      </w:r>
      <w:r>
        <w:rPr>
          <w:rFonts w:hint="eastAsia" w:eastAsia="宋体"/>
          <w:highlight w:val="none"/>
          <w:lang w:val="en-US" w:eastAsia="zh-CN"/>
        </w:rPr>
        <w:t>GB 50210</w:t>
      </w:r>
      <w:r>
        <w:rPr>
          <w:rFonts w:hint="eastAsia"/>
          <w:highlight w:val="none"/>
          <w:lang w:val="en-US" w:eastAsia="zh-CN"/>
        </w:rPr>
        <w:t>-</w:t>
      </w:r>
      <w:r>
        <w:rPr>
          <w:rFonts w:hint="eastAsia" w:eastAsia="宋体"/>
          <w:highlight w:val="none"/>
          <w:lang w:val="en-US" w:eastAsia="zh-CN"/>
        </w:rPr>
        <w:t>2018</w:t>
      </w:r>
      <w:r>
        <w:rPr>
          <w:rFonts w:hint="eastAsia"/>
          <w:highlight w:val="none"/>
          <w:lang w:val="en-US" w:eastAsia="zh-CN"/>
        </w:rPr>
        <w:t>）</w:t>
      </w:r>
      <w:r>
        <w:rPr>
          <w:rFonts w:hint="eastAsia" w:ascii="宋体" w:hAnsi="宋体" w:eastAsia="宋体" w:cs="宋体"/>
          <w:sz w:val="24"/>
          <w:highlight w:val="none"/>
        </w:rPr>
        <w:t>、</w:t>
      </w:r>
      <w:r>
        <w:rPr>
          <w:rFonts w:hint="eastAsia" w:eastAsia="宋体"/>
          <w:highlight w:val="none"/>
          <w:lang w:val="en-US" w:eastAsia="zh-CN"/>
        </w:rPr>
        <w:t>《建筑工程施工质量验收统一标准》</w:t>
      </w:r>
      <w:r>
        <w:rPr>
          <w:rFonts w:hint="eastAsia" w:ascii="宋体" w:hAnsi="宋体" w:eastAsia="宋体" w:cs="宋体"/>
          <w:sz w:val="24"/>
          <w:highlight w:val="none"/>
        </w:rPr>
        <w:t>(</w:t>
      </w:r>
      <w:r>
        <w:rPr>
          <w:rFonts w:hint="eastAsia" w:eastAsia="宋体"/>
          <w:highlight w:val="none"/>
          <w:lang w:val="en-US" w:eastAsia="zh-CN"/>
        </w:rPr>
        <w:t>GB 50300-2013</w:t>
      </w:r>
      <w:r>
        <w:rPr>
          <w:rFonts w:hint="eastAsia" w:ascii="宋体" w:hAnsi="宋体" w:eastAsia="宋体" w:cs="宋体"/>
          <w:sz w:val="24"/>
          <w:highlight w:val="none"/>
        </w:rPr>
        <w:t>)等国家制订的施工及验收规范为质量评定验收标准。</w:t>
      </w:r>
    </w:p>
    <w:p w14:paraId="17E71E2C">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4.2本工程质量应达到国家质量评定</w:t>
      </w:r>
      <w:r>
        <w:rPr>
          <w:rFonts w:hint="eastAsia" w:ascii="宋体" w:hAnsi="宋体" w:eastAsia="宋体" w:cs="宋体"/>
          <w:sz w:val="24"/>
          <w:highlight w:val="none"/>
          <w:u w:val="single"/>
        </w:rPr>
        <w:t>合格</w:t>
      </w:r>
      <w:r>
        <w:rPr>
          <w:rFonts w:hint="eastAsia" w:ascii="宋体" w:hAnsi="宋体" w:eastAsia="宋体" w:cs="宋体"/>
          <w:sz w:val="24"/>
          <w:highlight w:val="none"/>
        </w:rPr>
        <w:t>标准。</w:t>
      </w:r>
    </w:p>
    <w:p w14:paraId="5E4D1063">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4.3甲、乙双方应及时办理隐蔽工程和中间工程的检查与验收手续，乙方应提前三天书面通知甲方参加验收，甲方如无法按时参加验收应书面回复乙方并与乙方重新确定验收日期。</w:t>
      </w:r>
    </w:p>
    <w:p w14:paraId="57185014">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4.4由于乙方原因造成质量事故，其返工费用由乙方承担，工期不顺延。</w:t>
      </w:r>
    </w:p>
    <w:p w14:paraId="0921D6BE">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4.5工程竣工时，乙方应提前三天书面通知甲方验收，甲方自接到验收通知</w:t>
      </w:r>
      <w:r>
        <w:rPr>
          <w:rFonts w:hint="eastAsia" w:ascii="宋体" w:hAnsi="宋体" w:eastAsia="宋体" w:cs="宋体"/>
          <w:sz w:val="24"/>
          <w:highlight w:val="none"/>
          <w:u w:val="single"/>
        </w:rPr>
        <w:t>7</w:t>
      </w:r>
      <w:r>
        <w:rPr>
          <w:rFonts w:hint="eastAsia" w:ascii="宋体" w:hAnsi="宋体" w:eastAsia="宋体" w:cs="宋体"/>
          <w:sz w:val="24"/>
          <w:highlight w:val="none"/>
        </w:rPr>
        <w:t>日内组织验收，并办理验收、移交手续。如甲方在规定时间内未能组织验收，需及时通知乙方，另定验收日期。</w:t>
      </w:r>
    </w:p>
    <w:p w14:paraId="0AAB4FA8">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五、关于工程价款及结算的约定</w:t>
      </w:r>
    </w:p>
    <w:p w14:paraId="10C51851">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5.1工程款支付:本合同实行单价包干，增加及减少部分按实结算。</w:t>
      </w:r>
    </w:p>
    <w:p w14:paraId="654D23E4">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接到中标通知书7日内，乙方须向甲方提供中标价5%作为履约保函，甲方收到履约保函后，双方签订合同。</w:t>
      </w:r>
    </w:p>
    <w:p w14:paraId="1CEA2BFA">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签订之日起，经甲方财务部门审核，以转账日期作为付款日期，甲方向乙方支付30%的合同款作为项目预付款；当工程累计进度达到50%时，经甲方项目负责人确认后，甲方按合同价的20%向乙方拨付进度款；当工程累计进度达到80%时，经甲方项目负责人确认后，甲方按合同价的20%向乙方拨付进度款；工程通过竣工验收，经甲方财务部门审核后，以转账日期作为付款日期，甲方须向乙方累计支付至合同价的90%，同时，向乙方退还履约担保。</w:t>
      </w:r>
    </w:p>
    <w:p w14:paraId="71291DB3">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工程通过竣工验收</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0</w:t>
      </w:r>
      <w:r>
        <w:rPr>
          <w:rFonts w:hint="eastAsia" w:ascii="宋体" w:hAnsi="宋体" w:eastAsia="宋体" w:cs="宋体"/>
          <w:sz w:val="24"/>
          <w:highlight w:val="none"/>
          <w:lang w:eastAsia="zh-CN"/>
        </w:rPr>
        <w:t>个</w:t>
      </w:r>
      <w:r>
        <w:rPr>
          <w:rFonts w:hint="eastAsia" w:ascii="宋体" w:hAnsi="宋体" w:eastAsia="宋体" w:cs="宋体"/>
          <w:sz w:val="24"/>
          <w:highlight w:val="none"/>
        </w:rPr>
        <w:t>工作日内，乙方提交项目结算书，并按甲方要求送交第三方审计单位进行结算审计，结算审计完成后，由乙方向甲方账户转入审定金额的3%作为项目质量保证金，甲方再向乙方累计支付至结算审定金额的100%。</w:t>
      </w:r>
    </w:p>
    <w:p w14:paraId="6DB385E4">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项目质保期满后，甲方向乙方无息返还质量保证金。</w:t>
      </w:r>
    </w:p>
    <w:p w14:paraId="23D1DE0B">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结算审核费按以下规定执行：若结算审核审减率在5%之内，由甲方承担全额结算审核费；若结算审核审减率在5%（含）-10%之间，甲、乙双方各承担50%的结算审核费；若结算审核审减率大于10%（含），由乙方承担全额结算审核费。</w:t>
      </w:r>
    </w:p>
    <w:p w14:paraId="5749BDEA">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5.2乙方收款账户为（如有变更，乙方另行书面通知甲方）：</w:t>
      </w:r>
    </w:p>
    <w:p w14:paraId="4E4B48C2">
      <w:pPr>
        <w:adjustRightInd w:val="0"/>
        <w:snapToGrid w:val="0"/>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开户银行：</w:t>
      </w:r>
      <w:r>
        <w:rPr>
          <w:rFonts w:hint="eastAsia" w:ascii="宋体" w:hAnsi="宋体" w:eastAsia="宋体" w:cs="宋体"/>
          <w:sz w:val="24"/>
          <w:highlight w:val="none"/>
          <w:u w:val="single"/>
        </w:rPr>
        <w:t xml:space="preserve">                                    </w:t>
      </w:r>
    </w:p>
    <w:p w14:paraId="435F6AC4">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银行账号：</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p>
    <w:p w14:paraId="42AD05EE">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开 户 名：</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p>
    <w:p w14:paraId="680FD733">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5.3双方商定本合同价款采用按单价包</w:t>
      </w:r>
      <w:r>
        <w:rPr>
          <w:rFonts w:hint="eastAsia" w:ascii="宋体" w:hAnsi="宋体" w:eastAsia="宋体" w:cs="宋体"/>
          <w:sz w:val="24"/>
          <w:highlight w:val="none"/>
          <w:u w:val="single"/>
        </w:rPr>
        <w:t>干</w:t>
      </w:r>
      <w:r>
        <w:rPr>
          <w:rFonts w:hint="eastAsia" w:ascii="宋体" w:hAnsi="宋体" w:eastAsia="宋体" w:cs="宋体"/>
          <w:sz w:val="24"/>
          <w:highlight w:val="none"/>
        </w:rPr>
        <w:t>结算，合同清单内（外）增减部分按实进行结算。</w:t>
      </w:r>
    </w:p>
    <w:p w14:paraId="07B176BA">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5.4甲方进行工程竣工验收后，不代表竣工结算，还需根据实际测量结果进行最终的工程竣工结算。</w:t>
      </w:r>
    </w:p>
    <w:p w14:paraId="68338055">
      <w:pPr>
        <w:adjustRightInd w:val="0"/>
        <w:snapToGrid w:val="0"/>
        <w:spacing w:line="360" w:lineRule="auto"/>
        <w:ind w:firstLine="482" w:firstLineChars="200"/>
        <w:rPr>
          <w:rFonts w:hint="eastAsia" w:ascii="宋体" w:hAnsi="宋体" w:eastAsia="宋体" w:cs="宋体"/>
          <w:sz w:val="24"/>
          <w:highlight w:val="none"/>
        </w:rPr>
      </w:pPr>
      <w:r>
        <w:rPr>
          <w:rFonts w:hint="eastAsia" w:ascii="宋体" w:hAnsi="宋体" w:eastAsia="宋体" w:cs="宋体"/>
          <w:b/>
          <w:bCs/>
          <w:sz w:val="24"/>
          <w:highlight w:val="none"/>
        </w:rPr>
        <w:t>六、关于材料供应的约定</w:t>
      </w:r>
    </w:p>
    <w:p w14:paraId="3C3C6823">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6.1凡由乙方采购的材料、设备，进入施工现场时，需经甲方作质量确认后方可进场，并及时向甲方提供材料、设备的相关送检资料</w:t>
      </w:r>
      <w:r>
        <w:rPr>
          <w:rFonts w:hint="eastAsia" w:ascii="宋体" w:hAnsi="宋体" w:eastAsia="宋体" w:cs="宋体"/>
          <w:sz w:val="24"/>
          <w:highlight w:val="none"/>
          <w:lang w:eastAsia="zh-CN"/>
        </w:rPr>
        <w:t>；</w:t>
      </w:r>
      <w:r>
        <w:rPr>
          <w:rFonts w:hint="eastAsia" w:ascii="宋体" w:hAnsi="宋体" w:eastAsia="宋体" w:cs="宋体"/>
          <w:sz w:val="24"/>
          <w:highlight w:val="none"/>
        </w:rPr>
        <w:t xml:space="preserve">如该等材料、设备不符合质量要求或规格有差异，应禁止使用，若已使用，乙方负责将其更换为质量和规格符合要求的材料、设备，由此造成的损失由乙方负责。 </w:t>
      </w:r>
    </w:p>
    <w:p w14:paraId="43BBAD8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6.2乙方不得以任何理由或借口延误甲供材的及时进场入库，否则以每次</w:t>
      </w:r>
      <w:r>
        <w:rPr>
          <w:rFonts w:hint="eastAsia" w:ascii="宋体" w:hAnsi="宋体" w:eastAsia="宋体" w:cs="宋体"/>
          <w:sz w:val="24"/>
          <w:highlight w:val="none"/>
          <w:u w:val="single"/>
        </w:rPr>
        <w:t xml:space="preserve"> 500</w:t>
      </w:r>
      <w:r>
        <w:rPr>
          <w:rFonts w:hint="eastAsia" w:ascii="宋体" w:hAnsi="宋体" w:eastAsia="宋体" w:cs="宋体"/>
          <w:sz w:val="24"/>
          <w:highlight w:val="none"/>
        </w:rPr>
        <w:t>元罚款；乙方协助甲方保证甲供材的进场，应积极承担甲供材的施工配合义务，若出现不配合甚至刁难供货商的情况，按甲方每协调一次扣除</w:t>
      </w:r>
      <w:r>
        <w:rPr>
          <w:rFonts w:hint="eastAsia" w:ascii="宋体" w:hAnsi="宋体" w:eastAsia="宋体" w:cs="宋体"/>
          <w:sz w:val="24"/>
          <w:highlight w:val="none"/>
          <w:u w:val="single"/>
        </w:rPr>
        <w:t xml:space="preserve">  500  </w:t>
      </w:r>
      <w:r>
        <w:rPr>
          <w:rFonts w:hint="eastAsia" w:ascii="宋体" w:hAnsi="宋体" w:eastAsia="宋体" w:cs="宋体"/>
          <w:sz w:val="24"/>
          <w:highlight w:val="none"/>
        </w:rPr>
        <w:t>元作为违约金。</w:t>
      </w:r>
    </w:p>
    <w:p w14:paraId="2D419F69">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七、有关安全生产和防火的约定</w:t>
      </w:r>
    </w:p>
    <w:p w14:paraId="7FDBA0EE">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7.1乙方在施工期间应严格遵守《建筑安装工程安全技术规程》《建筑安装工人安全操作规程》、《中华人民共和国消防条例》和其他相关的法规、规范。</w:t>
      </w:r>
    </w:p>
    <w:p w14:paraId="659B6D15">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7.2由于乙方在施工生产过程中违反有关安全操作规程、消防条例，导致发生安全或火灾事故，乙方应承担由此引发的一切经济损失。</w:t>
      </w:r>
    </w:p>
    <w:p w14:paraId="288FD434">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八、违约责任</w:t>
      </w:r>
    </w:p>
    <w:p w14:paraId="161B5831">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8.1因乙方责任原因不能按合同规定的工期交付使用的，每拖延一天，应每日按合同价款0.3%的标准向甲方支付违约金，误期违约金的最高限额为合同总价款的</w:t>
      </w:r>
      <w:r>
        <w:rPr>
          <w:rFonts w:hint="eastAsia" w:ascii="宋体" w:hAnsi="宋体" w:eastAsia="宋体" w:cs="宋体"/>
          <w:sz w:val="24"/>
          <w:highlight w:val="none"/>
          <w:u w:val="single"/>
        </w:rPr>
        <w:t>20</w:t>
      </w:r>
      <w:r>
        <w:rPr>
          <w:rFonts w:hint="eastAsia" w:ascii="宋体" w:hAnsi="宋体" w:eastAsia="宋体" w:cs="宋体"/>
          <w:sz w:val="24"/>
          <w:highlight w:val="none"/>
        </w:rPr>
        <w:t>%；若对甲方造成损失的，需赔偿甲方的实际损失。</w:t>
      </w:r>
    </w:p>
    <w:p w14:paraId="655675B9">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8.2乙方应妥善保护甲方提供的设备及现场堆放的家具、陈设和工程成品，如造成损失，应照价赔偿。</w:t>
      </w:r>
    </w:p>
    <w:p w14:paraId="0D71B633">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8.3未经甲方同意，乙方擅自拆改原建筑物结构或设备管线，由此发生的损失或事故(包括罚款)，由乙方负责并承担赔偿损失。</w:t>
      </w:r>
    </w:p>
    <w:p w14:paraId="380F728F">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8.4因乙方施工造成工程质量不符合合同规定的，乙方负责无偿修理或返工，甲方有权暂停支付进度款，直至工程符合质量要求为止。</w:t>
      </w:r>
    </w:p>
    <w:p w14:paraId="07C5CB31">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8.5施工过程中，若有需经过甲方或相关验收部门确认及审批的项目，乙方在未经甲方或相关验收部门确认及审批而擅自施工的，由此产生的一切责任及费用由乙方自己承担。</w:t>
      </w:r>
    </w:p>
    <w:p w14:paraId="5916DC4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8.6因一方原因，合同无法继续履行时，应书面通知对方，办理合同终止协议，并由责任方赔偿对方由此造成的经济损失。</w:t>
      </w:r>
    </w:p>
    <w:p w14:paraId="372E2C52">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九、争议或纠纷处理</w:t>
      </w:r>
    </w:p>
    <w:p w14:paraId="18D0AE05">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9.1本合同在履行期间，双方发生争议时，在不影响工程进度的前提下，双方可采取协商解决或请有关部门进行调解。</w:t>
      </w:r>
    </w:p>
    <w:p w14:paraId="2E86C788">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9.2当事人不愿通过协商、调解解决或者协商、调解不成时，本合同在执行中发生的争议双方同意向广州市天河区人民法院提起诉讼。</w:t>
      </w:r>
    </w:p>
    <w:p w14:paraId="67E3B57A">
      <w:pPr>
        <w:adjustRightInd w:val="0"/>
        <w:snapToGrid w:val="0"/>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十、其他约定</w:t>
      </w:r>
    </w:p>
    <w:p w14:paraId="7B4BC508">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bCs/>
          <w:sz w:val="24"/>
          <w:highlight w:val="none"/>
        </w:rPr>
        <w:t>10.1甲方书面要求增加的</w:t>
      </w:r>
      <w:r>
        <w:rPr>
          <w:rFonts w:hint="eastAsia" w:ascii="宋体" w:hAnsi="宋体" w:eastAsia="宋体" w:cs="宋体"/>
          <w:sz w:val="24"/>
          <w:highlight w:val="none"/>
        </w:rPr>
        <w:t>工程项目，预算方式原则上按甲方确认的工程报价方式执行。</w:t>
      </w:r>
    </w:p>
    <w:p w14:paraId="573EBC6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10.2项目清单和设计图以外的增加工程项目必须由甲方确认后,乙方方可施工。</w:t>
      </w:r>
    </w:p>
    <w:p w14:paraId="16F03478">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10.3本合同签订后，甲乙双方如需要提出修改时，经双方协商一致后，可以签订补充协议，作为本合同的补充合同，具有同等法律效力。</w:t>
      </w:r>
    </w:p>
    <w:p w14:paraId="48CBED8D">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10.4甲、乙双方的联系地址已注记在本合同上，所有信函均应以上述地址为依据。如甲、乙各方变更联系地址应在迁徙之日将新注记地址函告并送达对方，否则视本合同注记的联系地址为唯一合法联系地址，所有按本合同注记地址寄出的函件视为已送达甲、乙各方。</w:t>
      </w:r>
    </w:p>
    <w:p w14:paraId="259D918A">
      <w:pPr>
        <w:pStyle w:val="2"/>
        <w:rPr>
          <w:rFonts w:hint="eastAsia" w:ascii="宋体" w:hAnsi="宋体" w:eastAsia="宋体" w:cs="宋体"/>
          <w:sz w:val="24"/>
          <w:highlight w:val="none"/>
        </w:rPr>
      </w:pPr>
    </w:p>
    <w:p w14:paraId="0DA63DDA">
      <w:pPr>
        <w:pStyle w:val="2"/>
        <w:rPr>
          <w:rFonts w:hint="eastAsia" w:ascii="宋体" w:hAnsi="宋体" w:eastAsia="宋体" w:cs="宋体"/>
          <w:sz w:val="24"/>
          <w:highlight w:val="none"/>
        </w:rPr>
      </w:pPr>
    </w:p>
    <w:p w14:paraId="44A3AFA1">
      <w:pPr>
        <w:pStyle w:val="2"/>
        <w:rPr>
          <w:rFonts w:hint="eastAsia" w:ascii="宋体" w:hAnsi="宋体" w:eastAsia="宋体" w:cs="宋体"/>
          <w:sz w:val="24"/>
          <w:highlight w:val="none"/>
        </w:rPr>
      </w:pPr>
    </w:p>
    <w:p w14:paraId="325E7DA9">
      <w:pPr>
        <w:pStyle w:val="2"/>
        <w:rPr>
          <w:rFonts w:hint="eastAsia" w:ascii="宋体" w:hAnsi="宋体" w:eastAsia="宋体" w:cs="宋体"/>
          <w:sz w:val="24"/>
          <w:highlight w:val="none"/>
        </w:rPr>
      </w:pPr>
    </w:p>
    <w:p w14:paraId="21EEB420">
      <w:pPr>
        <w:pStyle w:val="2"/>
        <w:rPr>
          <w:rFonts w:hint="eastAsia" w:ascii="宋体" w:hAnsi="宋体" w:eastAsia="宋体" w:cs="宋体"/>
          <w:sz w:val="24"/>
          <w:highlight w:val="none"/>
        </w:rPr>
      </w:pPr>
    </w:p>
    <w:p w14:paraId="7CDB6AD3">
      <w:pPr>
        <w:pStyle w:val="2"/>
        <w:rPr>
          <w:rFonts w:hint="eastAsia" w:ascii="宋体" w:hAnsi="宋体" w:eastAsia="宋体" w:cs="宋体"/>
          <w:sz w:val="24"/>
          <w:highlight w:val="none"/>
        </w:rPr>
      </w:pPr>
    </w:p>
    <w:p w14:paraId="3198EF6A">
      <w:pPr>
        <w:pStyle w:val="2"/>
        <w:rPr>
          <w:rFonts w:hint="eastAsia" w:ascii="宋体" w:hAnsi="宋体" w:eastAsia="宋体" w:cs="宋体"/>
          <w:sz w:val="24"/>
          <w:highlight w:val="none"/>
        </w:rPr>
      </w:pPr>
    </w:p>
    <w:p w14:paraId="64D62BFB">
      <w:pPr>
        <w:adjustRightInd w:val="0"/>
        <w:snapToGrid w:val="0"/>
        <w:spacing w:line="360" w:lineRule="auto"/>
        <w:ind w:firstLine="602" w:firstLineChars="200"/>
        <w:jc w:val="center"/>
        <w:rPr>
          <w:rFonts w:hint="eastAsia" w:ascii="宋体" w:hAnsi="宋体" w:eastAsia="宋体" w:cs="宋体"/>
          <w:sz w:val="24"/>
          <w:highlight w:val="none"/>
        </w:rPr>
      </w:pPr>
      <w:r>
        <w:rPr>
          <w:rFonts w:hint="eastAsia" w:ascii="宋体" w:hAnsi="宋体" w:eastAsia="宋体" w:cs="宋体"/>
          <w:b/>
          <w:sz w:val="30"/>
          <w:szCs w:val="30"/>
          <w:highlight w:val="none"/>
        </w:rPr>
        <w:t>第三部分：工程质量保修书</w:t>
      </w:r>
    </w:p>
    <w:p w14:paraId="4333DD96">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甲方、乙方根据《中华人民共和国建筑法》、《建设工程质量管理条例》和《房屋建筑工程质量保修办法》，经协商一致，</w:t>
      </w:r>
      <w:r>
        <w:rPr>
          <w:rFonts w:hint="eastAsia" w:ascii="宋体" w:hAnsi="宋体" w:eastAsia="宋体" w:cs="宋体"/>
          <w:sz w:val="24"/>
          <w:highlight w:val="none"/>
        </w:rPr>
        <w:t>对</w:t>
      </w:r>
      <w:r>
        <w:rPr>
          <w:rFonts w:hint="eastAsia" w:ascii="宋体" w:hAnsi="宋体" w:eastAsia="宋体" w:cs="宋体"/>
          <w:sz w:val="24"/>
          <w:highlight w:val="none"/>
          <w:u w:val="single"/>
        </w:rPr>
        <w:t xml:space="preserve">本次工程所涉及的项目 </w:t>
      </w:r>
      <w:r>
        <w:rPr>
          <w:rFonts w:hint="eastAsia" w:ascii="宋体" w:hAnsi="宋体" w:eastAsia="宋体" w:cs="宋体"/>
          <w:sz w:val="24"/>
          <w:highlight w:val="none"/>
        </w:rPr>
        <w:t>签订</w:t>
      </w:r>
      <w:r>
        <w:rPr>
          <w:rFonts w:hint="eastAsia" w:ascii="宋体" w:hAnsi="宋体" w:eastAsia="宋体" w:cs="宋体"/>
          <w:color w:val="000000"/>
          <w:sz w:val="24"/>
          <w:highlight w:val="none"/>
        </w:rPr>
        <w:t>工程质量保修书。</w:t>
      </w:r>
    </w:p>
    <w:p w14:paraId="6440F960">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1.工程质量保修范围和内容</w:t>
      </w:r>
    </w:p>
    <w:p w14:paraId="09ECC22B">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1.1乙方在质量保修期内，按照有关法律、法规、规章规定和双方约定，承担本工程质量保修责任。</w:t>
      </w:r>
    </w:p>
    <w:p w14:paraId="2F48CCBD">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1.2质量保修范围包括：本次装修范围内的项目。</w:t>
      </w:r>
    </w:p>
    <w:p w14:paraId="380D3D30">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2.质量保修期</w:t>
      </w:r>
    </w:p>
    <w:p w14:paraId="5562BF0E">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2.1双方根据《建设工程质量管理条例》及有关规定，约定本工程的质量保修期如下：</w:t>
      </w:r>
    </w:p>
    <w:p w14:paraId="17326CA4">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2.1.1基础设施工程、房屋建筑的</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"http://baike.baidu.com/view/2267867.htm" \t "_blank" </w:instrText>
      </w:r>
      <w:r>
        <w:rPr>
          <w:rFonts w:hint="eastAsia" w:ascii="宋体" w:hAnsi="宋体" w:eastAsia="宋体" w:cs="宋体"/>
          <w:highlight w:val="none"/>
        </w:rPr>
        <w:fldChar w:fldCharType="separate"/>
      </w:r>
      <w:r>
        <w:rPr>
          <w:rFonts w:hint="eastAsia" w:ascii="宋体" w:hAnsi="宋体" w:eastAsia="宋体" w:cs="宋体"/>
          <w:color w:val="000000"/>
          <w:sz w:val="24"/>
          <w:highlight w:val="none"/>
        </w:rPr>
        <w:t>地基基础工程</w:t>
      </w:r>
      <w:r>
        <w:rPr>
          <w:rFonts w:hint="eastAsia" w:ascii="宋体" w:hAnsi="宋体" w:eastAsia="宋体" w:cs="宋体"/>
          <w:color w:val="000000"/>
          <w:sz w:val="24"/>
          <w:highlight w:val="none"/>
        </w:rPr>
        <w:fldChar w:fldCharType="end"/>
      </w:r>
      <w:r>
        <w:rPr>
          <w:rFonts w:hint="eastAsia" w:ascii="宋体" w:hAnsi="宋体" w:eastAsia="宋体" w:cs="宋体"/>
          <w:color w:val="000000"/>
          <w:sz w:val="24"/>
          <w:highlight w:val="none"/>
        </w:rPr>
        <w:t>和</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"http://baike.baidu.com/view/3930570.htm" \t "_blank" </w:instrText>
      </w:r>
      <w:r>
        <w:rPr>
          <w:rFonts w:hint="eastAsia" w:ascii="宋体" w:hAnsi="宋体" w:eastAsia="宋体" w:cs="宋体"/>
          <w:highlight w:val="none"/>
        </w:rPr>
        <w:fldChar w:fldCharType="separate"/>
      </w:r>
      <w:r>
        <w:rPr>
          <w:rFonts w:hint="eastAsia" w:ascii="宋体" w:hAnsi="宋体" w:eastAsia="宋体" w:cs="宋体"/>
          <w:color w:val="000000"/>
          <w:sz w:val="24"/>
          <w:highlight w:val="none"/>
        </w:rPr>
        <w:t>主体结构工程</w:t>
      </w:r>
      <w:r>
        <w:rPr>
          <w:rFonts w:hint="eastAsia" w:ascii="宋体" w:hAnsi="宋体" w:eastAsia="宋体" w:cs="宋体"/>
          <w:color w:val="000000"/>
          <w:sz w:val="24"/>
          <w:highlight w:val="none"/>
        </w:rPr>
        <w:fldChar w:fldCharType="end"/>
      </w:r>
      <w:r>
        <w:rPr>
          <w:rFonts w:hint="eastAsia" w:ascii="宋体" w:hAnsi="宋体" w:eastAsia="宋体" w:cs="宋体"/>
          <w:color w:val="000000"/>
          <w:sz w:val="24"/>
          <w:highlight w:val="none"/>
        </w:rPr>
        <w:t>，为设计文件规定的该工程的合理使用年限；</w:t>
      </w:r>
    </w:p>
    <w:p w14:paraId="29F53C6A">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2.1.2屋面防水工程、有防水要求的卫生间、房间和外墙面的防渗漏，为5年；</w:t>
      </w:r>
    </w:p>
    <w:p w14:paraId="77EDA13F">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2.1.3供热与供冷系统，为2个采暖期、供冷期；</w:t>
      </w:r>
    </w:p>
    <w:p w14:paraId="4F0A33AE">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2.1.4电气管线、给排水管道、设备安装和装修工程，为2年。</w:t>
      </w:r>
    </w:p>
    <w:p w14:paraId="06BC62AF">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2.2本工程自竣工验收合格之日起实行保修。工程交付使用后，甲方或甲方委托物业管理公司对本项目实施管理，乙方对本项目有关维修义务的承诺同样适用于物业管理公司；在工程保修期限内，乙方应积极协助甲方或物业管理公司对本工程的相关部位进行维护管理。</w:t>
      </w:r>
    </w:p>
    <w:p w14:paraId="21AFC4F4">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2.3 本项目质量保修期</w:t>
      </w:r>
      <w:r>
        <w:rPr>
          <w:rFonts w:hint="eastAsia" w:cs="宋体"/>
          <w:color w:val="000000"/>
          <w:sz w:val="24"/>
          <w:highlight w:val="none"/>
          <w:lang w:val="en-US" w:eastAsia="zh-CN"/>
        </w:rPr>
        <w:t>不少于</w:t>
      </w: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年，自工程通过竣工验收之日起算。质量保修期内，乙方按合同约定承担缺陷修复义务。质量保修期满14日内，乙方可向甲方申请返还3%结算审定金额的质量保证金，甲方在确认工程质量符合要求后予以返还。</w:t>
      </w:r>
    </w:p>
    <w:p w14:paraId="682CE743">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3.质量保修责任</w:t>
      </w:r>
    </w:p>
    <w:p w14:paraId="47802574">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3.1保修期限内，工程出现质量问题，乙方接到甲方或物业管理公司通知后应在24小时内派人到现场处理，两日内未完善处理的或维修三次不能满足规范要求，甲方有权直接另行委托修缮维护，费用由乙方承担，甲方审定的维修费用乙方不得有异议；如存在质量问题引起甲方损失，由乙方承担全部责任，甲方有权利用乙方质保金先行赔偿，不足部分仍由乙方承担责任，且甲方有权向乙方追偿因先行赔偿第三方支付的一切费用，乙方应予全额赔偿。</w:t>
      </w:r>
    </w:p>
    <w:p w14:paraId="17BE78D8">
      <w:pPr>
        <w:tabs>
          <w:tab w:val="left" w:pos="1740"/>
        </w:tabs>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3.2发生紧急抢修事故的，乙方在接到事故通知后，应当立即到达事故现场抢修。</w:t>
      </w:r>
    </w:p>
    <w:p w14:paraId="2B76CE97">
      <w:pPr>
        <w:tabs>
          <w:tab w:val="left" w:pos="1740"/>
        </w:tabs>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3.3质量保修完成后，由甲方组织验收。</w:t>
      </w:r>
    </w:p>
    <w:p w14:paraId="542E62D5">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4.保修费用</w:t>
      </w:r>
    </w:p>
    <w:p w14:paraId="4C8C14E5">
      <w:pPr>
        <w:adjustRightInd w:val="0"/>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4.1保修费用由造成质量缺陷的责任方承担。</w:t>
      </w:r>
    </w:p>
    <w:p w14:paraId="18CBCCDD">
      <w:pPr>
        <w:adjustRightInd w:val="0"/>
        <w:snapToGrid w:val="0"/>
        <w:spacing w:line="360" w:lineRule="auto"/>
        <w:ind w:firstLine="480" w:firstLineChars="200"/>
        <w:rPr>
          <w:rFonts w:hint="eastAsia" w:ascii="宋体" w:hAnsi="宋体" w:eastAsia="宋体" w:cs="宋体"/>
          <w:sz w:val="24"/>
          <w:highlight w:val="none"/>
        </w:rPr>
      </w:pPr>
    </w:p>
    <w:p w14:paraId="5530A04E">
      <w:pPr>
        <w:pStyle w:val="2"/>
        <w:ind w:firstLine="480"/>
        <w:rPr>
          <w:rFonts w:hint="eastAsia" w:ascii="宋体" w:hAnsi="宋体" w:eastAsia="宋体" w:cs="宋体"/>
          <w:sz w:val="24"/>
          <w:highlight w:val="none"/>
        </w:rPr>
      </w:pPr>
    </w:p>
    <w:p w14:paraId="620DE714">
      <w:pPr>
        <w:pStyle w:val="2"/>
        <w:ind w:left="0" w:leftChars="0" w:firstLine="0" w:firstLineChars="0"/>
        <w:rPr>
          <w:rFonts w:hint="eastAsia" w:ascii="宋体" w:hAnsi="宋体" w:eastAsia="宋体" w:cs="宋体"/>
          <w:sz w:val="24"/>
          <w:highlight w:val="none"/>
        </w:rPr>
      </w:pPr>
    </w:p>
    <w:p w14:paraId="7E1C27A9">
      <w:pPr>
        <w:adjustRightInd w:val="0"/>
        <w:snapToGrid w:val="0"/>
        <w:spacing w:line="360" w:lineRule="auto"/>
        <w:ind w:left="6598" w:right="-226" w:rightChars="-94" w:hanging="6597" w:hangingChars="2749"/>
        <w:rPr>
          <w:rFonts w:hint="eastAsia" w:ascii="宋体" w:hAnsi="宋体" w:eastAsia="宋体" w:cs="宋体"/>
          <w:highlight w:val="none"/>
        </w:rPr>
      </w:pPr>
      <w:r>
        <w:rPr>
          <w:rFonts w:hint="eastAsia" w:ascii="宋体" w:hAnsi="宋体" w:eastAsia="宋体" w:cs="宋体"/>
          <w:sz w:val="24"/>
          <w:highlight w:val="none"/>
        </w:rPr>
        <w:t xml:space="preserve">甲方（盖章）： </w:t>
      </w:r>
      <w:r>
        <w:rPr>
          <w:rFonts w:hint="eastAsia" w:ascii="宋体" w:hAnsi="宋体" w:eastAsia="宋体" w:cs="宋体"/>
          <w:highlight w:val="none"/>
        </w:rPr>
        <w:t>中国人民警察大学（广州）</w:t>
      </w:r>
      <w:r>
        <w:rPr>
          <w:rFonts w:hint="eastAsia" w:ascii="宋体" w:hAnsi="宋体" w:eastAsia="宋体" w:cs="宋体"/>
          <w:sz w:val="24"/>
          <w:highlight w:val="none"/>
        </w:rPr>
        <w:t xml:space="preserve">   乙方（盖章）：</w:t>
      </w:r>
      <w:r>
        <w:rPr>
          <w:rFonts w:hint="eastAsia" w:ascii="宋体" w:hAnsi="宋体" w:eastAsia="宋体" w:cs="宋体"/>
          <w:highlight w:val="none"/>
        </w:rPr>
        <w:t xml:space="preserve"> </w:t>
      </w:r>
    </w:p>
    <w:p w14:paraId="2344CE2C">
      <w:pPr>
        <w:adjustRightInd w:val="0"/>
        <w:snapToGrid w:val="0"/>
        <w:spacing w:line="360" w:lineRule="auto"/>
        <w:ind w:firstLine="480" w:firstLineChars="200"/>
        <w:rPr>
          <w:rFonts w:hint="eastAsia" w:ascii="宋体" w:hAnsi="宋体" w:eastAsia="宋体" w:cs="宋体"/>
          <w:sz w:val="24"/>
          <w:highlight w:val="none"/>
        </w:rPr>
      </w:pPr>
    </w:p>
    <w:p w14:paraId="06BC080F">
      <w:pPr>
        <w:adjustRightInd w:val="0"/>
        <w:snapToGrid w:val="0"/>
        <w:spacing w:line="360" w:lineRule="auto"/>
        <w:ind w:left="5398" w:right="-389" w:rightChars="-162" w:hanging="5397" w:hangingChars="2249"/>
        <w:rPr>
          <w:rFonts w:hint="eastAsia" w:ascii="宋体" w:hAnsi="宋体" w:eastAsia="宋体" w:cs="宋体"/>
          <w:color w:val="000000"/>
          <w:sz w:val="24"/>
          <w:highlight w:val="none"/>
        </w:rPr>
      </w:pPr>
      <w:r>
        <w:rPr>
          <w:rFonts w:hint="eastAsia" w:ascii="宋体" w:hAnsi="宋体" w:eastAsia="宋体" w:cs="宋体"/>
          <w:sz w:val="24"/>
          <w:highlight w:val="none"/>
        </w:rPr>
        <w:t>地  址：</w:t>
      </w:r>
      <w:r>
        <w:rPr>
          <w:rFonts w:hint="eastAsia" w:ascii="宋体" w:hAnsi="宋体" w:eastAsia="宋体" w:cs="宋体"/>
          <w:highlight w:val="none"/>
        </w:rPr>
        <w:t>广州市天河区奥体南路399号</w:t>
      </w:r>
      <w:r>
        <w:rPr>
          <w:rFonts w:hint="eastAsia" w:ascii="宋体" w:hAnsi="宋体" w:eastAsia="宋体" w:cs="宋体"/>
          <w:sz w:val="24"/>
          <w:highlight w:val="none"/>
        </w:rPr>
        <w:t xml:space="preserve">      地  址：</w:t>
      </w:r>
      <w:r>
        <w:rPr>
          <w:rFonts w:hint="eastAsia" w:ascii="宋体" w:hAnsi="宋体" w:eastAsia="宋体" w:cs="宋体"/>
          <w:highlight w:val="none"/>
        </w:rPr>
        <w:t xml:space="preserve"> </w:t>
      </w:r>
    </w:p>
    <w:p w14:paraId="7AF0AFE2">
      <w:pPr>
        <w:pStyle w:val="2"/>
        <w:ind w:firstLine="480"/>
        <w:rPr>
          <w:rFonts w:hint="eastAsia" w:ascii="宋体" w:hAnsi="宋体" w:eastAsia="宋体" w:cs="宋体"/>
          <w:sz w:val="24"/>
          <w:highlight w:val="none"/>
        </w:rPr>
      </w:pPr>
    </w:p>
    <w:p w14:paraId="0E0E2558">
      <w:pPr>
        <w:adjustRightInd w:val="0"/>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t>日  期：                             日  期：</w:t>
      </w:r>
    </w:p>
    <w:p w14:paraId="7E4139B7">
      <w:pPr>
        <w:rPr>
          <w:highlight w:val="none"/>
        </w:rPr>
      </w:pPr>
      <w:r>
        <w:rPr>
          <w:rFonts w:ascii="宋体" w:hAnsi="宋体"/>
          <w:b/>
          <w:bCs/>
          <w:szCs w:val="21"/>
          <w:highlight w:val="none"/>
        </w:rPr>
        <w:t>注： 此为合同</w:t>
      </w:r>
      <w:r>
        <w:rPr>
          <w:rFonts w:hint="eastAsia" w:ascii="宋体" w:hAnsi="宋体"/>
          <w:b/>
          <w:bCs/>
          <w:szCs w:val="21"/>
          <w:highlight w:val="none"/>
        </w:rPr>
        <w:t>草案</w:t>
      </w:r>
      <w:r>
        <w:rPr>
          <w:rFonts w:ascii="宋体" w:hAnsi="宋体"/>
          <w:b/>
          <w:bCs/>
          <w:szCs w:val="21"/>
          <w:highlight w:val="none"/>
        </w:rPr>
        <w:t>，</w:t>
      </w:r>
      <w:r>
        <w:rPr>
          <w:rFonts w:hint="eastAsia" w:ascii="宋体" w:hAnsi="宋体"/>
          <w:b/>
          <w:bCs/>
          <w:szCs w:val="21"/>
          <w:highlight w:val="none"/>
        </w:rPr>
        <w:t>可根据</w:t>
      </w:r>
      <w:r>
        <w:rPr>
          <w:rFonts w:hint="eastAsia" w:ascii="宋体" w:hAnsi="宋体" w:eastAsia="宋体"/>
          <w:b/>
          <w:bCs/>
          <w:szCs w:val="21"/>
          <w:highlight w:val="none"/>
          <w:lang w:val="en-US" w:eastAsia="zh-CN"/>
        </w:rPr>
        <w:t>实际</w:t>
      </w:r>
      <w:r>
        <w:rPr>
          <w:rFonts w:hint="eastAsia" w:ascii="宋体" w:hAnsi="宋体"/>
          <w:b/>
          <w:bCs/>
          <w:szCs w:val="21"/>
          <w:highlight w:val="none"/>
        </w:rPr>
        <w:t>情况进行变更</w:t>
      </w:r>
      <w:r>
        <w:rPr>
          <w:rFonts w:ascii="宋体" w:hAnsi="宋体"/>
          <w:b/>
          <w:bCs/>
          <w:szCs w:val="21"/>
          <w:highlight w:val="none"/>
        </w:rPr>
        <w:t>！</w:t>
      </w:r>
    </w:p>
    <w:p w14:paraId="435D9336">
      <w:pPr>
        <w:rPr>
          <w:rFonts w:hint="eastAsia"/>
          <w:sz w:val="21"/>
          <w:szCs w:val="21"/>
          <w:highlight w:val="none"/>
        </w:rPr>
      </w:pPr>
    </w:p>
    <w:p w14:paraId="27EFACCC">
      <w:pPr>
        <w:rPr>
          <w:rFonts w:hint="eastAsia" w:ascii="黑体" w:hAnsi="黑体" w:eastAsia="黑体" w:cs="黑体"/>
          <w:b/>
          <w:bCs/>
          <w:sz w:val="44"/>
          <w:szCs w:val="44"/>
          <w:highlight w:val="none"/>
        </w:rPr>
      </w:pPr>
      <w:r>
        <w:rPr>
          <w:rFonts w:hint="eastAsia" w:ascii="黑体" w:hAnsi="黑体" w:eastAsia="黑体" w:cs="黑体"/>
          <w:b/>
          <w:bCs/>
          <w:sz w:val="44"/>
          <w:szCs w:val="44"/>
          <w:highlight w:val="none"/>
        </w:rPr>
        <w:br w:type="page"/>
      </w:r>
    </w:p>
    <w:p w14:paraId="3B31BF7F">
      <w:pPr>
        <w:pStyle w:val="4"/>
        <w:rPr>
          <w:rFonts w:hint="eastAsia"/>
          <w:b/>
          <w:bCs/>
          <w:spacing w:val="-16"/>
          <w:sz w:val="83"/>
          <w:szCs w:val="83"/>
          <w:highlight w:val="none"/>
        </w:rPr>
      </w:pPr>
      <w:r>
        <w:rPr>
          <w:rFonts w:hint="eastAsia"/>
          <w:color w:val="000000" w:themeColor="text1"/>
          <w:highlight w:val="none"/>
          <w14:textFill>
            <w14:solidFill>
              <w14:schemeClr w14:val="tx1"/>
            </w14:solidFill>
          </w14:textFill>
        </w:rPr>
        <w:t>第七部分 响应文件格式</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1"/>
      <w:bookmarkEnd w:id="122"/>
      <w:bookmarkEnd w:id="123"/>
      <w:bookmarkEnd w:id="124"/>
    </w:p>
    <w:p w14:paraId="5057AF0C">
      <w:pPr>
        <w:pStyle w:val="19"/>
        <w:spacing w:before="356" w:line="189" w:lineRule="auto"/>
        <w:jc w:val="center"/>
        <w:outlineLvl w:val="1"/>
        <w:rPr>
          <w:rFonts w:hint="eastAsia"/>
          <w:b/>
          <w:bCs/>
          <w:spacing w:val="-16"/>
          <w:sz w:val="48"/>
          <w:szCs w:val="48"/>
          <w:highlight w:val="none"/>
        </w:rPr>
      </w:pPr>
    </w:p>
    <w:p w14:paraId="0F252B98">
      <w:pPr>
        <w:pStyle w:val="19"/>
        <w:spacing w:before="356" w:line="189" w:lineRule="auto"/>
        <w:jc w:val="center"/>
        <w:outlineLvl w:val="1"/>
        <w:rPr>
          <w:rFonts w:hint="eastAsia"/>
          <w:sz w:val="48"/>
          <w:szCs w:val="48"/>
          <w:highlight w:val="none"/>
        </w:rPr>
      </w:pPr>
      <w:r>
        <w:rPr>
          <w:rFonts w:hint="eastAsia"/>
          <w:b/>
          <w:bCs/>
          <w:spacing w:val="-16"/>
          <w:sz w:val="48"/>
          <w:szCs w:val="48"/>
          <w:highlight w:val="none"/>
        </w:rPr>
        <w:t>响应文件</w:t>
      </w:r>
    </w:p>
    <w:p w14:paraId="3A55A910">
      <w:pPr>
        <w:pStyle w:val="19"/>
        <w:spacing w:before="2" w:line="195" w:lineRule="auto"/>
        <w:jc w:val="center"/>
        <w:rPr>
          <w:rFonts w:hint="eastAsia"/>
          <w:sz w:val="48"/>
          <w:szCs w:val="48"/>
          <w:highlight w:val="none"/>
        </w:rPr>
      </w:pPr>
      <w:r>
        <w:rPr>
          <w:rFonts w:hint="eastAsia"/>
          <w:b/>
          <w:bCs/>
          <w:spacing w:val="-12"/>
          <w:sz w:val="48"/>
          <w:szCs w:val="48"/>
          <w:highlight w:val="none"/>
        </w:rPr>
        <w:t>（商务及技术文件）</w:t>
      </w:r>
    </w:p>
    <w:p w14:paraId="4A32C73B">
      <w:pPr>
        <w:spacing w:line="258" w:lineRule="auto"/>
        <w:rPr>
          <w:rFonts w:hint="eastAsia"/>
          <w:highlight w:val="none"/>
        </w:rPr>
      </w:pPr>
    </w:p>
    <w:p w14:paraId="2A58857C">
      <w:pPr>
        <w:spacing w:line="258" w:lineRule="auto"/>
        <w:rPr>
          <w:rFonts w:hint="eastAsia"/>
          <w:highlight w:val="none"/>
        </w:rPr>
      </w:pPr>
    </w:p>
    <w:p w14:paraId="7CB6F185">
      <w:pPr>
        <w:spacing w:line="258" w:lineRule="auto"/>
        <w:rPr>
          <w:rFonts w:hint="eastAsia"/>
          <w:highlight w:val="none"/>
        </w:rPr>
      </w:pPr>
    </w:p>
    <w:p w14:paraId="787FA08F">
      <w:pPr>
        <w:spacing w:line="258" w:lineRule="auto"/>
        <w:rPr>
          <w:rFonts w:hint="eastAsia"/>
          <w:highlight w:val="none"/>
        </w:rPr>
      </w:pPr>
    </w:p>
    <w:p w14:paraId="73A7557E">
      <w:pPr>
        <w:pStyle w:val="19"/>
        <w:spacing w:before="356" w:line="360" w:lineRule="auto"/>
        <w:jc w:val="left"/>
        <w:outlineLvl w:val="1"/>
        <w:rPr>
          <w:rFonts w:hint="eastAsia"/>
          <w:b/>
          <w:bCs/>
          <w:spacing w:val="-16"/>
          <w:highlight w:val="none"/>
        </w:rPr>
      </w:pPr>
      <w:r>
        <w:rPr>
          <w:rFonts w:hint="eastAsia"/>
          <w:b/>
          <w:bCs/>
          <w:spacing w:val="-16"/>
          <w:highlight w:val="none"/>
        </w:rPr>
        <w:t>项目名称:</w:t>
      </w:r>
      <w:r>
        <w:rPr>
          <w:rFonts w:hint="eastAsia"/>
          <w:b/>
          <w:bCs/>
          <w:spacing w:val="-16"/>
          <w:highlight w:val="none"/>
          <w:u w:val="single"/>
        </w:rPr>
        <w:t xml:space="preserve">               </w:t>
      </w:r>
    </w:p>
    <w:p w14:paraId="5791E533">
      <w:pPr>
        <w:pStyle w:val="19"/>
        <w:spacing w:before="356" w:line="360" w:lineRule="auto"/>
        <w:jc w:val="left"/>
        <w:outlineLvl w:val="1"/>
        <w:rPr>
          <w:rFonts w:hint="eastAsia"/>
          <w:b/>
          <w:bCs/>
          <w:spacing w:val="-16"/>
          <w:highlight w:val="none"/>
        </w:rPr>
      </w:pPr>
      <w:r>
        <w:rPr>
          <w:rFonts w:hint="eastAsia"/>
          <w:b/>
          <w:bCs/>
          <w:spacing w:val="-16"/>
          <w:highlight w:val="none"/>
        </w:rPr>
        <w:t>项目编号：</w:t>
      </w:r>
      <w:r>
        <w:rPr>
          <w:rFonts w:hint="eastAsia"/>
          <w:b/>
          <w:bCs/>
          <w:spacing w:val="-16"/>
          <w:highlight w:val="none"/>
          <w:u w:val="single"/>
        </w:rPr>
        <w:t xml:space="preserve">               </w:t>
      </w:r>
    </w:p>
    <w:p w14:paraId="3387283C">
      <w:pPr>
        <w:pStyle w:val="19"/>
        <w:spacing w:before="356" w:line="360" w:lineRule="auto"/>
        <w:jc w:val="left"/>
        <w:outlineLvl w:val="1"/>
        <w:rPr>
          <w:rFonts w:hint="eastAsia"/>
          <w:b/>
          <w:bCs/>
          <w:spacing w:val="-16"/>
          <w:highlight w:val="none"/>
        </w:rPr>
      </w:pPr>
      <w:r>
        <w:rPr>
          <w:rFonts w:hint="eastAsia"/>
          <w:b/>
          <w:bCs/>
          <w:spacing w:val="-16"/>
          <w:highlight w:val="none"/>
        </w:rPr>
        <w:t xml:space="preserve">单位名称： </w:t>
      </w:r>
      <w:r>
        <w:rPr>
          <w:rFonts w:hint="eastAsia"/>
          <w:b/>
          <w:bCs/>
          <w:spacing w:val="-16"/>
          <w:highlight w:val="none"/>
          <w:u w:val="single"/>
        </w:rPr>
        <w:t xml:space="preserve">               </w:t>
      </w:r>
      <w:r>
        <w:rPr>
          <w:rFonts w:hint="eastAsia"/>
          <w:b/>
          <w:bCs/>
          <w:spacing w:val="-16"/>
          <w:highlight w:val="none"/>
        </w:rPr>
        <w:t>（盖章）</w:t>
      </w:r>
    </w:p>
    <w:p w14:paraId="59C17D76">
      <w:pPr>
        <w:pStyle w:val="19"/>
        <w:spacing w:before="356" w:line="360" w:lineRule="auto"/>
        <w:jc w:val="left"/>
        <w:outlineLvl w:val="1"/>
        <w:rPr>
          <w:rFonts w:hint="eastAsia"/>
          <w:b/>
          <w:bCs/>
          <w:spacing w:val="-16"/>
          <w:highlight w:val="none"/>
        </w:rPr>
      </w:pPr>
      <w:r>
        <w:rPr>
          <w:rFonts w:hint="eastAsia"/>
          <w:b/>
          <w:bCs/>
          <w:spacing w:val="-16"/>
          <w:highlight w:val="none"/>
        </w:rPr>
        <w:t>法定代表人或授权委托人（签字或印鉴）：</w:t>
      </w:r>
      <w:r>
        <w:rPr>
          <w:rFonts w:hint="eastAsia"/>
          <w:b/>
          <w:bCs/>
          <w:spacing w:val="-16"/>
          <w:highlight w:val="none"/>
          <w:u w:val="single"/>
        </w:rPr>
        <w:t xml:space="preserve">               </w:t>
      </w:r>
    </w:p>
    <w:p w14:paraId="2A9530F1">
      <w:pPr>
        <w:pStyle w:val="19"/>
        <w:spacing w:before="356" w:line="360" w:lineRule="auto"/>
        <w:jc w:val="left"/>
        <w:outlineLvl w:val="1"/>
        <w:rPr>
          <w:rFonts w:hint="eastAsia"/>
          <w:b/>
          <w:bCs/>
          <w:spacing w:val="-16"/>
          <w:highlight w:val="none"/>
        </w:rPr>
      </w:pPr>
      <w:r>
        <w:rPr>
          <w:rFonts w:hint="eastAsia"/>
          <w:b/>
          <w:bCs/>
          <w:spacing w:val="-16"/>
          <w:highlight w:val="none"/>
        </w:rPr>
        <w:t>日期： 年  月   日</w:t>
      </w:r>
    </w:p>
    <w:p w14:paraId="55854E70">
      <w:pPr>
        <w:rPr>
          <w:rFonts w:hint="eastAsia"/>
          <w:b/>
          <w:bCs/>
          <w:spacing w:val="32"/>
          <w:highlight w:val="none"/>
        </w:rPr>
      </w:pPr>
      <w:r>
        <w:rPr>
          <w:rFonts w:hint="eastAsia"/>
          <w:b/>
          <w:bCs/>
          <w:spacing w:val="32"/>
          <w:highlight w:val="none"/>
        </w:rPr>
        <w:br w:type="page"/>
      </w:r>
    </w:p>
    <w:p w14:paraId="45E8AD8D">
      <w:pPr>
        <w:pStyle w:val="19"/>
        <w:spacing w:before="143" w:line="360" w:lineRule="auto"/>
        <w:jc w:val="left"/>
        <w:rPr>
          <w:rFonts w:hint="eastAsia"/>
          <w:b/>
          <w:sz w:val="24"/>
          <w:szCs w:val="24"/>
          <w:highlight w:val="none"/>
        </w:rPr>
      </w:pPr>
      <w:r>
        <w:rPr>
          <w:b/>
          <w:sz w:val="24"/>
          <w:szCs w:val="24"/>
          <w:highlight w:val="none"/>
        </w:rPr>
        <w:t>格式一</w:t>
      </w:r>
      <w:r>
        <w:rPr>
          <w:rFonts w:hint="eastAsia"/>
          <w:b/>
          <w:sz w:val="24"/>
          <w:szCs w:val="24"/>
          <w:highlight w:val="none"/>
        </w:rPr>
        <w:t>：</w:t>
      </w:r>
    </w:p>
    <w:p w14:paraId="14E0F7CC">
      <w:pPr>
        <w:pStyle w:val="19"/>
        <w:spacing w:before="143" w:line="360" w:lineRule="auto"/>
        <w:ind w:left="3697"/>
        <w:rPr>
          <w:rFonts w:hint="eastAsia"/>
          <w:sz w:val="24"/>
          <w:szCs w:val="24"/>
          <w:highlight w:val="none"/>
        </w:rPr>
      </w:pPr>
      <w:r>
        <w:rPr>
          <w:rFonts w:hint="eastAsia"/>
          <w:b/>
          <w:bCs/>
          <w:spacing w:val="6"/>
          <w:sz w:val="24"/>
          <w:szCs w:val="24"/>
          <w:highlight w:val="none"/>
          <w:lang w:val="en-US" w:eastAsia="zh-CN"/>
        </w:rPr>
        <w:t>响应</w:t>
      </w:r>
      <w:r>
        <w:rPr>
          <w:rFonts w:hint="eastAsia"/>
          <w:b/>
          <w:bCs/>
          <w:spacing w:val="6"/>
          <w:sz w:val="24"/>
          <w:szCs w:val="24"/>
          <w:highlight w:val="none"/>
        </w:rPr>
        <w:t>承诺函</w:t>
      </w:r>
    </w:p>
    <w:p w14:paraId="2B72399A">
      <w:pPr>
        <w:pStyle w:val="19"/>
        <w:spacing w:before="95" w:line="360" w:lineRule="auto"/>
        <w:ind w:left="50"/>
        <w:rPr>
          <w:rFonts w:hint="eastAsia"/>
          <w:sz w:val="24"/>
          <w:szCs w:val="24"/>
          <w:highlight w:val="none"/>
        </w:rPr>
      </w:pPr>
      <w:r>
        <w:rPr>
          <w:rFonts w:hint="eastAsia"/>
          <w:spacing w:val="-4"/>
          <w:sz w:val="24"/>
          <w:szCs w:val="24"/>
          <w:highlight w:val="none"/>
        </w:rPr>
        <w:t xml:space="preserve"> 致：中国人民警察大学（广州）、粤采（广东）采购招标代理有限公司</w:t>
      </w:r>
    </w:p>
    <w:p w14:paraId="3D253C2E">
      <w:pPr>
        <w:pStyle w:val="19"/>
        <w:tabs>
          <w:tab w:val="left" w:pos="552"/>
          <w:tab w:val="clear" w:pos="567"/>
        </w:tabs>
        <w:spacing w:before="153" w:line="360" w:lineRule="auto"/>
        <w:ind w:left="26" w:firstLine="425"/>
        <w:rPr>
          <w:rFonts w:hint="eastAsia"/>
          <w:sz w:val="24"/>
          <w:szCs w:val="24"/>
          <w:highlight w:val="none"/>
        </w:rPr>
      </w:pPr>
      <w:r>
        <w:rPr>
          <w:rFonts w:hint="eastAsia"/>
          <w:sz w:val="24"/>
          <w:szCs w:val="24"/>
          <w:highlight w:val="none"/>
          <w:u w:val="single"/>
        </w:rPr>
        <w:tab/>
      </w:r>
      <w:r>
        <w:rPr>
          <w:rFonts w:hint="eastAsia"/>
          <w:spacing w:val="-11"/>
          <w:sz w:val="24"/>
          <w:szCs w:val="24"/>
          <w:highlight w:val="none"/>
          <w:u w:val="single"/>
        </w:rPr>
        <w:t>（响应人全称）</w:t>
      </w:r>
      <w:r>
        <w:rPr>
          <w:rFonts w:hint="eastAsia"/>
          <w:spacing w:val="-11"/>
          <w:sz w:val="24"/>
          <w:szCs w:val="24"/>
          <w:highlight w:val="none"/>
        </w:rPr>
        <w:t>授权</w:t>
      </w:r>
      <w:r>
        <w:rPr>
          <w:rFonts w:hint="eastAsia"/>
          <w:spacing w:val="-11"/>
          <w:sz w:val="24"/>
          <w:szCs w:val="24"/>
          <w:highlight w:val="none"/>
          <w:u w:val="single"/>
        </w:rPr>
        <w:t>（竞价代表人姓名）</w:t>
      </w:r>
      <w:r>
        <w:rPr>
          <w:rFonts w:hint="eastAsia"/>
          <w:spacing w:val="-11"/>
          <w:sz w:val="24"/>
          <w:szCs w:val="24"/>
          <w:highlight w:val="none"/>
        </w:rPr>
        <w:t>为我方代表，参加贵方组织的</w:t>
      </w:r>
      <w:r>
        <w:rPr>
          <w:rFonts w:hint="eastAsia"/>
          <w:spacing w:val="-11"/>
          <w:sz w:val="24"/>
          <w:szCs w:val="24"/>
          <w:highlight w:val="none"/>
          <w:u w:val="single"/>
        </w:rPr>
        <w:t>（项目名称、</w:t>
      </w:r>
      <w:r>
        <w:rPr>
          <w:rFonts w:hint="eastAsia"/>
          <w:spacing w:val="-2"/>
          <w:sz w:val="24"/>
          <w:szCs w:val="24"/>
          <w:highlight w:val="none"/>
          <w:u w:val="single"/>
        </w:rPr>
        <w:t>项目编号）</w:t>
      </w:r>
      <w:r>
        <w:rPr>
          <w:rFonts w:hint="eastAsia"/>
          <w:spacing w:val="-2"/>
          <w:sz w:val="24"/>
          <w:szCs w:val="24"/>
          <w:highlight w:val="none"/>
        </w:rPr>
        <w:t>竞价的有关活动，并对此项目进行竞价。为此：</w:t>
      </w:r>
    </w:p>
    <w:p w14:paraId="5B9446DF">
      <w:pPr>
        <w:pStyle w:val="19"/>
        <w:spacing w:before="5" w:line="360" w:lineRule="auto"/>
        <w:ind w:left="18" w:right="84" w:firstLine="445"/>
        <w:rPr>
          <w:rFonts w:hint="eastAsia"/>
          <w:sz w:val="24"/>
          <w:szCs w:val="24"/>
          <w:highlight w:val="none"/>
        </w:rPr>
      </w:pPr>
      <w:r>
        <w:rPr>
          <w:rFonts w:hint="eastAsia"/>
          <w:spacing w:val="-5"/>
          <w:sz w:val="24"/>
          <w:szCs w:val="24"/>
          <w:highlight w:val="none"/>
        </w:rPr>
        <w:t>一、遵照校区有关规定，经认真研究竞价文件的响应人须知、合同条款、</w:t>
      </w:r>
      <w:r>
        <w:rPr>
          <w:rFonts w:hint="eastAsia"/>
          <w:spacing w:val="-6"/>
          <w:sz w:val="24"/>
          <w:szCs w:val="24"/>
          <w:highlight w:val="none"/>
        </w:rPr>
        <w:t>项目内容</w:t>
      </w:r>
      <w:r>
        <w:rPr>
          <w:rFonts w:hint="eastAsia"/>
          <w:spacing w:val="-1"/>
          <w:sz w:val="24"/>
          <w:szCs w:val="24"/>
          <w:highlight w:val="none"/>
        </w:rPr>
        <w:t>及要求及其他有关文件后，我方愿以报价文件中的报价(或根据竞价</w:t>
      </w:r>
      <w:r>
        <w:rPr>
          <w:rFonts w:hint="eastAsia"/>
          <w:sz w:val="24"/>
          <w:szCs w:val="24"/>
          <w:highlight w:val="none"/>
        </w:rPr>
        <w:t>文件规定修正核实后确定的另一金额)作为竞价报价，项目</w:t>
      </w:r>
      <w:r>
        <w:rPr>
          <w:rFonts w:hint="eastAsia"/>
          <w:spacing w:val="-1"/>
          <w:sz w:val="24"/>
          <w:szCs w:val="24"/>
          <w:highlight w:val="none"/>
        </w:rPr>
        <w:t>履约时间</w:t>
      </w:r>
      <w:r>
        <w:rPr>
          <w:rFonts w:hint="eastAsia"/>
          <w:spacing w:val="-1"/>
          <w:sz w:val="24"/>
          <w:szCs w:val="24"/>
          <w:highlight w:val="none"/>
          <w:u w:val="single"/>
        </w:rPr>
        <w:t>：开工后</w:t>
      </w:r>
      <w:r>
        <w:rPr>
          <w:rFonts w:hint="eastAsia"/>
          <w:spacing w:val="-1"/>
          <w:sz w:val="24"/>
          <w:szCs w:val="24"/>
          <w:highlight w:val="none"/>
          <w:u w:val="single"/>
          <w:lang w:val="en-US" w:eastAsia="zh-CN"/>
        </w:rPr>
        <w:t>70</w:t>
      </w:r>
      <w:r>
        <w:rPr>
          <w:rFonts w:hint="eastAsia"/>
          <w:spacing w:val="-1"/>
          <w:sz w:val="24"/>
          <w:szCs w:val="24"/>
          <w:highlight w:val="none"/>
          <w:u w:val="single"/>
        </w:rPr>
        <w:t>个日历天内完工</w:t>
      </w:r>
      <w:r>
        <w:rPr>
          <w:rFonts w:hint="eastAsia"/>
          <w:spacing w:val="-1"/>
          <w:sz w:val="24"/>
          <w:szCs w:val="24"/>
          <w:highlight w:val="none"/>
          <w:u w:val="single"/>
          <w:lang w:val="en-US" w:eastAsia="zh-CN"/>
        </w:rPr>
        <w:t>。</w:t>
      </w:r>
      <w:r>
        <w:rPr>
          <w:rFonts w:hint="eastAsia"/>
          <w:spacing w:val="-1"/>
          <w:sz w:val="24"/>
          <w:szCs w:val="24"/>
          <w:highlight w:val="none"/>
        </w:rPr>
        <w:t>并按上述合</w:t>
      </w:r>
      <w:r>
        <w:rPr>
          <w:rFonts w:hint="eastAsia"/>
          <w:spacing w:val="-4"/>
          <w:sz w:val="24"/>
          <w:szCs w:val="24"/>
          <w:highlight w:val="none"/>
        </w:rPr>
        <w:t>同条款、项目内容及要求的条件要求承担本项目的采购活动。</w:t>
      </w:r>
    </w:p>
    <w:p w14:paraId="36F4CFD3">
      <w:pPr>
        <w:pStyle w:val="19"/>
        <w:spacing w:line="360" w:lineRule="auto"/>
        <w:ind w:left="463"/>
        <w:rPr>
          <w:rFonts w:hint="eastAsia"/>
          <w:sz w:val="24"/>
          <w:szCs w:val="24"/>
          <w:highlight w:val="none"/>
        </w:rPr>
      </w:pPr>
      <w:r>
        <w:rPr>
          <w:rFonts w:hint="eastAsia"/>
          <w:spacing w:val="-1"/>
          <w:sz w:val="24"/>
          <w:szCs w:val="24"/>
          <w:highlight w:val="none"/>
        </w:rPr>
        <w:t>二、提供竞价文件规定的全部响应文件。</w:t>
      </w:r>
    </w:p>
    <w:p w14:paraId="7D164CBA">
      <w:pPr>
        <w:pStyle w:val="19"/>
        <w:spacing w:before="155" w:line="360" w:lineRule="auto"/>
        <w:ind w:left="22" w:right="87" w:firstLine="443"/>
        <w:rPr>
          <w:rFonts w:hint="eastAsia"/>
          <w:sz w:val="24"/>
          <w:szCs w:val="24"/>
          <w:highlight w:val="none"/>
        </w:rPr>
      </w:pPr>
      <w:r>
        <w:rPr>
          <w:rFonts w:hint="eastAsia"/>
          <w:spacing w:val="1"/>
          <w:sz w:val="24"/>
          <w:szCs w:val="24"/>
          <w:highlight w:val="none"/>
        </w:rPr>
        <w:t>三、我方同意在本项目竞价文件中规定的竞价之日起</w:t>
      </w:r>
      <w:r>
        <w:rPr>
          <w:rFonts w:hint="eastAsia"/>
          <w:spacing w:val="1"/>
          <w:sz w:val="24"/>
          <w:szCs w:val="24"/>
          <w:highlight w:val="none"/>
          <w:u w:val="single"/>
        </w:rPr>
        <w:t>90</w:t>
      </w:r>
      <w:r>
        <w:rPr>
          <w:rFonts w:hint="eastAsia"/>
          <w:spacing w:val="1"/>
          <w:sz w:val="24"/>
          <w:szCs w:val="24"/>
          <w:highlight w:val="none"/>
        </w:rPr>
        <w:t>天内遵守本竞价文件中的</w:t>
      </w:r>
      <w:r>
        <w:rPr>
          <w:rFonts w:hint="eastAsia"/>
          <w:spacing w:val="-1"/>
          <w:sz w:val="24"/>
          <w:szCs w:val="24"/>
          <w:highlight w:val="none"/>
        </w:rPr>
        <w:t>承诺且在此期限届满之前均具有约束力。</w:t>
      </w:r>
    </w:p>
    <w:p w14:paraId="48306978">
      <w:pPr>
        <w:pStyle w:val="19"/>
        <w:spacing w:before="2" w:line="360" w:lineRule="auto"/>
        <w:ind w:left="19" w:right="87" w:firstLine="449"/>
        <w:rPr>
          <w:rFonts w:hint="eastAsia"/>
          <w:sz w:val="24"/>
          <w:szCs w:val="24"/>
          <w:highlight w:val="none"/>
        </w:rPr>
      </w:pPr>
      <w:r>
        <w:rPr>
          <w:rFonts w:hint="eastAsia"/>
          <w:spacing w:val="-2"/>
          <w:sz w:val="24"/>
          <w:szCs w:val="24"/>
          <w:highlight w:val="none"/>
        </w:rPr>
        <w:t>四、我方将按竞价文件的规定履行合同责任和义务，并对竞价活动中的一切行为承</w:t>
      </w:r>
      <w:r>
        <w:rPr>
          <w:rFonts w:hint="eastAsia"/>
          <w:spacing w:val="-1"/>
          <w:sz w:val="24"/>
          <w:szCs w:val="24"/>
          <w:highlight w:val="none"/>
        </w:rPr>
        <w:t>担法律责任。</w:t>
      </w:r>
    </w:p>
    <w:p w14:paraId="681ECCE9">
      <w:pPr>
        <w:pStyle w:val="19"/>
        <w:spacing w:before="3" w:line="360" w:lineRule="auto"/>
        <w:ind w:left="30" w:right="84" w:firstLine="434"/>
        <w:rPr>
          <w:rFonts w:hint="eastAsia"/>
          <w:sz w:val="24"/>
          <w:szCs w:val="24"/>
          <w:highlight w:val="none"/>
        </w:rPr>
      </w:pPr>
      <w:r>
        <w:rPr>
          <w:rFonts w:hint="eastAsia"/>
          <w:spacing w:val="-2"/>
          <w:sz w:val="24"/>
          <w:szCs w:val="24"/>
          <w:highlight w:val="none"/>
        </w:rPr>
        <w:t>五、我方同意提供按照贵方可能要求的与其竞价有关的一切数据和资料，理解贵方不一定接受最低的竞价。</w:t>
      </w:r>
    </w:p>
    <w:p w14:paraId="68179967">
      <w:pPr>
        <w:pStyle w:val="19"/>
        <w:spacing w:line="360" w:lineRule="auto"/>
        <w:ind w:left="25" w:right="87" w:firstLine="445"/>
        <w:rPr>
          <w:rFonts w:hint="eastAsia"/>
          <w:sz w:val="24"/>
          <w:szCs w:val="24"/>
          <w:highlight w:val="none"/>
        </w:rPr>
      </w:pPr>
      <w:r>
        <w:rPr>
          <w:rFonts w:hint="eastAsia"/>
          <w:spacing w:val="-2"/>
          <w:sz w:val="24"/>
          <w:szCs w:val="24"/>
          <w:highlight w:val="none"/>
        </w:rPr>
        <w:t>六、如果在竞价截止日后规定的竞价有效期内撤回竞价，我方的竞价保证金可被贵</w:t>
      </w:r>
      <w:r>
        <w:rPr>
          <w:rFonts w:hint="eastAsia"/>
          <w:spacing w:val="-3"/>
          <w:sz w:val="24"/>
          <w:szCs w:val="24"/>
          <w:highlight w:val="none"/>
        </w:rPr>
        <w:t>方没收。</w:t>
      </w:r>
    </w:p>
    <w:p w14:paraId="2EF8BC0B">
      <w:pPr>
        <w:pStyle w:val="19"/>
        <w:spacing w:before="8" w:line="360" w:lineRule="auto"/>
        <w:ind w:left="17" w:right="87" w:firstLine="442"/>
        <w:rPr>
          <w:rFonts w:hint="eastAsia"/>
          <w:sz w:val="24"/>
          <w:szCs w:val="24"/>
          <w:highlight w:val="none"/>
        </w:rPr>
      </w:pPr>
      <w:r>
        <w:rPr>
          <w:rFonts w:hint="eastAsia"/>
          <w:spacing w:val="-2"/>
          <w:sz w:val="24"/>
          <w:szCs w:val="24"/>
          <w:highlight w:val="none"/>
        </w:rPr>
        <w:t>七、我方愿意向贵方提供任何与本项竞价有关的数据、情况和技术资料。若贵方需要，我方愿意提供我方做出的一切承诺的证明材料。</w:t>
      </w:r>
    </w:p>
    <w:p w14:paraId="185C94DB">
      <w:pPr>
        <w:pStyle w:val="19"/>
        <w:spacing w:line="360" w:lineRule="auto"/>
        <w:ind w:left="16" w:right="87" w:firstLine="443"/>
        <w:rPr>
          <w:rFonts w:hint="eastAsia"/>
          <w:sz w:val="24"/>
          <w:szCs w:val="24"/>
          <w:highlight w:val="none"/>
        </w:rPr>
      </w:pPr>
      <w:r>
        <w:rPr>
          <w:rFonts w:hint="eastAsia"/>
          <w:spacing w:val="-3"/>
          <w:sz w:val="24"/>
          <w:szCs w:val="24"/>
          <w:highlight w:val="none"/>
        </w:rPr>
        <w:t>八、我方已经详细审核全部竞价文件，包括竞价文件修改书（</w:t>
      </w:r>
      <w:r>
        <w:rPr>
          <w:rFonts w:hint="eastAsia"/>
          <w:spacing w:val="-4"/>
          <w:sz w:val="24"/>
          <w:szCs w:val="24"/>
          <w:highlight w:val="none"/>
        </w:rPr>
        <w:t>如有的话）、参考资</w:t>
      </w:r>
      <w:r>
        <w:rPr>
          <w:rFonts w:hint="eastAsia"/>
          <w:spacing w:val="-3"/>
          <w:sz w:val="24"/>
          <w:szCs w:val="24"/>
          <w:highlight w:val="none"/>
        </w:rPr>
        <w:t>料及有关附件，确认无误。</w:t>
      </w:r>
    </w:p>
    <w:p w14:paraId="5B2E94CC">
      <w:pPr>
        <w:pStyle w:val="19"/>
        <w:spacing w:before="1" w:line="360" w:lineRule="auto"/>
        <w:ind w:left="469"/>
        <w:rPr>
          <w:rFonts w:hint="eastAsia"/>
          <w:sz w:val="24"/>
          <w:szCs w:val="24"/>
          <w:highlight w:val="none"/>
        </w:rPr>
      </w:pPr>
      <w:r>
        <w:rPr>
          <w:rFonts w:hint="eastAsia"/>
          <w:spacing w:val="-1"/>
          <w:sz w:val="24"/>
          <w:szCs w:val="24"/>
          <w:highlight w:val="none"/>
        </w:rPr>
        <w:t>九、我方承诺接受竞价文件中《合同主要条款》的全部款项且无任何异议。</w:t>
      </w:r>
    </w:p>
    <w:p w14:paraId="558E8DCB">
      <w:pPr>
        <w:pStyle w:val="19"/>
        <w:spacing w:before="158" w:line="360" w:lineRule="auto"/>
        <w:ind w:left="30" w:right="84" w:firstLine="438"/>
        <w:rPr>
          <w:rFonts w:hint="eastAsia"/>
          <w:spacing w:val="9"/>
          <w:sz w:val="24"/>
          <w:szCs w:val="24"/>
          <w:highlight w:val="none"/>
        </w:rPr>
      </w:pPr>
      <w:r>
        <w:rPr>
          <w:rFonts w:hint="eastAsia"/>
          <w:spacing w:val="-2"/>
          <w:sz w:val="24"/>
          <w:szCs w:val="24"/>
          <w:highlight w:val="none"/>
        </w:rPr>
        <w:t>十、除非另外达成协议并生效，贵方的竞价文件、成交通知书和本竞价文件将成为约束双方的合同文件的组成部分。</w:t>
      </w:r>
    </w:p>
    <w:p w14:paraId="727F7CCE">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int="eastAsia"/>
          <w:color w:val="000000" w:themeColor="text1"/>
          <w:sz w:val="24"/>
          <w:szCs w:val="24"/>
          <w:highlight w:val="none"/>
          <w:u w:val="single"/>
          <w14:textFill>
            <w14:solidFill>
              <w14:schemeClr w14:val="tx1"/>
            </w14:solidFill>
          </w14:textFill>
        </w:rPr>
        <w:t xml:space="preserve">               </w:t>
      </w:r>
    </w:p>
    <w:p w14:paraId="2E68D2E0">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sz w:val="24"/>
          <w:szCs w:val="24"/>
          <w:highlight w:val="none"/>
        </w:rPr>
        <w:t>法定代表人或授权委托人</w:t>
      </w:r>
      <w:r>
        <w:rPr>
          <w:rFonts w:hint="eastAsia"/>
          <w:sz w:val="24"/>
          <w:szCs w:val="24"/>
          <w:highlight w:val="none"/>
        </w:rPr>
        <w:t>（</w:t>
      </w:r>
      <w:r>
        <w:rPr>
          <w:rFonts w:hint="eastAsia"/>
          <w:color w:val="000000" w:themeColor="text1"/>
          <w:sz w:val="24"/>
          <w:szCs w:val="24"/>
          <w:highlight w:val="none"/>
          <w14:textFill>
            <w14:solidFill>
              <w14:schemeClr w14:val="tx1"/>
            </w14:solidFill>
          </w14:textFill>
        </w:rPr>
        <w:t>签字或印鉴</w:t>
      </w:r>
      <w:r>
        <w:rPr>
          <w:rFonts w:hint="eastAsia"/>
          <w:sz w:val="24"/>
          <w:szCs w:val="24"/>
          <w:highlight w:val="none"/>
        </w:rPr>
        <w:t>）</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u w:val="single"/>
          <w14:textFill>
            <w14:solidFill>
              <w14:schemeClr w14:val="tx1"/>
            </w14:solidFill>
          </w14:textFill>
        </w:rPr>
        <w:t xml:space="preserve">               </w:t>
      </w:r>
    </w:p>
    <w:p w14:paraId="6C43A150">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5B72E777">
      <w:pPr>
        <w:rPr>
          <w:rFonts w:hint="eastAsia"/>
          <w:b/>
          <w:bCs/>
          <w:spacing w:val="32"/>
          <w:highlight w:val="none"/>
        </w:rPr>
      </w:pPr>
      <w:r>
        <w:rPr>
          <w:rFonts w:hint="eastAsia"/>
          <w:b/>
          <w:bCs/>
          <w:spacing w:val="32"/>
          <w:highlight w:val="none"/>
        </w:rPr>
        <w:br w:type="page"/>
      </w:r>
    </w:p>
    <w:p w14:paraId="0085F176">
      <w:pPr>
        <w:pStyle w:val="19"/>
        <w:spacing w:before="143" w:line="202" w:lineRule="auto"/>
        <w:jc w:val="left"/>
        <w:rPr>
          <w:rFonts w:hint="eastAsia"/>
          <w:b/>
          <w:sz w:val="24"/>
          <w:szCs w:val="24"/>
          <w:highlight w:val="none"/>
        </w:rPr>
      </w:pPr>
      <w:r>
        <w:rPr>
          <w:rFonts w:hint="eastAsia"/>
          <w:b/>
          <w:sz w:val="24"/>
          <w:szCs w:val="24"/>
          <w:highlight w:val="none"/>
        </w:rPr>
        <w:t>格式二：</w:t>
      </w:r>
    </w:p>
    <w:p w14:paraId="5D3AE185">
      <w:pPr>
        <w:pStyle w:val="19"/>
        <w:spacing w:before="103" w:line="360" w:lineRule="auto"/>
        <w:jc w:val="center"/>
        <w:rPr>
          <w:rFonts w:hint="eastAsia"/>
          <w:sz w:val="24"/>
          <w:szCs w:val="24"/>
          <w:highlight w:val="none"/>
        </w:rPr>
      </w:pPr>
      <w:r>
        <w:rPr>
          <w:rFonts w:hint="eastAsia"/>
          <w:b/>
          <w:bCs/>
          <w:sz w:val="24"/>
          <w:szCs w:val="24"/>
          <w:highlight w:val="none"/>
        </w:rPr>
        <w:t>响应人对竞价文件及合同主要条款的确认</w:t>
      </w:r>
    </w:p>
    <w:p w14:paraId="3D30C379">
      <w:pPr>
        <w:pStyle w:val="19"/>
        <w:spacing w:before="95" w:line="360" w:lineRule="auto"/>
        <w:ind w:left="50"/>
        <w:rPr>
          <w:rFonts w:hint="eastAsia"/>
          <w:spacing w:val="-4"/>
          <w:sz w:val="24"/>
          <w:szCs w:val="24"/>
          <w:highlight w:val="none"/>
        </w:rPr>
      </w:pPr>
      <w:r>
        <w:rPr>
          <w:rFonts w:hint="eastAsia"/>
          <w:spacing w:val="-4"/>
          <w:sz w:val="24"/>
          <w:szCs w:val="24"/>
          <w:highlight w:val="none"/>
          <w:lang w:val="en-US" w:eastAsia="zh-CN"/>
        </w:rPr>
        <w:t>致：</w:t>
      </w:r>
      <w:r>
        <w:rPr>
          <w:rFonts w:hint="eastAsia"/>
          <w:spacing w:val="-4"/>
          <w:sz w:val="24"/>
          <w:szCs w:val="24"/>
          <w:highlight w:val="none"/>
        </w:rPr>
        <w:t>中国人民警察大学（广州）</w:t>
      </w:r>
    </w:p>
    <w:p w14:paraId="76D6EA13">
      <w:pPr>
        <w:pStyle w:val="19"/>
        <w:spacing w:before="103" w:line="360" w:lineRule="auto"/>
        <w:ind w:left="25" w:right="14" w:firstLine="478"/>
        <w:rPr>
          <w:rFonts w:hint="eastAsia"/>
          <w:sz w:val="24"/>
          <w:szCs w:val="24"/>
          <w:highlight w:val="none"/>
        </w:rPr>
      </w:pPr>
      <w:r>
        <w:rPr>
          <w:rFonts w:hint="eastAsia"/>
          <w:spacing w:val="-6"/>
          <w:sz w:val="24"/>
          <w:szCs w:val="24"/>
          <w:highlight w:val="none"/>
        </w:rPr>
        <w:t>我公司认真研究了贵单位</w:t>
      </w:r>
      <w:r>
        <w:rPr>
          <w:rFonts w:hint="eastAsia"/>
          <w:spacing w:val="-6"/>
          <w:sz w:val="24"/>
          <w:szCs w:val="24"/>
          <w:highlight w:val="none"/>
          <w:u w:val="single"/>
        </w:rPr>
        <w:t>（项目名称、项目编号）</w:t>
      </w:r>
      <w:r>
        <w:rPr>
          <w:rFonts w:hint="eastAsia"/>
          <w:spacing w:val="-6"/>
          <w:sz w:val="24"/>
          <w:szCs w:val="24"/>
          <w:highlight w:val="none"/>
        </w:rPr>
        <w:t>竞价文件，完全同意</w:t>
      </w:r>
      <w:r>
        <w:rPr>
          <w:rFonts w:hint="eastAsia"/>
          <w:spacing w:val="-3"/>
          <w:sz w:val="24"/>
          <w:szCs w:val="24"/>
          <w:highlight w:val="none"/>
        </w:rPr>
        <w:t>全部规定，现予以确认，若我公司成交，我们承诺将忠实地履行竞价</w:t>
      </w:r>
      <w:r>
        <w:rPr>
          <w:rFonts w:hint="eastAsia"/>
          <w:spacing w:val="-3"/>
          <w:sz w:val="24"/>
          <w:szCs w:val="24"/>
          <w:highlight w:val="none"/>
          <w:lang w:val="en-US" w:eastAsia="zh-CN"/>
        </w:rPr>
        <w:t>文件</w:t>
      </w:r>
      <w:r>
        <w:rPr>
          <w:rFonts w:hint="eastAsia"/>
          <w:spacing w:val="-3"/>
          <w:sz w:val="24"/>
          <w:szCs w:val="24"/>
          <w:highlight w:val="none"/>
        </w:rPr>
        <w:t>中的全部内容，在规定的时间内与贵单位签订合同，承担我方的全部责任与义务。</w:t>
      </w:r>
    </w:p>
    <w:p w14:paraId="788118FB">
      <w:pPr>
        <w:tabs>
          <w:tab w:val="left" w:pos="2268"/>
        </w:tabs>
        <w:spacing w:line="360" w:lineRule="auto"/>
        <w:jc w:val="left"/>
        <w:rPr>
          <w:rFonts w:hint="eastAsia"/>
          <w:color w:val="000000" w:themeColor="text1"/>
          <w:sz w:val="24"/>
          <w:szCs w:val="24"/>
          <w:highlight w:val="none"/>
          <w14:textFill>
            <w14:solidFill>
              <w14:schemeClr w14:val="tx1"/>
            </w14:solidFill>
          </w14:textFill>
        </w:rPr>
      </w:pPr>
      <w:bookmarkStart w:id="127" w:name="_Toc29825816"/>
    </w:p>
    <w:p w14:paraId="589BB80B">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Ansi="Courier New" w:cs="Courier New"/>
          <w:color w:val="000000" w:themeColor="text1"/>
          <w:sz w:val="24"/>
          <w:szCs w:val="24"/>
          <w:highlight w:val="none"/>
          <w:u w:val="single"/>
          <w14:textFill>
            <w14:solidFill>
              <w14:schemeClr w14:val="tx1"/>
            </w14:solidFill>
          </w14:textFill>
        </w:rPr>
        <w:t xml:space="preserve">               </w:t>
      </w:r>
    </w:p>
    <w:p w14:paraId="0BA5CAB7">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2BB92FD9">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sz w:val="24"/>
          <w:szCs w:val="24"/>
          <w:highlight w:val="none"/>
        </w:rPr>
        <w:t>法定代表人或授权委托人</w:t>
      </w:r>
      <w:r>
        <w:rPr>
          <w:rFonts w:hint="eastAsia"/>
          <w:sz w:val="24"/>
          <w:szCs w:val="24"/>
          <w:highlight w:val="none"/>
        </w:rPr>
        <w:t>（</w:t>
      </w:r>
      <w:r>
        <w:rPr>
          <w:rFonts w:hint="eastAsia"/>
          <w:color w:val="000000" w:themeColor="text1"/>
          <w:sz w:val="24"/>
          <w:szCs w:val="24"/>
          <w:highlight w:val="none"/>
          <w14:textFill>
            <w14:solidFill>
              <w14:schemeClr w14:val="tx1"/>
            </w14:solidFill>
          </w14:textFill>
        </w:rPr>
        <w:t>签字或印鉴</w:t>
      </w:r>
      <w:r>
        <w:rPr>
          <w:rFonts w:hint="eastAsia"/>
          <w:sz w:val="24"/>
          <w:szCs w:val="24"/>
          <w:highlight w:val="none"/>
        </w:rPr>
        <w:t>）</w:t>
      </w:r>
      <w:r>
        <w:rPr>
          <w:rFonts w:hint="eastAsia"/>
          <w:color w:val="000000" w:themeColor="text1"/>
          <w:sz w:val="24"/>
          <w:szCs w:val="24"/>
          <w:highlight w:val="none"/>
          <w14:textFill>
            <w14:solidFill>
              <w14:schemeClr w14:val="tx1"/>
            </w14:solidFill>
          </w14:textFill>
        </w:rPr>
        <w:t>：</w:t>
      </w:r>
      <w:r>
        <w:rPr>
          <w:rFonts w:hAnsi="Courier New" w:cs="Courier New"/>
          <w:color w:val="000000" w:themeColor="text1"/>
          <w:sz w:val="24"/>
          <w:szCs w:val="24"/>
          <w:highlight w:val="none"/>
          <w:u w:val="single"/>
          <w14:textFill>
            <w14:solidFill>
              <w14:schemeClr w14:val="tx1"/>
            </w14:solidFill>
          </w14:textFill>
        </w:rPr>
        <w:t xml:space="preserve">               </w:t>
      </w:r>
    </w:p>
    <w:p w14:paraId="0FA3DCC1">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39E65966">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63792F83">
      <w:pP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p>
    <w:p w14:paraId="1D2BC788">
      <w:pPr>
        <w:pStyle w:val="19"/>
        <w:spacing w:before="143" w:line="360" w:lineRule="auto"/>
        <w:jc w:val="left"/>
        <w:rPr>
          <w:rFonts w:hint="eastAsia"/>
          <w:b/>
          <w:sz w:val="24"/>
          <w:szCs w:val="24"/>
          <w:highlight w:val="none"/>
        </w:rPr>
      </w:pPr>
      <w:r>
        <w:rPr>
          <w:rFonts w:hint="eastAsia"/>
          <w:b/>
          <w:sz w:val="24"/>
          <w:szCs w:val="24"/>
          <w:highlight w:val="none"/>
        </w:rPr>
        <w:t>格式三：</w:t>
      </w:r>
    </w:p>
    <w:p w14:paraId="4328ABDA">
      <w:pPr>
        <w:spacing w:line="360" w:lineRule="auto"/>
        <w:jc w:val="center"/>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资格</w:t>
      </w:r>
      <w:r>
        <w:rPr>
          <w:rFonts w:hint="eastAsia"/>
          <w:b/>
          <w:bCs/>
          <w:color w:val="000000" w:themeColor="text1"/>
          <w:sz w:val="24"/>
          <w:szCs w:val="24"/>
          <w:highlight w:val="none"/>
          <w:lang w:val="en-US" w:eastAsia="zh-CN"/>
          <w14:textFill>
            <w14:solidFill>
              <w14:schemeClr w14:val="tx1"/>
            </w14:solidFill>
          </w14:textFill>
        </w:rPr>
        <w:t>声明</w:t>
      </w:r>
      <w:r>
        <w:rPr>
          <w:rFonts w:hint="eastAsia"/>
          <w:b/>
          <w:bCs/>
          <w:color w:val="000000" w:themeColor="text1"/>
          <w:sz w:val="24"/>
          <w:szCs w:val="24"/>
          <w:highlight w:val="none"/>
          <w14:textFill>
            <w14:solidFill>
              <w14:schemeClr w14:val="tx1"/>
            </w14:solidFill>
          </w14:textFill>
        </w:rPr>
        <w:t>函</w:t>
      </w:r>
      <w:bookmarkEnd w:id="127"/>
    </w:p>
    <w:p w14:paraId="57BBFA6D">
      <w:pPr>
        <w:snapToGrid w:val="0"/>
        <w:spacing w:before="149" w:beforeLines="50" w:line="360" w:lineRule="auto"/>
        <w:ind w:firstLine="600" w:firstLineChars="25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致：中国人民警察大学（广州）、粤采（广东）采购招标代理有限公司:</w:t>
      </w:r>
    </w:p>
    <w:p w14:paraId="774869DB">
      <w:pPr>
        <w:snapToGrid w:val="0"/>
        <w:spacing w:before="149" w:beforeLines="50" w:line="360" w:lineRule="auto"/>
        <w:ind w:firstLine="600" w:firstLineChars="250"/>
        <w:rPr>
          <w:rFonts w:hint="eastAsia"/>
          <w:bCs/>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关于</w:t>
      </w:r>
      <w:r>
        <w:rPr>
          <w:rFonts w:hint="eastAsia"/>
          <w:spacing w:val="-11"/>
          <w:sz w:val="24"/>
          <w:szCs w:val="24"/>
          <w:highlight w:val="none"/>
        </w:rPr>
        <w:t>贵方</w:t>
      </w:r>
      <w:r>
        <w:rPr>
          <w:rFonts w:hint="eastAsia"/>
          <w:color w:val="000000" w:themeColor="text1"/>
          <w:sz w:val="24"/>
          <w:szCs w:val="24"/>
          <w:highlight w:val="none"/>
          <w14:textFill>
            <w14:solidFill>
              <w14:schemeClr w14:val="tx1"/>
            </w14:solidFill>
          </w14:textFill>
        </w:rPr>
        <w:t>的</w:t>
      </w:r>
      <w:r>
        <w:rPr>
          <w:rFonts w:hint="eastAsia"/>
          <w:color w:val="000000" w:themeColor="text1"/>
          <w:sz w:val="24"/>
          <w:szCs w:val="24"/>
          <w:highlight w:val="none"/>
          <w:u w:val="single"/>
          <w14:textFill>
            <w14:solidFill>
              <w14:schemeClr w14:val="tx1"/>
            </w14:solidFill>
          </w14:textFill>
        </w:rPr>
        <w:t xml:space="preserve">     （项目名称）      </w:t>
      </w:r>
      <w:r>
        <w:rPr>
          <w:rFonts w:hint="eastAsia"/>
          <w:color w:val="000000" w:themeColor="text1"/>
          <w:sz w:val="24"/>
          <w:szCs w:val="24"/>
          <w:highlight w:val="none"/>
          <w14:textFill>
            <w14:solidFill>
              <w14:schemeClr w14:val="tx1"/>
            </w14:solidFill>
          </w14:textFill>
        </w:rPr>
        <w:t>（项目编号：</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）的投标邀请，本单位（企业）自愿参加投标</w:t>
      </w:r>
      <w:r>
        <w:rPr>
          <w:rFonts w:hint="eastAsia"/>
          <w:bCs/>
          <w:color w:val="000000" w:themeColor="text1"/>
          <w:sz w:val="24"/>
          <w:szCs w:val="24"/>
          <w:highlight w:val="none"/>
          <w14:textFill>
            <w14:solidFill>
              <w14:schemeClr w14:val="tx1"/>
            </w14:solidFill>
          </w14:textFill>
        </w:rPr>
        <w:t>，现承诺如下：</w:t>
      </w:r>
    </w:p>
    <w:p w14:paraId="3F794608">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我单位具备独立承担民事责任能力的法人或提供了具有法人资格的总公司的授权书的分支机构。并已清楚竞价文件的要求及有关文件规定。</w:t>
      </w:r>
    </w:p>
    <w:p w14:paraId="01E0235C">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我单位的法定代表人或单位负责人与所参投的本采购项目包组的其他响应人的法定代表人或单位负责人不为同一人且与其他响应人之间不存在直接控股、管理关系。</w:t>
      </w:r>
    </w:p>
    <w:p w14:paraId="52E4843A">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清楚：如为本采购项目包组提供整体设计、规范编制或者项目管理、监理、检测等服务的响应人，不得再参加该采购项目包组的其他采购活动。否则，由此所造成的损失、不良后果及法律责任，一律由我单位承担。</w:t>
      </w:r>
    </w:p>
    <w:p w14:paraId="3878D4FC">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我单位具有良好的商业信誉和健全的财务会计制度。</w:t>
      </w:r>
    </w:p>
    <w:p w14:paraId="49A87D80">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我单位具有履行合同所必需的设备和专业技术能力。</w:t>
      </w:r>
    </w:p>
    <w:p w14:paraId="50B3E8EE">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我单位有依法缴纳税收和社会保障资金的良好记录。</w:t>
      </w:r>
    </w:p>
    <w:p w14:paraId="146AA61B">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我单位参加采购活动前3年内在经营活动中没有重大违法记录。否则，由此所造成的损失、不良后果及法律责任，一律由我单位承担。</w:t>
      </w:r>
    </w:p>
    <w:p w14:paraId="36E3C0A9">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我单位符合法律、行政法规规定的其他条件。</w:t>
      </w:r>
    </w:p>
    <w:p w14:paraId="50BE21E5">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我单位已登记报名并获取本竞价文件。</w:t>
      </w:r>
    </w:p>
    <w:p w14:paraId="59BA5CA1">
      <w:pPr>
        <w:snapToGrid w:val="0"/>
        <w:spacing w:line="360" w:lineRule="auto"/>
        <w:ind w:firstLine="484" w:firstLineChars="202"/>
        <w:rPr>
          <w:rFonts w:hint="eastAsia" w:eastAsia="宋体"/>
          <w:sz w:val="24"/>
          <w:szCs w:val="24"/>
          <w:highlight w:val="none"/>
          <w:lang w:val="en-US" w:eastAsia="zh-CN"/>
        </w:rPr>
      </w:pPr>
      <w:r>
        <w:rPr>
          <w:rFonts w:hint="eastAsia"/>
          <w:color w:val="000000" w:themeColor="text1"/>
          <w:sz w:val="24"/>
          <w:szCs w:val="24"/>
          <w:highlight w:val="none"/>
          <w:lang w:val="en-US" w:eastAsia="zh-CN"/>
          <w14:textFill>
            <w14:solidFill>
              <w14:schemeClr w14:val="tx1"/>
            </w14:solidFill>
          </w14:textFill>
        </w:rPr>
        <w:t>我单位未联合体响应。</w:t>
      </w:r>
    </w:p>
    <w:p w14:paraId="3990A76F">
      <w:pPr>
        <w:snapToGrid w:val="0"/>
        <w:spacing w:line="360" w:lineRule="auto"/>
        <w:ind w:firstLine="484" w:firstLineChars="202"/>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本次采购活动中，如有违法、违规、弄虚作假行为，所造成的损失、不良后果及法律责任，一律由我单位承担。</w:t>
      </w:r>
    </w:p>
    <w:p w14:paraId="6886A563">
      <w:pPr>
        <w:spacing w:line="360" w:lineRule="auto"/>
        <w:ind w:firstLine="420"/>
        <w:rPr>
          <w:rFonts w:hint="eastAsia"/>
          <w:b/>
          <w:color w:val="000000" w:themeColor="text1"/>
          <w:sz w:val="24"/>
          <w:szCs w:val="24"/>
          <w:highlight w:val="none"/>
          <w14:textFill>
            <w14:solidFill>
              <w14:schemeClr w14:val="tx1"/>
            </w14:solidFill>
          </w14:textFill>
        </w:rPr>
      </w:pPr>
      <w:r>
        <w:rPr>
          <w:rFonts w:hint="eastAsia"/>
          <w:b/>
          <w:color w:val="000000" w:themeColor="text1"/>
          <w:sz w:val="24"/>
          <w:szCs w:val="24"/>
          <w:highlight w:val="none"/>
          <w14:textFill>
            <w14:solidFill>
              <w14:schemeClr w14:val="tx1"/>
            </w14:solidFill>
          </w14:textFill>
        </w:rPr>
        <w:t>特此</w:t>
      </w:r>
      <w:r>
        <w:rPr>
          <w:rFonts w:hint="eastAsia"/>
          <w:b/>
          <w:color w:val="000000" w:themeColor="text1"/>
          <w:sz w:val="24"/>
          <w:szCs w:val="24"/>
          <w:highlight w:val="none"/>
          <w:lang w:val="en-US" w:eastAsia="zh-CN"/>
          <w14:textFill>
            <w14:solidFill>
              <w14:schemeClr w14:val="tx1"/>
            </w14:solidFill>
          </w14:textFill>
        </w:rPr>
        <w:t>承诺</w:t>
      </w:r>
      <w:r>
        <w:rPr>
          <w:rFonts w:hint="eastAsia"/>
          <w:b/>
          <w:color w:val="000000" w:themeColor="text1"/>
          <w:sz w:val="24"/>
          <w:szCs w:val="24"/>
          <w:highlight w:val="none"/>
          <w14:textFill>
            <w14:solidFill>
              <w14:schemeClr w14:val="tx1"/>
            </w14:solidFill>
          </w14:textFill>
        </w:rPr>
        <w:t>！</w:t>
      </w:r>
    </w:p>
    <w:p w14:paraId="5EDE4D51">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Ansi="Courier New" w:cs="Courier New"/>
          <w:color w:val="000000" w:themeColor="text1"/>
          <w:sz w:val="24"/>
          <w:szCs w:val="24"/>
          <w:highlight w:val="none"/>
          <w:u w:val="single"/>
          <w14:textFill>
            <w14:solidFill>
              <w14:schemeClr w14:val="tx1"/>
            </w14:solidFill>
          </w14:textFill>
        </w:rPr>
        <w:t xml:space="preserve">               </w:t>
      </w:r>
    </w:p>
    <w:p w14:paraId="1FAEF06F">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2835A395">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sz w:val="24"/>
          <w:szCs w:val="24"/>
          <w:highlight w:val="none"/>
        </w:rPr>
        <w:t>法定代表人或授权委托人</w:t>
      </w:r>
      <w:r>
        <w:rPr>
          <w:rFonts w:hint="eastAsia"/>
          <w:sz w:val="24"/>
          <w:szCs w:val="24"/>
          <w:highlight w:val="none"/>
        </w:rPr>
        <w:t>（</w:t>
      </w:r>
      <w:r>
        <w:rPr>
          <w:rFonts w:hint="eastAsia"/>
          <w:color w:val="000000" w:themeColor="text1"/>
          <w:sz w:val="24"/>
          <w:szCs w:val="24"/>
          <w:highlight w:val="none"/>
          <w14:textFill>
            <w14:solidFill>
              <w14:schemeClr w14:val="tx1"/>
            </w14:solidFill>
          </w14:textFill>
        </w:rPr>
        <w:t>签字或印鉴</w:t>
      </w:r>
      <w:r>
        <w:rPr>
          <w:rFonts w:hint="eastAsia"/>
          <w:sz w:val="24"/>
          <w:szCs w:val="24"/>
          <w:highlight w:val="none"/>
        </w:rPr>
        <w:t>）</w:t>
      </w:r>
      <w:r>
        <w:rPr>
          <w:rFonts w:hint="eastAsia"/>
          <w:color w:val="000000" w:themeColor="text1"/>
          <w:sz w:val="24"/>
          <w:szCs w:val="24"/>
          <w:highlight w:val="none"/>
          <w14:textFill>
            <w14:solidFill>
              <w14:schemeClr w14:val="tx1"/>
            </w14:solidFill>
          </w14:textFill>
        </w:rPr>
        <w:t>：</w:t>
      </w:r>
      <w:r>
        <w:rPr>
          <w:rFonts w:hAnsi="Courier New" w:cs="Courier New"/>
          <w:color w:val="000000" w:themeColor="text1"/>
          <w:sz w:val="24"/>
          <w:szCs w:val="24"/>
          <w:highlight w:val="none"/>
          <w:u w:val="single"/>
          <w14:textFill>
            <w14:solidFill>
              <w14:schemeClr w14:val="tx1"/>
            </w14:solidFill>
          </w14:textFill>
        </w:rPr>
        <w:t xml:space="preserve">               </w:t>
      </w:r>
    </w:p>
    <w:p w14:paraId="4B444BCD">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509BD1C2">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061DB536">
      <w:pPr>
        <w:rPr>
          <w:rFonts w:hint="eastAsia"/>
          <w:spacing w:val="-8"/>
          <w:highlight w:val="none"/>
        </w:rPr>
      </w:pPr>
      <w:r>
        <w:rPr>
          <w:rFonts w:hint="eastAsia"/>
          <w:spacing w:val="-8"/>
          <w:highlight w:val="none"/>
        </w:rPr>
        <w:br w:type="page"/>
      </w:r>
    </w:p>
    <w:p w14:paraId="5ED77811">
      <w:pPr>
        <w:pStyle w:val="19"/>
        <w:spacing w:before="143" w:line="360" w:lineRule="auto"/>
        <w:jc w:val="left"/>
        <w:rPr>
          <w:rFonts w:hint="eastAsia"/>
          <w:b/>
          <w:sz w:val="24"/>
          <w:szCs w:val="24"/>
          <w:highlight w:val="none"/>
        </w:rPr>
      </w:pPr>
      <w:r>
        <w:rPr>
          <w:rFonts w:hint="eastAsia"/>
          <w:b/>
          <w:sz w:val="24"/>
          <w:szCs w:val="24"/>
          <w:highlight w:val="none"/>
        </w:rPr>
        <w:t>格式四：</w:t>
      </w:r>
    </w:p>
    <w:p w14:paraId="1564FB97">
      <w:pPr>
        <w:snapToGrid w:val="0"/>
        <w:spacing w:line="360" w:lineRule="auto"/>
        <w:ind w:firstLine="487" w:firstLineChars="202"/>
        <w:jc w:val="center"/>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法定代表人证明书/法定代表人授权书格式</w:t>
      </w:r>
    </w:p>
    <w:p w14:paraId="29DCF6AC">
      <w:pPr>
        <w:snapToGrid w:val="0"/>
        <w:spacing w:line="360" w:lineRule="auto"/>
        <w:ind w:firstLine="487" w:firstLineChars="202"/>
        <w:jc w:val="center"/>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法定代表人证明书和法定代表人授权书按以下格式填写，如由法定代表人投标并签署响应文件，需提供法定代表人证明书，否则需提供法定代表人证明书和法定代表人授权书。</w:t>
      </w:r>
    </w:p>
    <w:p w14:paraId="3EF8D681">
      <w:pPr>
        <w:pStyle w:val="14"/>
        <w:spacing w:line="360" w:lineRule="auto"/>
        <w:jc w:val="center"/>
        <w:rPr>
          <w:rFonts w:hint="eastAsia"/>
          <w:b/>
          <w:bCs/>
          <w:color w:val="000000" w:themeColor="text1"/>
          <w:sz w:val="24"/>
          <w:szCs w:val="24"/>
          <w:highlight w:val="none"/>
          <w14:textFill>
            <w14:solidFill>
              <w14:schemeClr w14:val="tx1"/>
            </w14:solidFill>
          </w14:textFill>
        </w:rPr>
      </w:pPr>
    </w:p>
    <w:p w14:paraId="250D6BF4">
      <w:pPr>
        <w:pStyle w:val="14"/>
        <w:spacing w:line="360" w:lineRule="auto"/>
        <w:jc w:val="center"/>
        <w:rPr>
          <w:rFonts w:hint="eastAsia"/>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法定代表人证明书</w:t>
      </w:r>
    </w:p>
    <w:p w14:paraId="1B609E7E">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____________同志，现任我单位____________职务，为法定代表人，特此证明。</w:t>
      </w:r>
    </w:p>
    <w:p w14:paraId="0AAD7E76">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有效期限：__________________</w:t>
      </w:r>
    </w:p>
    <w:p w14:paraId="3230FB91">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附：代表人性别：_____年龄：_________ 身份证号码：__________________</w:t>
      </w:r>
    </w:p>
    <w:p w14:paraId="5C35918C">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注册号码：____________________企业类型：____________________________</w:t>
      </w:r>
    </w:p>
    <w:p w14:paraId="68547FF2">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经营范围：__________________________</w:t>
      </w:r>
    </w:p>
    <w:p w14:paraId="095CA776">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单位名称（盖章）：__________________</w:t>
      </w:r>
    </w:p>
    <w:p w14:paraId="52C03611">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地址：__________________</w:t>
      </w:r>
    </w:p>
    <w:p w14:paraId="3E5C9843">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法定代表人（签字或盖章）：__________________</w:t>
      </w:r>
    </w:p>
    <w:p w14:paraId="105D8241">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职务：__________________</w:t>
      </w:r>
    </w:p>
    <w:p w14:paraId="27ED3803">
      <w:pPr>
        <w:spacing w:line="360" w:lineRule="auto"/>
        <w:ind w:left="732" w:leftChars="305"/>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日期：_____年____月_____日</w:t>
      </w:r>
    </w:p>
    <w:p w14:paraId="0CC9069A">
      <w:pPr>
        <w:pStyle w:val="19"/>
        <w:spacing w:before="340" w:line="360" w:lineRule="auto"/>
        <w:ind w:left="3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附法定代表人有效的身份证正反面扫描件</w:t>
      </w:r>
    </w:p>
    <w:p w14:paraId="50B0175F">
      <w:pPr>
        <w:pStyle w:val="19"/>
        <w:spacing w:before="340" w:line="360" w:lineRule="auto"/>
        <w:ind w:left="39"/>
        <w:rPr>
          <w:rFonts w:hint="eastAsia"/>
          <w:b/>
          <w:color w:val="000000" w:themeColor="text1"/>
          <w:sz w:val="24"/>
          <w:szCs w:val="24"/>
          <w:highlight w:val="none"/>
          <w14:textFill>
            <w14:solidFill>
              <w14:schemeClr w14:val="tx1"/>
            </w14:solidFill>
          </w14:textFill>
        </w:rPr>
      </w:pPr>
      <w:r>
        <w:rPr>
          <w:rFonts w:hint="eastAsia"/>
          <w:b/>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2846705</wp:posOffset>
                </wp:positionH>
                <wp:positionV relativeFrom="paragraph">
                  <wp:posOffset>355600</wp:posOffset>
                </wp:positionV>
                <wp:extent cx="2491740" cy="1596390"/>
                <wp:effectExtent l="4445" t="4445" r="18415" b="18415"/>
                <wp:wrapNone/>
                <wp:docPr id="2" name="矩形 16"/>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245C9F">
                            <w:pPr>
                              <w:jc w:val="center"/>
                              <w:rPr>
                                <w:rFonts w:hint="eastAsia"/>
                              </w:rPr>
                            </w:pPr>
                            <w:r>
                              <w:rPr>
                                <w:rFonts w:hint="eastAsia"/>
                              </w:rPr>
                              <w:t>法定代表人</w:t>
                            </w:r>
                          </w:p>
                          <w:p w14:paraId="614411DA">
                            <w:pPr>
                              <w:jc w:val="center"/>
                              <w:rPr>
                                <w:rFonts w:hint="eastAsia"/>
                              </w:rPr>
                            </w:pPr>
                            <w:r>
                              <w:rPr>
                                <w:rFonts w:hint="eastAsia"/>
                                <w:b/>
                                <w:u w:val="single"/>
                              </w:rPr>
                              <w:t>有效期内的</w:t>
                            </w:r>
                            <w:r>
                              <w:rPr>
                                <w:rFonts w:hint="eastAsia"/>
                              </w:rPr>
                              <w:t>居民身份证复印件（反面）粘贴处</w:t>
                            </w:r>
                          </w:p>
                          <w:p w14:paraId="5CAF32EA">
                            <w:pPr>
                              <w:jc w:val="center"/>
                              <w:rPr>
                                <w:rFonts w:hint="eastAsia"/>
                                <w:sz w:val="21"/>
                                <w:szCs w:val="21"/>
                              </w:rPr>
                            </w:pPr>
                          </w:p>
                        </w:txbxContent>
                      </wps:txbx>
                      <wps:bodyPr wrap="square" upright="1"/>
                    </wps:wsp>
                  </a:graphicData>
                </a:graphic>
              </wp:anchor>
            </w:drawing>
          </mc:Choice>
          <mc:Fallback>
            <w:pict>
              <v:rect id="矩形 16" o:spid="_x0000_s1026" o:spt="1" style="position:absolute;left:0pt;margin-left:224.15pt;margin-top:28pt;height:125.7pt;width:196.2pt;z-index:251661312;mso-width-relative:page;mso-height-relative:page;" fillcolor="#FFFFFF" filled="t" stroked="t" coordsize="21600,21600" o:gfxdata="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dwp+NkAAAAKAQAADwAAAAAAAAAB&#10;ACAAAAAiAAAAZHJzL2Rvd25yZXYueG1sUEsBAhQAFAAAAAgAh07iQIw1UL4PAgAAOQQAAA4AAAAA&#10;AAAAAQAgAAAAKAEAAGRycy9lMm9Eb2MueG1sUEsFBgAAAAAGAAYAWQEAAKkFAAAAAA==&#10;">
                <v:fill on="t" focussize="0,0"/>
                <v:stroke color="#000000" joinstyle="miter"/>
                <v:imagedata o:title=""/>
                <o:lock v:ext="edit" aspectratio="f"/>
                <v:textbox>
                  <w:txbxContent>
                    <w:p w14:paraId="38245C9F">
                      <w:pPr>
                        <w:jc w:val="center"/>
                        <w:rPr>
                          <w:rFonts w:hint="eastAsia"/>
                        </w:rPr>
                      </w:pPr>
                      <w:r>
                        <w:rPr>
                          <w:rFonts w:hint="eastAsia"/>
                        </w:rPr>
                        <w:t>法定代表人</w:t>
                      </w:r>
                    </w:p>
                    <w:p w14:paraId="614411DA">
                      <w:pPr>
                        <w:jc w:val="center"/>
                        <w:rPr>
                          <w:rFonts w:hint="eastAsia"/>
                        </w:rPr>
                      </w:pPr>
                      <w:r>
                        <w:rPr>
                          <w:rFonts w:hint="eastAsia"/>
                          <w:b/>
                          <w:u w:val="single"/>
                        </w:rPr>
                        <w:t>有效期内的</w:t>
                      </w:r>
                      <w:r>
                        <w:rPr>
                          <w:rFonts w:hint="eastAsia"/>
                        </w:rPr>
                        <w:t>居民身份证复印件（反面）粘贴处</w:t>
                      </w:r>
                    </w:p>
                    <w:p w14:paraId="5CAF32EA">
                      <w:pPr>
                        <w:jc w:val="center"/>
                        <w:rPr>
                          <w:rFonts w:hint="eastAsia"/>
                          <w:sz w:val="21"/>
                          <w:szCs w:val="21"/>
                        </w:rPr>
                      </w:pPr>
                    </w:p>
                  </w:txbxContent>
                </v:textbox>
              </v:rect>
            </w:pict>
          </mc:Fallback>
        </mc:AlternateContent>
      </w:r>
      <w:r>
        <w:rPr>
          <w:rFonts w:hint="eastAsia"/>
          <w:b/>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355600</wp:posOffset>
                </wp:positionV>
                <wp:extent cx="2479675" cy="1596390"/>
                <wp:effectExtent l="5080" t="4445" r="10795" b="18415"/>
                <wp:wrapNone/>
                <wp:docPr id="1" name="矩形 15"/>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AD4E00">
                            <w:pPr>
                              <w:jc w:val="center"/>
                              <w:rPr>
                                <w:rFonts w:hint="eastAsia"/>
                              </w:rPr>
                            </w:pPr>
                            <w:r>
                              <w:rPr>
                                <w:rFonts w:hint="eastAsia"/>
                              </w:rPr>
                              <w:t>法定代表人</w:t>
                            </w:r>
                          </w:p>
                          <w:p w14:paraId="6B655C49">
                            <w:pPr>
                              <w:jc w:val="center"/>
                              <w:rPr>
                                <w:rFonts w:hint="eastAsia"/>
                              </w:rPr>
                            </w:pPr>
                            <w:r>
                              <w:rPr>
                                <w:rFonts w:hint="eastAsia"/>
                                <w:b/>
                                <w:u w:val="single"/>
                              </w:rPr>
                              <w:t>有效期内的</w:t>
                            </w:r>
                            <w:r>
                              <w:rPr>
                                <w:rFonts w:hint="eastAsia"/>
                              </w:rPr>
                              <w:t>居民身份证复印件（正面）粘贴处</w:t>
                            </w:r>
                          </w:p>
                          <w:p w14:paraId="79A13ADA">
                            <w:pPr>
                              <w:jc w:val="center"/>
                              <w:rPr>
                                <w:rFonts w:hint="eastAsia"/>
                                <w:sz w:val="21"/>
                                <w:szCs w:val="21"/>
                              </w:rPr>
                            </w:pPr>
                          </w:p>
                        </w:txbxContent>
                      </wps:txbx>
                      <wps:bodyPr wrap="square" upright="1"/>
                    </wps:wsp>
                  </a:graphicData>
                </a:graphic>
              </wp:anchor>
            </w:drawing>
          </mc:Choice>
          <mc:Fallback>
            <w:pict>
              <v:rect id="矩形 15" o:spid="_x0000_s1026" o:spt="1" style="position:absolute;left:0pt;margin-left:13.25pt;margin-top:28pt;height:125.7pt;width:195.25pt;z-index:251660288;mso-width-relative:page;mso-height-relative:page;" fillcolor="#FFFFFF" filled="t" stroked="t" coordsize="21600,21600" o:gfxdata="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Ff1xrYAAAACQEAAA8AAAAAAAAAAQAg&#10;AAAAIgAAAGRycy9kb3ducmV2LnhtbFBLAQIUABQAAAAIAIdO4kDQJ3vjDgIAADkEAAAOAAAAAAAA&#10;AAEAIAAAACcBAABkcnMvZTJvRG9jLnhtbFBLBQYAAAAABgAGAFkBAACnBQAAAAA=&#10;">
                <v:fill on="t" focussize="0,0"/>
                <v:stroke color="#000000" joinstyle="miter"/>
                <v:imagedata o:title=""/>
                <o:lock v:ext="edit" aspectratio="f"/>
                <v:textbox>
                  <w:txbxContent>
                    <w:p w14:paraId="55AD4E00">
                      <w:pPr>
                        <w:jc w:val="center"/>
                        <w:rPr>
                          <w:rFonts w:hint="eastAsia"/>
                        </w:rPr>
                      </w:pPr>
                      <w:r>
                        <w:rPr>
                          <w:rFonts w:hint="eastAsia"/>
                        </w:rPr>
                        <w:t>法定代表人</w:t>
                      </w:r>
                    </w:p>
                    <w:p w14:paraId="6B655C49">
                      <w:pPr>
                        <w:jc w:val="center"/>
                        <w:rPr>
                          <w:rFonts w:hint="eastAsia"/>
                        </w:rPr>
                      </w:pPr>
                      <w:r>
                        <w:rPr>
                          <w:rFonts w:hint="eastAsia"/>
                          <w:b/>
                          <w:u w:val="single"/>
                        </w:rPr>
                        <w:t>有效期内的</w:t>
                      </w:r>
                      <w:r>
                        <w:rPr>
                          <w:rFonts w:hint="eastAsia"/>
                        </w:rPr>
                        <w:t>居民身份证复印件（正面）粘贴处</w:t>
                      </w:r>
                    </w:p>
                    <w:p w14:paraId="79A13ADA">
                      <w:pPr>
                        <w:jc w:val="center"/>
                        <w:rPr>
                          <w:rFonts w:hint="eastAsia"/>
                          <w:sz w:val="21"/>
                          <w:szCs w:val="21"/>
                        </w:rPr>
                      </w:pPr>
                    </w:p>
                  </w:txbxContent>
                </v:textbox>
              </v:rect>
            </w:pict>
          </mc:Fallback>
        </mc:AlternateContent>
      </w:r>
    </w:p>
    <w:p w14:paraId="14A62558">
      <w:pPr>
        <w:pStyle w:val="14"/>
        <w:spacing w:line="360" w:lineRule="auto"/>
        <w:rPr>
          <w:rFonts w:hint="eastAsia"/>
          <w:b/>
          <w:color w:val="000000" w:themeColor="text1"/>
          <w:sz w:val="24"/>
          <w:szCs w:val="24"/>
          <w:highlight w:val="none"/>
          <w14:textFill>
            <w14:solidFill>
              <w14:schemeClr w14:val="tx1"/>
            </w14:solidFill>
          </w14:textFill>
        </w:rPr>
      </w:pPr>
    </w:p>
    <w:p w14:paraId="2C653031">
      <w:pPr>
        <w:pStyle w:val="14"/>
        <w:spacing w:line="360" w:lineRule="auto"/>
        <w:rPr>
          <w:rFonts w:hint="eastAsia"/>
          <w:b/>
          <w:color w:val="000000" w:themeColor="text1"/>
          <w:sz w:val="24"/>
          <w:szCs w:val="24"/>
          <w:highlight w:val="none"/>
          <w14:textFill>
            <w14:solidFill>
              <w14:schemeClr w14:val="tx1"/>
            </w14:solidFill>
          </w14:textFill>
        </w:rPr>
      </w:pPr>
    </w:p>
    <w:p w14:paraId="3F3D0BEA">
      <w:pPr>
        <w:pStyle w:val="14"/>
        <w:spacing w:line="360" w:lineRule="auto"/>
        <w:rPr>
          <w:rFonts w:hint="eastAsia"/>
          <w:b/>
          <w:color w:val="000000" w:themeColor="text1"/>
          <w:sz w:val="24"/>
          <w:szCs w:val="24"/>
          <w:highlight w:val="none"/>
          <w14:textFill>
            <w14:solidFill>
              <w14:schemeClr w14:val="tx1"/>
            </w14:solidFill>
          </w14:textFill>
        </w:rPr>
      </w:pPr>
    </w:p>
    <w:p w14:paraId="6B8A8F0E">
      <w:pPr>
        <w:pStyle w:val="14"/>
        <w:rPr>
          <w:rFonts w:hint="eastAsia"/>
          <w:b/>
          <w:color w:val="000000" w:themeColor="text1"/>
          <w:highlight w:val="none"/>
          <w14:textFill>
            <w14:solidFill>
              <w14:schemeClr w14:val="tx1"/>
            </w14:solidFill>
          </w14:textFill>
        </w:rPr>
      </w:pPr>
    </w:p>
    <w:p w14:paraId="770F3EA8">
      <w:pP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br w:type="page"/>
      </w:r>
    </w:p>
    <w:p w14:paraId="17BA55C7">
      <w:pPr>
        <w:pStyle w:val="14"/>
        <w:jc w:val="center"/>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法定代表人授权书</w:t>
      </w:r>
    </w:p>
    <w:p w14:paraId="17FB0515">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致：中国人民警察大学（广州）、</w:t>
      </w:r>
      <w:r>
        <w:rPr>
          <w:rFonts w:hint="eastAsia"/>
          <w:sz w:val="24"/>
          <w:szCs w:val="24"/>
          <w:highlight w:val="none"/>
        </w:rPr>
        <w:t>粤采（广东）采购招标代理有限公司</w:t>
      </w:r>
    </w:p>
    <w:p w14:paraId="2DD23CF8">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本授权书声明：注册于</w:t>
      </w:r>
      <w:r>
        <w:rPr>
          <w:rFonts w:hint="eastAsia"/>
          <w:color w:val="000000" w:themeColor="text1"/>
          <w:sz w:val="24"/>
          <w:szCs w:val="24"/>
          <w:highlight w:val="none"/>
          <w:u w:val="single"/>
          <w14:textFill>
            <w14:solidFill>
              <w14:schemeClr w14:val="tx1"/>
            </w14:solidFill>
          </w14:textFill>
        </w:rPr>
        <w:t xml:space="preserve">        （国家或地区）</w:t>
      </w:r>
      <w:r>
        <w:rPr>
          <w:rFonts w:hint="eastAsia"/>
          <w:color w:val="000000" w:themeColor="text1"/>
          <w:sz w:val="24"/>
          <w:szCs w:val="24"/>
          <w:highlight w:val="none"/>
          <w14:textFill>
            <w14:solidFill>
              <w14:schemeClr w14:val="tx1"/>
            </w14:solidFill>
          </w14:textFill>
        </w:rPr>
        <w:t>的</w:t>
      </w:r>
      <w:r>
        <w:rPr>
          <w:rFonts w:hint="eastAsia"/>
          <w:color w:val="000000" w:themeColor="text1"/>
          <w:sz w:val="24"/>
          <w:szCs w:val="24"/>
          <w:highlight w:val="none"/>
          <w:u w:val="single"/>
          <w14:textFill>
            <w14:solidFill>
              <w14:schemeClr w14:val="tx1"/>
            </w14:solidFill>
          </w14:textFill>
        </w:rPr>
        <w:t xml:space="preserve">        （单位名称）</w:t>
      </w:r>
      <w:r>
        <w:rPr>
          <w:rFonts w:hint="eastAsia"/>
          <w:color w:val="000000" w:themeColor="text1"/>
          <w:sz w:val="24"/>
          <w:szCs w:val="24"/>
          <w:highlight w:val="none"/>
          <w14:textFill>
            <w14:solidFill>
              <w14:schemeClr w14:val="tx1"/>
            </w14:solidFill>
          </w14:textFill>
        </w:rPr>
        <w:t>在下面签字（或印鉴）的</w:t>
      </w:r>
      <w:r>
        <w:rPr>
          <w:rFonts w:hint="eastAsia"/>
          <w:color w:val="000000" w:themeColor="text1"/>
          <w:sz w:val="24"/>
          <w:szCs w:val="24"/>
          <w:highlight w:val="none"/>
          <w:u w:val="single"/>
          <w14:textFill>
            <w14:solidFill>
              <w14:schemeClr w14:val="tx1"/>
            </w14:solidFill>
          </w14:textFill>
        </w:rPr>
        <w:t xml:space="preserve">   （法定代表人姓名、职务）</w:t>
      </w:r>
      <w:r>
        <w:rPr>
          <w:rFonts w:hint="eastAsia"/>
          <w:color w:val="000000" w:themeColor="text1"/>
          <w:sz w:val="24"/>
          <w:szCs w:val="24"/>
          <w:highlight w:val="none"/>
          <w14:textFill>
            <w14:solidFill>
              <w14:schemeClr w14:val="tx1"/>
            </w14:solidFill>
          </w14:textFill>
        </w:rPr>
        <w:t>代表本单位授权在下面签字（或印鉴）的</w:t>
      </w:r>
      <w:r>
        <w:rPr>
          <w:rFonts w:hint="eastAsia"/>
          <w:color w:val="000000" w:themeColor="text1"/>
          <w:sz w:val="24"/>
          <w:szCs w:val="24"/>
          <w:highlight w:val="none"/>
          <w:u w:val="single"/>
          <w14:textFill>
            <w14:solidFill>
              <w14:schemeClr w14:val="tx1"/>
            </w14:solidFill>
          </w14:textFill>
        </w:rPr>
        <w:t xml:space="preserve">                          （被授权人的姓名、职务）</w:t>
      </w:r>
      <w:r>
        <w:rPr>
          <w:rFonts w:hint="eastAsia"/>
          <w:color w:val="000000" w:themeColor="text1"/>
          <w:sz w:val="24"/>
          <w:szCs w:val="24"/>
          <w:highlight w:val="none"/>
          <w14:textFill>
            <w14:solidFill>
              <w14:schemeClr w14:val="tx1"/>
            </w14:solidFill>
          </w14:textFill>
        </w:rPr>
        <w:t>为本单位的合法代表人，就</w:t>
      </w:r>
      <w:r>
        <w:rPr>
          <w:rFonts w:hint="eastAsia"/>
          <w:color w:val="000000" w:themeColor="text1"/>
          <w:sz w:val="24"/>
          <w:szCs w:val="24"/>
          <w:highlight w:val="none"/>
          <w:u w:val="single"/>
          <w14:textFill>
            <w14:solidFill>
              <w14:schemeClr w14:val="tx1"/>
            </w14:solidFill>
          </w14:textFill>
        </w:rPr>
        <w:t xml:space="preserve">     （项目名称）             </w:t>
      </w:r>
      <w:r>
        <w:rPr>
          <w:rFonts w:hint="eastAsia"/>
          <w:color w:val="000000" w:themeColor="text1"/>
          <w:sz w:val="24"/>
          <w:szCs w:val="24"/>
          <w:highlight w:val="none"/>
          <w14:textFill>
            <w14:solidFill>
              <w14:schemeClr w14:val="tx1"/>
            </w14:solidFill>
          </w14:textFill>
        </w:rPr>
        <w:t>（项目编号：</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）的投标活动，提交响应文件及采购合同的签订、执行，作为响应人代表以我方的名义处理一切与之有关的事务。</w:t>
      </w:r>
    </w:p>
    <w:p w14:paraId="0A1A4478">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本授权书于</w:t>
      </w:r>
      <w:r>
        <w:rPr>
          <w:rFonts w:hint="eastAsia"/>
          <w:color w:val="000000" w:themeColor="text1"/>
          <w:sz w:val="24"/>
          <w:szCs w:val="24"/>
          <w:highlight w:val="none"/>
          <w:u w:val="single"/>
          <w14:textFill>
            <w14:solidFill>
              <w14:schemeClr w14:val="tx1"/>
            </w14:solidFill>
          </w14:textFill>
        </w:rPr>
        <w:t xml:space="preserve">       年    月    日</w:t>
      </w:r>
      <w:r>
        <w:rPr>
          <w:rFonts w:hint="eastAsia"/>
          <w:color w:val="000000" w:themeColor="text1"/>
          <w:sz w:val="24"/>
          <w:szCs w:val="24"/>
          <w:highlight w:val="none"/>
          <w14:textFill>
            <w14:solidFill>
              <w14:schemeClr w14:val="tx1"/>
            </w14:solidFill>
          </w14:textFill>
        </w:rPr>
        <w:t>签字（或印鉴）生效，特此声明。</w:t>
      </w:r>
    </w:p>
    <w:p w14:paraId="50A91F75">
      <w:pPr>
        <w:spacing w:line="360" w:lineRule="auto"/>
        <w:ind w:left="748" w:hanging="567"/>
        <w:rPr>
          <w:rFonts w:hint="eastAsia"/>
          <w:color w:val="000000" w:themeColor="text1"/>
          <w:sz w:val="24"/>
          <w:szCs w:val="24"/>
          <w:highlight w:val="none"/>
          <w14:textFill>
            <w14:solidFill>
              <w14:schemeClr w14:val="tx1"/>
            </w14:solidFill>
          </w14:textFill>
        </w:rPr>
      </w:pPr>
    </w:p>
    <w:p w14:paraId="2BCBCE92">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单 位 名 称（并加盖公章）： </w:t>
      </w:r>
      <w:r>
        <w:rPr>
          <w:rFonts w:hint="eastAsia"/>
          <w:color w:val="000000" w:themeColor="text1"/>
          <w:sz w:val="24"/>
          <w:szCs w:val="24"/>
          <w:highlight w:val="none"/>
          <w:u w:val="single"/>
          <w14:textFill>
            <w14:solidFill>
              <w14:schemeClr w14:val="tx1"/>
            </w14:solidFill>
          </w14:textFill>
        </w:rPr>
        <w:t xml:space="preserve">          </w:t>
      </w:r>
    </w:p>
    <w:p w14:paraId="67A9851D">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        址：</w:t>
      </w:r>
      <w:r>
        <w:rPr>
          <w:rFonts w:hint="eastAsia"/>
          <w:color w:val="000000" w:themeColor="text1"/>
          <w:sz w:val="24"/>
          <w:szCs w:val="24"/>
          <w:highlight w:val="none"/>
          <w:u w:val="single"/>
          <w14:textFill>
            <w14:solidFill>
              <w14:schemeClr w14:val="tx1"/>
            </w14:solidFill>
          </w14:textFill>
        </w:rPr>
        <w:t xml:space="preserve">          </w:t>
      </w:r>
    </w:p>
    <w:p w14:paraId="7FC0D8DA">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法定代表人（签字或印鉴）： </w:t>
      </w:r>
      <w:r>
        <w:rPr>
          <w:rFonts w:hint="eastAsia"/>
          <w:color w:val="000000" w:themeColor="text1"/>
          <w:sz w:val="24"/>
          <w:szCs w:val="24"/>
          <w:highlight w:val="none"/>
          <w:u w:val="single"/>
          <w14:textFill>
            <w14:solidFill>
              <w14:schemeClr w14:val="tx1"/>
            </w14:solidFill>
          </w14:textFill>
        </w:rPr>
        <w:t xml:space="preserve">          </w:t>
      </w:r>
    </w:p>
    <w:p w14:paraId="3B67E5A1">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职        务：</w:t>
      </w:r>
      <w:r>
        <w:rPr>
          <w:rFonts w:hint="eastAsia"/>
          <w:color w:val="000000" w:themeColor="text1"/>
          <w:sz w:val="24"/>
          <w:szCs w:val="24"/>
          <w:highlight w:val="none"/>
          <w:u w:val="single"/>
          <w14:textFill>
            <w14:solidFill>
              <w14:schemeClr w14:val="tx1"/>
            </w14:solidFill>
          </w14:textFill>
        </w:rPr>
        <w:t xml:space="preserve">          </w:t>
      </w:r>
    </w:p>
    <w:p w14:paraId="1F42119B">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被授权人（签字或印鉴）： </w:t>
      </w:r>
      <w:r>
        <w:rPr>
          <w:rFonts w:hint="eastAsia"/>
          <w:color w:val="000000" w:themeColor="text1"/>
          <w:sz w:val="24"/>
          <w:szCs w:val="24"/>
          <w:highlight w:val="none"/>
          <w:u w:val="single"/>
          <w14:textFill>
            <w14:solidFill>
              <w14:schemeClr w14:val="tx1"/>
            </w14:solidFill>
          </w14:textFill>
        </w:rPr>
        <w:t xml:space="preserve">          </w:t>
      </w:r>
    </w:p>
    <w:p w14:paraId="73D552DA">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职        务：</w:t>
      </w:r>
      <w:r>
        <w:rPr>
          <w:rFonts w:hint="eastAsia"/>
          <w:color w:val="000000" w:themeColor="text1"/>
          <w:sz w:val="24"/>
          <w:szCs w:val="24"/>
          <w:highlight w:val="none"/>
          <w:u w:val="single"/>
          <w14:textFill>
            <w14:solidFill>
              <w14:schemeClr w14:val="tx1"/>
            </w14:solidFill>
          </w14:textFill>
        </w:rPr>
        <w:t xml:space="preserve">          </w:t>
      </w:r>
    </w:p>
    <w:p w14:paraId="2AB17B22">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b/>
          <w:bCs/>
          <w:spacing w:val="-1"/>
          <w:sz w:val="24"/>
          <w:szCs w:val="24"/>
          <w:highlight w:val="none"/>
        </w:rPr>
        <w:t>附被授权人有效的身份证正反面扫描件</w:t>
      </w:r>
    </w:p>
    <w:p w14:paraId="75CCB066">
      <w:pPr>
        <w:spacing w:line="360" w:lineRule="auto"/>
        <w:ind w:left="748" w:hanging="567"/>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2999105</wp:posOffset>
                </wp:positionH>
                <wp:positionV relativeFrom="paragraph">
                  <wp:posOffset>220345</wp:posOffset>
                </wp:positionV>
                <wp:extent cx="2491740" cy="1596390"/>
                <wp:effectExtent l="4445" t="4445" r="18415" b="18415"/>
                <wp:wrapNone/>
                <wp:docPr id="4" name="矩形 18"/>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31C4E7">
                            <w:pPr>
                              <w:jc w:val="center"/>
                              <w:rPr>
                                <w:rFonts w:hint="eastAsia"/>
                              </w:rPr>
                            </w:pPr>
                            <w:r>
                              <w:rPr>
                                <w:rFonts w:hint="eastAsia"/>
                              </w:rPr>
                              <w:t>被授权人（授权代表）</w:t>
                            </w:r>
                          </w:p>
                          <w:p w14:paraId="37A92E9F">
                            <w:pPr>
                              <w:jc w:val="center"/>
                              <w:rPr>
                                <w:rFonts w:hint="eastAsia"/>
                              </w:rPr>
                            </w:pPr>
                            <w:r>
                              <w:rPr>
                                <w:rFonts w:hint="eastAsia"/>
                                <w:b/>
                                <w:u w:val="single"/>
                              </w:rPr>
                              <w:t>有效期内的</w:t>
                            </w:r>
                            <w:r>
                              <w:rPr>
                                <w:rFonts w:hint="eastAsia"/>
                              </w:rPr>
                              <w:t>居民身份证复印件（反面）粘贴处</w:t>
                            </w:r>
                          </w:p>
                          <w:p w14:paraId="6D3979A2">
                            <w:pPr>
                              <w:jc w:val="center"/>
                              <w:rPr>
                                <w:rFonts w:hint="eastAsia"/>
                                <w:sz w:val="21"/>
                                <w:szCs w:val="21"/>
                              </w:rPr>
                            </w:pPr>
                          </w:p>
                        </w:txbxContent>
                      </wps:txbx>
                      <wps:bodyPr wrap="square" upright="1"/>
                    </wps:wsp>
                  </a:graphicData>
                </a:graphic>
              </wp:anchor>
            </w:drawing>
          </mc:Choice>
          <mc:Fallback>
            <w:pict>
              <v:rect id="矩形 18" o:spid="_x0000_s1026" o:spt="1" style="position:absolute;left:0pt;margin-left:236.15pt;margin-top:17.35pt;height:125.7pt;width:196.2pt;z-index:251663360;mso-width-relative:page;mso-height-relative:page;" fillcolor="#FFFFFF" filled="t" stroked="t" coordsize="21600,21600" o:gfxdata="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PISOtkAAAAKAQAADwAAAAAAAAAB&#10;ACAAAAAiAAAAZHJzL2Rvd25yZXYueG1sUEsBAhQAFAAAAAgAh07iQDk89qcPAgAAOQQAAA4AAAAA&#10;AAAAAQAgAAAAKAEAAGRycy9lMm9Eb2MueG1sUEsFBgAAAAAGAAYAWQEAAKkFAAAAAA==&#10;">
                <v:fill on="t" focussize="0,0"/>
                <v:stroke color="#000000" joinstyle="miter"/>
                <v:imagedata o:title=""/>
                <o:lock v:ext="edit" aspectratio="f"/>
                <v:textbox>
                  <w:txbxContent>
                    <w:p w14:paraId="2831C4E7">
                      <w:pPr>
                        <w:jc w:val="center"/>
                        <w:rPr>
                          <w:rFonts w:hint="eastAsia"/>
                        </w:rPr>
                      </w:pPr>
                      <w:r>
                        <w:rPr>
                          <w:rFonts w:hint="eastAsia"/>
                        </w:rPr>
                        <w:t>被授权人（授权代表）</w:t>
                      </w:r>
                    </w:p>
                    <w:p w14:paraId="37A92E9F">
                      <w:pPr>
                        <w:jc w:val="center"/>
                        <w:rPr>
                          <w:rFonts w:hint="eastAsia"/>
                        </w:rPr>
                      </w:pPr>
                      <w:r>
                        <w:rPr>
                          <w:rFonts w:hint="eastAsia"/>
                          <w:b/>
                          <w:u w:val="single"/>
                        </w:rPr>
                        <w:t>有效期内的</w:t>
                      </w:r>
                      <w:r>
                        <w:rPr>
                          <w:rFonts w:hint="eastAsia"/>
                        </w:rPr>
                        <w:t>居民身份证复印件（反面）粘贴处</w:t>
                      </w:r>
                    </w:p>
                    <w:p w14:paraId="6D3979A2">
                      <w:pPr>
                        <w:jc w:val="center"/>
                        <w:rPr>
                          <w:rFonts w:hint="eastAsia"/>
                          <w:sz w:val="21"/>
                          <w:szCs w:val="21"/>
                        </w:rPr>
                      </w:pPr>
                    </w:p>
                  </w:txbxContent>
                </v:textbox>
              </v:rect>
            </w:pict>
          </mc:Fallback>
        </mc:AlternateContent>
      </w:r>
      <w:r>
        <w:rPr>
          <w:rFonts w:hint="eastAsia"/>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320675</wp:posOffset>
                </wp:positionH>
                <wp:positionV relativeFrom="paragraph">
                  <wp:posOffset>220345</wp:posOffset>
                </wp:positionV>
                <wp:extent cx="2479675" cy="1596390"/>
                <wp:effectExtent l="5080" t="4445" r="10795" b="18415"/>
                <wp:wrapNone/>
                <wp:docPr id="5" name="矩形 17"/>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02949B">
                            <w:pPr>
                              <w:jc w:val="center"/>
                              <w:rPr>
                                <w:rFonts w:hint="eastAsia"/>
                              </w:rPr>
                            </w:pPr>
                            <w:r>
                              <w:rPr>
                                <w:rFonts w:hint="eastAsia"/>
                              </w:rPr>
                              <w:t>被授权人（授权代表）</w:t>
                            </w:r>
                          </w:p>
                          <w:p w14:paraId="54CBD34D">
                            <w:pPr>
                              <w:jc w:val="center"/>
                              <w:rPr>
                                <w:rFonts w:hint="eastAsia"/>
                              </w:rPr>
                            </w:pPr>
                            <w:r>
                              <w:rPr>
                                <w:rFonts w:hint="eastAsia"/>
                                <w:b/>
                                <w:u w:val="single"/>
                              </w:rPr>
                              <w:t>有效期内的</w:t>
                            </w:r>
                            <w:r>
                              <w:rPr>
                                <w:rFonts w:hint="eastAsia"/>
                              </w:rPr>
                              <w:t>居民身份证复印件（正面）粘贴处</w:t>
                            </w:r>
                          </w:p>
                          <w:p w14:paraId="5BC6A2C7">
                            <w:pPr>
                              <w:jc w:val="center"/>
                              <w:rPr>
                                <w:rFonts w:hint="eastAsia"/>
                              </w:rPr>
                            </w:pPr>
                          </w:p>
                        </w:txbxContent>
                      </wps:txbx>
                      <wps:bodyPr wrap="square" upright="1"/>
                    </wps:wsp>
                  </a:graphicData>
                </a:graphic>
              </wp:anchor>
            </w:drawing>
          </mc:Choice>
          <mc:Fallback>
            <w:pict>
              <v:rect id="矩形 17" o:spid="_x0000_s1026" o:spt="1" style="position:absolute;left:0pt;margin-left:25.25pt;margin-top:17.35pt;height:125.7pt;width:195.25pt;z-index:251662336;mso-width-relative:page;mso-height-relative:page;" fillcolor="#FFFFFF" filled="t" stroked="t" coordsize="21600,21600" o:gfxdata="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vmtudgAAAAJAQAADwAAAAAAAAABACAA&#10;AAAiAAAAZHJzL2Rvd25yZXYueG1sUEsBAhQAFAAAAAgAh07iQGQZbMINAgAAOQQAAA4AAAAAAAAA&#10;AQAgAAAAJwEAAGRycy9lMm9Eb2MueG1sUEsFBgAAAAAGAAYAWQEAAKYFAAAAAA==&#10;">
                <v:fill on="t" focussize="0,0"/>
                <v:stroke color="#000000" joinstyle="miter"/>
                <v:imagedata o:title=""/>
                <o:lock v:ext="edit" aspectratio="f"/>
                <v:textbox>
                  <w:txbxContent>
                    <w:p w14:paraId="7702949B">
                      <w:pPr>
                        <w:jc w:val="center"/>
                        <w:rPr>
                          <w:rFonts w:hint="eastAsia"/>
                        </w:rPr>
                      </w:pPr>
                      <w:r>
                        <w:rPr>
                          <w:rFonts w:hint="eastAsia"/>
                        </w:rPr>
                        <w:t>被授权人（授权代表）</w:t>
                      </w:r>
                    </w:p>
                    <w:p w14:paraId="54CBD34D">
                      <w:pPr>
                        <w:jc w:val="center"/>
                        <w:rPr>
                          <w:rFonts w:hint="eastAsia"/>
                        </w:rPr>
                      </w:pPr>
                      <w:r>
                        <w:rPr>
                          <w:rFonts w:hint="eastAsia"/>
                          <w:b/>
                          <w:u w:val="single"/>
                        </w:rPr>
                        <w:t>有效期内的</w:t>
                      </w:r>
                      <w:r>
                        <w:rPr>
                          <w:rFonts w:hint="eastAsia"/>
                        </w:rPr>
                        <w:t>居民身份证复印件（正面）粘贴处</w:t>
                      </w:r>
                    </w:p>
                    <w:p w14:paraId="5BC6A2C7">
                      <w:pPr>
                        <w:jc w:val="center"/>
                        <w:rPr>
                          <w:rFonts w:hint="eastAsia"/>
                        </w:rPr>
                      </w:pPr>
                    </w:p>
                  </w:txbxContent>
                </v:textbox>
              </v:rect>
            </w:pict>
          </mc:Fallback>
        </mc:AlternateContent>
      </w:r>
    </w:p>
    <w:p w14:paraId="110FBA77">
      <w:pPr>
        <w:spacing w:line="360" w:lineRule="auto"/>
        <w:ind w:left="748" w:hanging="567"/>
        <w:rPr>
          <w:rFonts w:hint="eastAsia"/>
          <w:color w:val="000000" w:themeColor="text1"/>
          <w:sz w:val="24"/>
          <w:szCs w:val="24"/>
          <w:highlight w:val="none"/>
          <w14:textFill>
            <w14:solidFill>
              <w14:schemeClr w14:val="tx1"/>
            </w14:solidFill>
          </w14:textFill>
        </w:rPr>
      </w:pPr>
    </w:p>
    <w:p w14:paraId="78A3B27A">
      <w:pPr>
        <w:spacing w:line="360" w:lineRule="auto"/>
        <w:ind w:left="748" w:hanging="567"/>
        <w:rPr>
          <w:rFonts w:hint="eastAsia"/>
          <w:color w:val="000000" w:themeColor="text1"/>
          <w:sz w:val="24"/>
          <w:szCs w:val="24"/>
          <w:highlight w:val="none"/>
          <w14:textFill>
            <w14:solidFill>
              <w14:schemeClr w14:val="tx1"/>
            </w14:solidFill>
          </w14:textFill>
        </w:rPr>
      </w:pPr>
    </w:p>
    <w:p w14:paraId="426F923C">
      <w:pPr>
        <w:spacing w:line="360" w:lineRule="auto"/>
        <w:ind w:left="748" w:hanging="567"/>
        <w:rPr>
          <w:rFonts w:hint="eastAsia"/>
          <w:color w:val="000000" w:themeColor="text1"/>
          <w:sz w:val="24"/>
          <w:szCs w:val="24"/>
          <w:highlight w:val="none"/>
          <w14:textFill>
            <w14:solidFill>
              <w14:schemeClr w14:val="tx1"/>
            </w14:solidFill>
          </w14:textFill>
        </w:rPr>
      </w:pPr>
    </w:p>
    <w:p w14:paraId="619A832F">
      <w:pPr>
        <w:spacing w:line="360" w:lineRule="auto"/>
        <w:ind w:left="748" w:hanging="567"/>
        <w:rPr>
          <w:rFonts w:hint="eastAsia"/>
          <w:color w:val="000000" w:themeColor="text1"/>
          <w:sz w:val="24"/>
          <w:szCs w:val="24"/>
          <w:highlight w:val="none"/>
          <w14:textFill>
            <w14:solidFill>
              <w14:schemeClr w14:val="tx1"/>
            </w14:solidFill>
          </w14:textFill>
        </w:rPr>
      </w:pPr>
    </w:p>
    <w:p w14:paraId="78D99D8B">
      <w:pPr>
        <w:spacing w:line="360" w:lineRule="auto"/>
        <w:ind w:left="748" w:hanging="567"/>
        <w:rPr>
          <w:rFonts w:hint="eastAsia"/>
          <w:color w:val="000000" w:themeColor="text1"/>
          <w:sz w:val="24"/>
          <w:szCs w:val="24"/>
          <w:highlight w:val="none"/>
          <w14:textFill>
            <w14:solidFill>
              <w14:schemeClr w14:val="tx1"/>
            </w14:solidFill>
          </w14:textFill>
        </w:rPr>
      </w:pPr>
    </w:p>
    <w:p w14:paraId="19DC0108">
      <w:pPr>
        <w:spacing w:line="360" w:lineRule="auto"/>
        <w:rPr>
          <w:rFonts w:hint="eastAsia"/>
          <w:sz w:val="24"/>
          <w:szCs w:val="24"/>
          <w:highlight w:val="none"/>
        </w:rPr>
      </w:pPr>
      <w:r>
        <w:rPr>
          <w:rFonts w:hint="eastAsia"/>
          <w:sz w:val="24"/>
          <w:szCs w:val="24"/>
          <w:highlight w:val="none"/>
        </w:rPr>
        <w:br w:type="page"/>
      </w:r>
    </w:p>
    <w:p w14:paraId="4DFD47E4">
      <w:pPr>
        <w:pStyle w:val="19"/>
        <w:spacing w:before="143" w:line="360" w:lineRule="auto"/>
        <w:jc w:val="left"/>
        <w:rPr>
          <w:rFonts w:hint="eastAsia"/>
          <w:b/>
          <w:sz w:val="24"/>
          <w:szCs w:val="24"/>
          <w:highlight w:val="none"/>
        </w:rPr>
      </w:pPr>
      <w:r>
        <w:rPr>
          <w:rFonts w:hint="eastAsia"/>
          <w:b/>
          <w:sz w:val="24"/>
          <w:szCs w:val="24"/>
          <w:highlight w:val="none"/>
        </w:rPr>
        <w:t>格式五：</w:t>
      </w:r>
    </w:p>
    <w:p w14:paraId="54FBAD0B">
      <w:pPr>
        <w:pStyle w:val="19"/>
        <w:spacing w:before="143" w:line="360" w:lineRule="auto"/>
        <w:jc w:val="left"/>
        <w:rPr>
          <w:rFonts w:hint="eastAsia"/>
          <w:b/>
          <w:bCs/>
          <w:sz w:val="24"/>
          <w:szCs w:val="24"/>
          <w:highlight w:val="none"/>
        </w:rPr>
      </w:pPr>
      <w:r>
        <w:rPr>
          <w:rFonts w:hint="eastAsia"/>
          <w:b/>
          <w:bCs/>
          <w:sz w:val="24"/>
          <w:szCs w:val="24"/>
          <w:highlight w:val="none"/>
        </w:rPr>
        <w:t>对于采购需求写明“提供承诺”的条款，响应人可参照以下格式提供承诺</w:t>
      </w:r>
    </w:p>
    <w:p w14:paraId="08991A46">
      <w:pPr>
        <w:pStyle w:val="19"/>
        <w:spacing w:before="143" w:line="360" w:lineRule="auto"/>
        <w:jc w:val="center"/>
        <w:rPr>
          <w:rFonts w:hint="eastAsia"/>
          <w:b/>
          <w:sz w:val="24"/>
          <w:szCs w:val="24"/>
          <w:highlight w:val="none"/>
        </w:rPr>
      </w:pPr>
      <w:r>
        <w:rPr>
          <w:rFonts w:hint="eastAsia"/>
          <w:b/>
          <w:sz w:val="24"/>
          <w:szCs w:val="24"/>
          <w:highlight w:val="none"/>
        </w:rPr>
        <w:t>承诺函</w:t>
      </w:r>
    </w:p>
    <w:p w14:paraId="607C8155">
      <w:pPr>
        <w:pStyle w:val="19"/>
        <w:spacing w:before="143" w:line="360" w:lineRule="auto"/>
        <w:rPr>
          <w:rFonts w:hint="eastAsia"/>
          <w:sz w:val="24"/>
          <w:szCs w:val="24"/>
          <w:highlight w:val="none"/>
        </w:rPr>
      </w:pPr>
      <w:r>
        <w:rPr>
          <w:rFonts w:hint="eastAsia"/>
          <w:sz w:val="24"/>
          <w:szCs w:val="24"/>
          <w:highlight w:val="none"/>
        </w:rPr>
        <w:t>致：</w:t>
      </w:r>
      <w:r>
        <w:rPr>
          <w:rFonts w:hint="eastAsia"/>
          <w:color w:val="000000" w:themeColor="text1"/>
          <w:sz w:val="24"/>
          <w:szCs w:val="24"/>
          <w:highlight w:val="none"/>
          <w14:textFill>
            <w14:solidFill>
              <w14:schemeClr w14:val="tx1"/>
            </w14:solidFill>
          </w14:textFill>
        </w:rPr>
        <w:t>中国人民警察大学（广州）、</w:t>
      </w:r>
      <w:r>
        <w:rPr>
          <w:rFonts w:hint="eastAsia"/>
          <w:sz w:val="24"/>
          <w:szCs w:val="24"/>
          <w:highlight w:val="none"/>
        </w:rPr>
        <w:t>粤采（广东）采购招标代理有限公司</w:t>
      </w:r>
      <w:r>
        <w:rPr>
          <w:rFonts w:hint="eastAsia"/>
          <w:sz w:val="24"/>
          <w:szCs w:val="24"/>
          <w:highlight w:val="none"/>
        </w:rPr>
        <w:br w:type="textWrapping"/>
      </w:r>
      <w:r>
        <w:rPr>
          <w:rFonts w:hint="eastAsia"/>
          <w:sz w:val="24"/>
          <w:szCs w:val="24"/>
          <w:highlight w:val="none"/>
        </w:rPr>
        <w:t>对于__________________项目（项目编号：__________________），我方郑重承诺如下：</w:t>
      </w:r>
    </w:p>
    <w:p w14:paraId="68945D84">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如中标/成交，我方承诺严格落实采购文件以下条款：(建议逐条复制采购文件相关条款原文)</w:t>
      </w:r>
    </w:p>
    <w:p w14:paraId="65D01CF8">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（一）</w:t>
      </w:r>
      <w:r>
        <w:rPr>
          <w:rFonts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sz w:val="24"/>
          <w:szCs w:val="24"/>
          <w:highlight w:val="none"/>
        </w:rPr>
        <w:t>号条款</w:t>
      </w:r>
    </w:p>
    <w:p w14:paraId="7287C709">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1.</w:t>
      </w:r>
    </w:p>
    <w:p w14:paraId="004438CC">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2.</w:t>
      </w:r>
    </w:p>
    <w:p w14:paraId="69051B6C">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w:t>
      </w:r>
    </w:p>
    <w:p w14:paraId="00773BD4">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（二）#</w:t>
      </w:r>
      <w:r>
        <w:rPr>
          <w:rFonts w:ascii="宋体" w:hAnsi="宋体" w:eastAsia="宋体" w:cs="宋体"/>
          <w:sz w:val="24"/>
          <w:szCs w:val="24"/>
          <w:highlight w:val="none"/>
          <w:lang w:eastAsia="zh-CN"/>
        </w:rPr>
        <w:t>号</w:t>
      </w:r>
      <w:r>
        <w:rPr>
          <w:rFonts w:ascii="宋体" w:hAnsi="宋体" w:eastAsia="宋体" w:cs="宋体"/>
          <w:sz w:val="24"/>
          <w:szCs w:val="24"/>
          <w:highlight w:val="none"/>
        </w:rPr>
        <w:t>条款</w:t>
      </w:r>
    </w:p>
    <w:p w14:paraId="3C45E1D2">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1.</w:t>
      </w:r>
    </w:p>
    <w:p w14:paraId="2C3F06A7">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2.</w:t>
      </w:r>
    </w:p>
    <w:p w14:paraId="010FADAA">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w:t>
      </w:r>
    </w:p>
    <w:p w14:paraId="38182609">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（三）非</w:t>
      </w:r>
      <w:r>
        <w:rPr>
          <w:rFonts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sz w:val="24"/>
          <w:szCs w:val="24"/>
          <w:highlight w:val="none"/>
        </w:rPr>
        <w:t>号、非#号条款</w:t>
      </w:r>
    </w:p>
    <w:p w14:paraId="36D53443">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1.</w:t>
      </w:r>
    </w:p>
    <w:p w14:paraId="5132FF1B">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2.</w:t>
      </w:r>
    </w:p>
    <w:p w14:paraId="580C6FC3">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w:t>
      </w:r>
    </w:p>
    <w:p w14:paraId="11406B2D">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特此承诺。</w:t>
      </w:r>
    </w:p>
    <w:p w14:paraId="07DE5E02">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lang w:eastAsia="zh-CN"/>
        </w:rPr>
        <w:t>单位</w:t>
      </w:r>
      <w:r>
        <w:rPr>
          <w:rFonts w:ascii="宋体" w:hAnsi="宋体" w:eastAsia="宋体" w:cs="宋体"/>
          <w:sz w:val="24"/>
          <w:szCs w:val="24"/>
          <w:highlight w:val="none"/>
        </w:rPr>
        <w:t>名称（盖章）：__________________</w:t>
      </w:r>
    </w:p>
    <w:p w14:paraId="418A8C58">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日期： 年 月 日</w:t>
      </w:r>
    </w:p>
    <w:p w14:paraId="03B34DA2">
      <w:pPr>
        <w:rPr>
          <w:rFonts w:hint="eastAsia"/>
          <w:b/>
          <w:sz w:val="28"/>
          <w:highlight w:val="none"/>
        </w:rPr>
      </w:pPr>
      <w:r>
        <w:rPr>
          <w:rFonts w:hint="eastAsia"/>
          <w:b/>
          <w:sz w:val="28"/>
          <w:highlight w:val="none"/>
        </w:rPr>
        <w:br w:type="page"/>
      </w:r>
    </w:p>
    <w:p w14:paraId="6367DE35">
      <w:pPr>
        <w:pStyle w:val="19"/>
        <w:spacing w:before="143" w:line="360" w:lineRule="auto"/>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格式六：</w:t>
      </w:r>
    </w:p>
    <w:p w14:paraId="4E2B3CBF">
      <w:pPr>
        <w:pStyle w:val="273"/>
        <w:spacing w:line="360" w:lineRule="auto"/>
        <w:jc w:val="center"/>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中小企业声明函</w:t>
      </w:r>
    </w:p>
    <w:p w14:paraId="277D90BC">
      <w:pPr>
        <w:pStyle w:val="27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采购活动，工程的施工单位全部为符合政策要求的中小企业。相关企业（含联合体中的中小企业、签订分包意向协议的中小企业）的具体情况如下：</w:t>
      </w:r>
    </w:p>
    <w:p w14:paraId="65410686">
      <w:pPr>
        <w:pStyle w:val="27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lang w:val="en-US" w:eastAsia="zh-CN"/>
        </w:rPr>
        <w:t xml:space="preserve"> 建筑业 </w:t>
      </w:r>
      <w:r>
        <w:rPr>
          <w:rFonts w:hint="eastAsia" w:ascii="宋体" w:hAnsi="宋体" w:eastAsia="宋体" w:cs="宋体"/>
          <w:sz w:val="24"/>
          <w:szCs w:val="24"/>
          <w:highlight w:val="none"/>
        </w:rPr>
        <w:t>行业；承建（承接）企业为（企业名称），从业人员__________人，营业收入为__________万元，资产总额为____________万元，属于__________（中型企业、小型企业、微型企业）</w:t>
      </w:r>
    </w:p>
    <w:p w14:paraId="618718CE">
      <w:pPr>
        <w:pStyle w:val="27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0E621134">
      <w:pPr>
        <w:pStyle w:val="27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4E870170">
      <w:pPr>
        <w:pStyle w:val="273"/>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企业名称（盖章）：__________________</w:t>
      </w:r>
    </w:p>
    <w:p w14:paraId="75B34CCE">
      <w:pPr>
        <w:pStyle w:val="273"/>
        <w:spacing w:line="360" w:lineRule="auto"/>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  期：__________________</w:t>
      </w:r>
    </w:p>
    <w:p w14:paraId="475A9C83">
      <w:pPr>
        <w:pStyle w:val="27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1：从业人员、营业收入、资产总额填报上一年度数据，无上一年度数据的新成立企业可不填报。</w:t>
      </w:r>
    </w:p>
    <w:p w14:paraId="6FB26DB2">
      <w:pPr>
        <w:pStyle w:val="27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2：供应商应当自行核实是否属于小微企业，并认真填写声明函，若有虚假将追究其责任。</w:t>
      </w:r>
    </w:p>
    <w:p w14:paraId="173AA1B5">
      <w:pPr>
        <w:spacing w:line="360" w:lineRule="auto"/>
        <w:rPr>
          <w:rFonts w:hint="eastAsia"/>
          <w:highlight w:val="none"/>
        </w:rPr>
      </w:pPr>
      <w:r>
        <w:rPr>
          <w:rFonts w:hint="eastAsia"/>
          <w:highlight w:val="none"/>
        </w:rPr>
        <w:br w:type="page"/>
      </w:r>
    </w:p>
    <w:p w14:paraId="299FB71B">
      <w:pPr>
        <w:pStyle w:val="19"/>
        <w:spacing w:before="143" w:line="360" w:lineRule="auto"/>
        <w:jc w:val="left"/>
        <w:rPr>
          <w:rFonts w:hint="eastAsia"/>
          <w:b/>
          <w:sz w:val="24"/>
          <w:szCs w:val="24"/>
          <w:highlight w:val="none"/>
        </w:rPr>
      </w:pPr>
      <w:r>
        <w:rPr>
          <w:rFonts w:hint="eastAsia"/>
          <w:b/>
          <w:sz w:val="24"/>
          <w:szCs w:val="24"/>
          <w:highlight w:val="none"/>
        </w:rPr>
        <w:t>格式七：</w:t>
      </w:r>
    </w:p>
    <w:p w14:paraId="383A186F">
      <w:pPr>
        <w:pStyle w:val="273"/>
        <w:spacing w:line="360" w:lineRule="auto"/>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14:paraId="75D06FD3">
      <w:pPr>
        <w:pStyle w:val="273"/>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监狱企业</w:t>
      </w:r>
    </w:p>
    <w:p w14:paraId="3D3FDB7F">
      <w:pPr>
        <w:pStyle w:val="273"/>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提供由监狱管理局、戒毒管理局（含新疆生产建设兵团）出具的属于监狱企业的证明文件。</w:t>
      </w:r>
    </w:p>
    <w:p w14:paraId="3FC54F39">
      <w:pPr>
        <w:pStyle w:val="273"/>
        <w:ind w:firstLine="480"/>
        <w:rPr>
          <w:rFonts w:ascii="宋体" w:hAnsi="宋体" w:eastAsia="宋体" w:cs="宋体"/>
          <w:sz w:val="24"/>
          <w:szCs w:val="24"/>
          <w:highlight w:val="none"/>
        </w:rPr>
      </w:pPr>
      <w:r>
        <w:rPr>
          <w:rFonts w:ascii="宋体" w:hAnsi="宋体" w:eastAsia="宋体" w:cs="宋体"/>
          <w:sz w:val="24"/>
          <w:szCs w:val="24"/>
          <w:highlight w:val="none"/>
        </w:rPr>
        <w:t xml:space="preserve">  </w:t>
      </w:r>
    </w:p>
    <w:p w14:paraId="305000DF">
      <w:pPr>
        <w:rPr>
          <w:rFonts w:hint="eastAsia"/>
          <w:highlight w:val="none"/>
        </w:rPr>
      </w:pPr>
      <w:r>
        <w:rPr>
          <w:rFonts w:hint="eastAsia"/>
          <w:highlight w:val="none"/>
        </w:rPr>
        <w:br w:type="page"/>
      </w:r>
    </w:p>
    <w:p w14:paraId="025391CB">
      <w:pPr>
        <w:pStyle w:val="19"/>
        <w:spacing w:before="143" w:line="360" w:lineRule="auto"/>
        <w:jc w:val="left"/>
        <w:rPr>
          <w:rFonts w:hint="eastAsia"/>
          <w:b/>
          <w:sz w:val="24"/>
          <w:szCs w:val="24"/>
          <w:highlight w:val="none"/>
        </w:rPr>
      </w:pPr>
      <w:r>
        <w:rPr>
          <w:rFonts w:hint="eastAsia"/>
          <w:b/>
          <w:sz w:val="24"/>
          <w:szCs w:val="24"/>
          <w:highlight w:val="none"/>
        </w:rPr>
        <w:t>格式八：</w:t>
      </w:r>
    </w:p>
    <w:p w14:paraId="1FDA6B4C">
      <w:pPr>
        <w:pStyle w:val="273"/>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14:paraId="767BC76D">
      <w:pPr>
        <w:pStyle w:val="273"/>
        <w:spacing w:line="360" w:lineRule="auto"/>
        <w:jc w:val="center"/>
        <w:outlineLvl w:val="3"/>
        <w:rPr>
          <w:rFonts w:ascii="宋体" w:hAnsi="宋体" w:eastAsia="宋体" w:cs="宋体"/>
          <w:sz w:val="24"/>
          <w:szCs w:val="24"/>
          <w:highlight w:val="none"/>
        </w:rPr>
      </w:pPr>
      <w:r>
        <w:rPr>
          <w:rFonts w:ascii="宋体" w:hAnsi="宋体" w:eastAsia="宋体" w:cs="宋体"/>
          <w:b/>
          <w:sz w:val="24"/>
          <w:szCs w:val="24"/>
          <w:highlight w:val="none"/>
        </w:rPr>
        <w:t>残疾人福利性单位声明函</w:t>
      </w:r>
    </w:p>
    <w:p w14:paraId="43A0FF80">
      <w:pPr>
        <w:pStyle w:val="273"/>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C7240DB">
      <w:pPr>
        <w:pStyle w:val="273"/>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本单位对上述声明的真实性负责。如有虚假，将依法承担相应责任。</w:t>
      </w:r>
    </w:p>
    <w:p w14:paraId="18D85FC6">
      <w:pPr>
        <w:pStyle w:val="273"/>
        <w:spacing w:line="360" w:lineRule="auto"/>
        <w:jc w:val="right"/>
        <w:rPr>
          <w:rFonts w:ascii="宋体" w:hAnsi="宋体" w:eastAsia="宋体" w:cs="宋体"/>
          <w:sz w:val="24"/>
          <w:szCs w:val="24"/>
          <w:highlight w:val="none"/>
        </w:rPr>
      </w:pPr>
      <w:r>
        <w:rPr>
          <w:rFonts w:ascii="宋体" w:hAnsi="宋体" w:eastAsia="宋体" w:cs="宋体"/>
          <w:sz w:val="24"/>
          <w:szCs w:val="24"/>
          <w:highlight w:val="none"/>
        </w:rPr>
        <w:t>单位名称（盖章）：__________________</w:t>
      </w:r>
    </w:p>
    <w:p w14:paraId="6DE8DFB0">
      <w:pPr>
        <w:pStyle w:val="273"/>
        <w:spacing w:line="360" w:lineRule="auto"/>
        <w:jc w:val="right"/>
        <w:rPr>
          <w:rFonts w:ascii="宋体" w:hAnsi="宋体" w:eastAsia="宋体" w:cs="宋体"/>
          <w:sz w:val="24"/>
          <w:szCs w:val="24"/>
          <w:highlight w:val="none"/>
        </w:rPr>
      </w:pPr>
      <w:r>
        <w:rPr>
          <w:rFonts w:ascii="宋体" w:hAnsi="宋体" w:eastAsia="宋体" w:cs="宋体"/>
          <w:sz w:val="24"/>
          <w:szCs w:val="24"/>
          <w:highlight w:val="none"/>
        </w:rPr>
        <w:t xml:space="preserve"> 日  期：__________________</w:t>
      </w:r>
    </w:p>
    <w:p w14:paraId="186AE79C">
      <w:pPr>
        <w:pStyle w:val="273"/>
        <w:spacing w:line="360" w:lineRule="auto"/>
        <w:ind w:firstLine="480"/>
        <w:rPr>
          <w:rFonts w:ascii="宋体" w:hAnsi="宋体" w:eastAsia="宋体" w:cs="宋体"/>
          <w:sz w:val="24"/>
          <w:szCs w:val="24"/>
          <w:highlight w:val="none"/>
        </w:rPr>
      </w:pPr>
      <w:r>
        <w:rPr>
          <w:rFonts w:ascii="宋体" w:hAnsi="宋体" w:eastAsia="宋体" w:cs="宋体"/>
          <w:sz w:val="24"/>
          <w:szCs w:val="24"/>
          <w:highlight w:val="none"/>
        </w:rPr>
        <w:t>注：本函未填写或未勾选视作未做声明。</w:t>
      </w:r>
    </w:p>
    <w:p w14:paraId="4EEEBE7D">
      <w:pPr>
        <w:spacing w:line="360" w:lineRule="auto"/>
        <w:rPr>
          <w:rFonts w:hint="eastAsia"/>
          <w:sz w:val="24"/>
          <w:szCs w:val="24"/>
          <w:highlight w:val="none"/>
        </w:rPr>
      </w:pPr>
      <w:r>
        <w:rPr>
          <w:rFonts w:hint="eastAsia"/>
          <w:sz w:val="24"/>
          <w:szCs w:val="24"/>
          <w:highlight w:val="none"/>
        </w:rPr>
        <w:br w:type="page"/>
      </w:r>
    </w:p>
    <w:p w14:paraId="30698404">
      <w:pPr>
        <w:pStyle w:val="19"/>
        <w:spacing w:before="46" w:line="360" w:lineRule="auto"/>
        <w:ind w:left="8"/>
        <w:outlineLvl w:val="1"/>
        <w:rPr>
          <w:rFonts w:hint="eastAsia" w:ascii="宋体" w:hAnsi="宋体" w:eastAsia="宋体" w:cs="宋体"/>
          <w:b/>
          <w:bCs/>
          <w:color w:val="auto"/>
          <w:sz w:val="24"/>
          <w:szCs w:val="24"/>
          <w:highlight w:val="none"/>
        </w:rPr>
      </w:pPr>
      <w:r>
        <w:rPr>
          <w:rFonts w:hint="eastAsia" w:ascii="宋体" w:hAnsi="宋体" w:eastAsia="宋体" w:cs="宋体"/>
          <w:b/>
          <w:sz w:val="24"/>
          <w:szCs w:val="24"/>
          <w:highlight w:val="none"/>
        </w:rPr>
        <w:t>格式九：</w:t>
      </w:r>
    </w:p>
    <w:p w14:paraId="6B5583F6">
      <w:pPr>
        <w:spacing w:line="360" w:lineRule="auto"/>
        <w:rPr>
          <w:rFonts w:hint="eastAsia" w:ascii="宋体" w:hAnsi="宋体" w:eastAsia="宋体" w:cs="宋体"/>
          <w:color w:val="auto"/>
          <w:sz w:val="24"/>
          <w:szCs w:val="24"/>
          <w:highlight w:val="none"/>
        </w:rPr>
      </w:pPr>
    </w:p>
    <w:p w14:paraId="5D6F1344">
      <w:pPr>
        <w:pStyle w:val="19"/>
        <w:spacing w:before="78" w:line="360" w:lineRule="auto"/>
        <w:ind w:left="40"/>
        <w:jc w:val="center"/>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20"/>
          <w:sz w:val="24"/>
          <w:szCs w:val="24"/>
          <w:highlight w:val="none"/>
          <w:lang w:eastAsia="zh-CN"/>
        </w:rPr>
        <w:t>商务条款偏离表</w:t>
      </w:r>
    </w:p>
    <w:p w14:paraId="61768838">
      <w:pPr>
        <w:pStyle w:val="19"/>
        <w:spacing w:before="78" w:line="360" w:lineRule="auto"/>
        <w:ind w:firstLine="468" w:firstLineChars="200"/>
        <w:rPr>
          <w:rFonts w:hint="eastAsia" w:ascii="宋体" w:hAnsi="宋体" w:eastAsia="宋体" w:cs="宋体"/>
          <w:color w:val="auto"/>
          <w:spacing w:val="-3"/>
          <w:sz w:val="24"/>
          <w:szCs w:val="24"/>
          <w:highlight w:val="none"/>
          <w:u w:val="single"/>
          <w:lang w:val="en-US" w:eastAsia="zh-CN"/>
        </w:rPr>
      </w:pPr>
      <w:r>
        <w:rPr>
          <w:rFonts w:hint="eastAsia" w:ascii="宋体" w:hAnsi="宋体" w:eastAsia="宋体" w:cs="宋体"/>
          <w:color w:val="auto"/>
          <w:spacing w:val="-3"/>
          <w:sz w:val="24"/>
          <w:szCs w:val="24"/>
          <w:highlight w:val="none"/>
        </w:rPr>
        <w:t>项目名称：</w:t>
      </w:r>
      <w:r>
        <w:rPr>
          <w:rFonts w:hint="eastAsia" w:cs="宋体"/>
          <w:color w:val="auto"/>
          <w:spacing w:val="-3"/>
          <w:sz w:val="24"/>
          <w:szCs w:val="24"/>
          <w:highlight w:val="none"/>
          <w:u w:val="single"/>
          <w:lang w:eastAsia="zh-CN"/>
        </w:rPr>
        <w:t>中国人民警察大学（广州）警体馆北侧连廊建设项目</w:t>
      </w:r>
    </w:p>
    <w:p w14:paraId="41E5584B">
      <w:pPr>
        <w:pStyle w:val="19"/>
        <w:spacing w:before="78" w:line="360" w:lineRule="auto"/>
        <w:ind w:firstLine="468" w:firstLineChars="200"/>
        <w:rPr>
          <w:rFonts w:hint="eastAsia" w:ascii="宋体" w:hAnsi="宋体" w:eastAsia="宋体" w:cs="宋体"/>
          <w:color w:val="auto"/>
          <w:spacing w:val="-3"/>
          <w:sz w:val="24"/>
          <w:szCs w:val="24"/>
          <w:highlight w:val="none"/>
          <w:u w:val="single"/>
          <w:lang w:val="en-US" w:eastAsia="zh-CN"/>
        </w:rPr>
      </w:pPr>
      <w:r>
        <w:rPr>
          <w:rFonts w:hint="eastAsia" w:ascii="宋体" w:hAnsi="宋体" w:eastAsia="宋体" w:cs="宋体"/>
          <w:color w:val="auto"/>
          <w:spacing w:val="-3"/>
          <w:sz w:val="24"/>
          <w:szCs w:val="24"/>
          <w:highlight w:val="none"/>
          <w:u w:val="none"/>
          <w:lang w:val="en-US" w:eastAsia="zh-CN"/>
        </w:rPr>
        <w:t>项目编号：</w:t>
      </w:r>
      <w:r>
        <w:rPr>
          <w:rFonts w:hint="eastAsia" w:cs="宋体"/>
          <w:color w:val="auto"/>
          <w:spacing w:val="-3"/>
          <w:sz w:val="24"/>
          <w:szCs w:val="24"/>
          <w:highlight w:val="none"/>
          <w:u w:val="single"/>
          <w:lang w:val="en-US" w:eastAsia="zh-CN"/>
        </w:rPr>
        <w:t>YCZB-2026-GZ-02091</w:t>
      </w:r>
    </w:p>
    <w:tbl>
      <w:tblPr>
        <w:tblStyle w:val="264"/>
        <w:tblW w:w="90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576"/>
        <w:gridCol w:w="3571"/>
        <w:gridCol w:w="993"/>
        <w:gridCol w:w="1088"/>
      </w:tblGrid>
      <w:tr w14:paraId="592C3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776" w:type="dxa"/>
            <w:vAlign w:val="top"/>
          </w:tcPr>
          <w:p w14:paraId="69A7176A">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48840A47">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序号</w:t>
            </w:r>
          </w:p>
        </w:tc>
        <w:tc>
          <w:tcPr>
            <w:tcW w:w="2576" w:type="dxa"/>
            <w:vAlign w:val="top"/>
          </w:tcPr>
          <w:p w14:paraId="11878177">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60CAB05E">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lang w:eastAsia="zh-CN"/>
              </w:rPr>
              <w:t>竞价文件</w:t>
            </w:r>
            <w:r>
              <w:rPr>
                <w:rFonts w:hint="eastAsia" w:ascii="宋体" w:hAnsi="宋体" w:eastAsia="宋体" w:cs="宋体"/>
                <w:b/>
                <w:bCs/>
                <w:color w:val="auto"/>
                <w:spacing w:val="-3"/>
                <w:sz w:val="24"/>
                <w:szCs w:val="24"/>
                <w:highlight w:val="none"/>
              </w:rPr>
              <w:t>的商务条款</w:t>
            </w:r>
          </w:p>
        </w:tc>
        <w:tc>
          <w:tcPr>
            <w:tcW w:w="3571" w:type="dxa"/>
            <w:vAlign w:val="top"/>
          </w:tcPr>
          <w:p w14:paraId="69C2A886">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25739A0C">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lang w:val="en-US" w:eastAsia="zh-CN"/>
              </w:rPr>
              <w:t>响应人响应内容</w:t>
            </w:r>
          </w:p>
        </w:tc>
        <w:tc>
          <w:tcPr>
            <w:tcW w:w="993" w:type="dxa"/>
            <w:vAlign w:val="top"/>
          </w:tcPr>
          <w:p w14:paraId="5EDDCFFA">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36CD9513">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偏离</w:t>
            </w:r>
          </w:p>
        </w:tc>
        <w:tc>
          <w:tcPr>
            <w:tcW w:w="1088" w:type="dxa"/>
            <w:vAlign w:val="top"/>
          </w:tcPr>
          <w:p w14:paraId="0DE13824">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707B933A">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说明</w:t>
            </w:r>
          </w:p>
        </w:tc>
      </w:tr>
      <w:tr w14:paraId="3A7B5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776" w:type="dxa"/>
            <w:vAlign w:val="top"/>
          </w:tcPr>
          <w:p w14:paraId="2B4100B8">
            <w:pPr>
              <w:widowControl w:val="0"/>
              <w:autoSpaceDE w:val="0"/>
              <w:autoSpaceDN w:val="0"/>
              <w:spacing w:line="360" w:lineRule="auto"/>
              <w:rPr>
                <w:rFonts w:hint="eastAsia" w:ascii="宋体" w:hAnsi="宋体" w:eastAsia="宋体" w:cs="宋体"/>
                <w:color w:val="auto"/>
                <w:sz w:val="24"/>
                <w:szCs w:val="24"/>
                <w:highlight w:val="none"/>
              </w:rPr>
            </w:pPr>
          </w:p>
        </w:tc>
        <w:tc>
          <w:tcPr>
            <w:tcW w:w="2576" w:type="dxa"/>
            <w:vAlign w:val="top"/>
          </w:tcPr>
          <w:p w14:paraId="15D9754D">
            <w:pPr>
              <w:widowControl w:val="0"/>
              <w:autoSpaceDE w:val="0"/>
              <w:autoSpaceDN w:val="0"/>
              <w:spacing w:line="360" w:lineRule="auto"/>
              <w:rPr>
                <w:rFonts w:hint="eastAsia" w:ascii="宋体" w:hAnsi="宋体" w:eastAsia="宋体" w:cs="宋体"/>
                <w:color w:val="auto"/>
                <w:sz w:val="24"/>
                <w:szCs w:val="24"/>
                <w:highlight w:val="none"/>
              </w:rPr>
            </w:pPr>
          </w:p>
        </w:tc>
        <w:tc>
          <w:tcPr>
            <w:tcW w:w="3571" w:type="dxa"/>
            <w:vAlign w:val="top"/>
          </w:tcPr>
          <w:p w14:paraId="5A625AF9">
            <w:pPr>
              <w:widowControl w:val="0"/>
              <w:autoSpaceDE w:val="0"/>
              <w:autoSpaceDN w:val="0"/>
              <w:spacing w:line="360" w:lineRule="auto"/>
              <w:rPr>
                <w:rFonts w:hint="eastAsia" w:ascii="宋体" w:hAnsi="宋体" w:eastAsia="宋体" w:cs="宋体"/>
                <w:color w:val="auto"/>
                <w:sz w:val="24"/>
                <w:szCs w:val="24"/>
                <w:highlight w:val="none"/>
              </w:rPr>
            </w:pPr>
          </w:p>
        </w:tc>
        <w:tc>
          <w:tcPr>
            <w:tcW w:w="993" w:type="dxa"/>
            <w:vAlign w:val="top"/>
          </w:tcPr>
          <w:p w14:paraId="32645AD4">
            <w:pPr>
              <w:widowControl w:val="0"/>
              <w:autoSpaceDE w:val="0"/>
              <w:autoSpaceDN w:val="0"/>
              <w:spacing w:line="360" w:lineRule="auto"/>
              <w:rPr>
                <w:rFonts w:hint="eastAsia" w:ascii="宋体" w:hAnsi="宋体" w:eastAsia="宋体" w:cs="宋体"/>
                <w:color w:val="auto"/>
                <w:sz w:val="24"/>
                <w:szCs w:val="24"/>
                <w:highlight w:val="none"/>
              </w:rPr>
            </w:pPr>
          </w:p>
        </w:tc>
        <w:tc>
          <w:tcPr>
            <w:tcW w:w="1088" w:type="dxa"/>
            <w:vAlign w:val="top"/>
          </w:tcPr>
          <w:p w14:paraId="1B78E4AF">
            <w:pPr>
              <w:widowControl w:val="0"/>
              <w:autoSpaceDE w:val="0"/>
              <w:autoSpaceDN w:val="0"/>
              <w:spacing w:line="360" w:lineRule="auto"/>
              <w:rPr>
                <w:rFonts w:hint="eastAsia" w:ascii="宋体" w:hAnsi="宋体" w:eastAsia="宋体" w:cs="宋体"/>
                <w:color w:val="auto"/>
                <w:sz w:val="24"/>
                <w:szCs w:val="24"/>
                <w:highlight w:val="none"/>
              </w:rPr>
            </w:pPr>
          </w:p>
        </w:tc>
      </w:tr>
      <w:tr w14:paraId="23488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776" w:type="dxa"/>
            <w:vAlign w:val="top"/>
          </w:tcPr>
          <w:p w14:paraId="0E6FAE96">
            <w:pPr>
              <w:widowControl w:val="0"/>
              <w:autoSpaceDE w:val="0"/>
              <w:autoSpaceDN w:val="0"/>
              <w:spacing w:line="360" w:lineRule="auto"/>
              <w:rPr>
                <w:rFonts w:hint="eastAsia" w:ascii="宋体" w:hAnsi="宋体" w:eastAsia="宋体" w:cs="宋体"/>
                <w:color w:val="auto"/>
                <w:sz w:val="24"/>
                <w:szCs w:val="24"/>
                <w:highlight w:val="none"/>
              </w:rPr>
            </w:pPr>
          </w:p>
        </w:tc>
        <w:tc>
          <w:tcPr>
            <w:tcW w:w="2576" w:type="dxa"/>
            <w:vAlign w:val="top"/>
          </w:tcPr>
          <w:p w14:paraId="1C44805B">
            <w:pPr>
              <w:widowControl w:val="0"/>
              <w:autoSpaceDE w:val="0"/>
              <w:autoSpaceDN w:val="0"/>
              <w:spacing w:line="360" w:lineRule="auto"/>
              <w:rPr>
                <w:rFonts w:hint="eastAsia" w:ascii="宋体" w:hAnsi="宋体" w:eastAsia="宋体" w:cs="宋体"/>
                <w:color w:val="auto"/>
                <w:sz w:val="24"/>
                <w:szCs w:val="24"/>
                <w:highlight w:val="none"/>
              </w:rPr>
            </w:pPr>
          </w:p>
        </w:tc>
        <w:tc>
          <w:tcPr>
            <w:tcW w:w="3571" w:type="dxa"/>
            <w:vAlign w:val="top"/>
          </w:tcPr>
          <w:p w14:paraId="32834B62">
            <w:pPr>
              <w:widowControl w:val="0"/>
              <w:autoSpaceDE w:val="0"/>
              <w:autoSpaceDN w:val="0"/>
              <w:spacing w:line="360" w:lineRule="auto"/>
              <w:rPr>
                <w:rFonts w:hint="eastAsia" w:ascii="宋体" w:hAnsi="宋体" w:eastAsia="宋体" w:cs="宋体"/>
                <w:color w:val="auto"/>
                <w:sz w:val="24"/>
                <w:szCs w:val="24"/>
                <w:highlight w:val="none"/>
              </w:rPr>
            </w:pPr>
          </w:p>
        </w:tc>
        <w:tc>
          <w:tcPr>
            <w:tcW w:w="993" w:type="dxa"/>
            <w:vAlign w:val="top"/>
          </w:tcPr>
          <w:p w14:paraId="01FCA186">
            <w:pPr>
              <w:widowControl w:val="0"/>
              <w:autoSpaceDE w:val="0"/>
              <w:autoSpaceDN w:val="0"/>
              <w:spacing w:line="360" w:lineRule="auto"/>
              <w:rPr>
                <w:rFonts w:hint="eastAsia" w:ascii="宋体" w:hAnsi="宋体" w:eastAsia="宋体" w:cs="宋体"/>
                <w:color w:val="auto"/>
                <w:sz w:val="24"/>
                <w:szCs w:val="24"/>
                <w:highlight w:val="none"/>
              </w:rPr>
            </w:pPr>
          </w:p>
        </w:tc>
        <w:tc>
          <w:tcPr>
            <w:tcW w:w="1088" w:type="dxa"/>
            <w:vAlign w:val="top"/>
          </w:tcPr>
          <w:p w14:paraId="17E1ABD6">
            <w:pPr>
              <w:widowControl w:val="0"/>
              <w:autoSpaceDE w:val="0"/>
              <w:autoSpaceDN w:val="0"/>
              <w:spacing w:line="360" w:lineRule="auto"/>
              <w:rPr>
                <w:rFonts w:hint="eastAsia" w:ascii="宋体" w:hAnsi="宋体" w:eastAsia="宋体" w:cs="宋体"/>
                <w:color w:val="auto"/>
                <w:sz w:val="24"/>
                <w:szCs w:val="24"/>
                <w:highlight w:val="none"/>
              </w:rPr>
            </w:pPr>
          </w:p>
        </w:tc>
      </w:tr>
      <w:tr w14:paraId="7DD80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jc w:val="center"/>
        </w:trPr>
        <w:tc>
          <w:tcPr>
            <w:tcW w:w="776" w:type="dxa"/>
            <w:vAlign w:val="top"/>
          </w:tcPr>
          <w:p w14:paraId="29B79DF9">
            <w:pPr>
              <w:widowControl w:val="0"/>
              <w:autoSpaceDE w:val="0"/>
              <w:autoSpaceDN w:val="0"/>
              <w:spacing w:line="360" w:lineRule="auto"/>
              <w:rPr>
                <w:rFonts w:hint="eastAsia" w:ascii="宋体" w:hAnsi="宋体" w:eastAsia="宋体" w:cs="宋体"/>
                <w:color w:val="auto"/>
                <w:sz w:val="24"/>
                <w:szCs w:val="24"/>
                <w:highlight w:val="none"/>
              </w:rPr>
            </w:pPr>
          </w:p>
        </w:tc>
        <w:tc>
          <w:tcPr>
            <w:tcW w:w="2576" w:type="dxa"/>
            <w:vAlign w:val="top"/>
          </w:tcPr>
          <w:p w14:paraId="180C41EE">
            <w:pPr>
              <w:widowControl w:val="0"/>
              <w:autoSpaceDE w:val="0"/>
              <w:autoSpaceDN w:val="0"/>
              <w:spacing w:line="360" w:lineRule="auto"/>
              <w:rPr>
                <w:rFonts w:hint="eastAsia" w:ascii="宋体" w:hAnsi="宋体" w:eastAsia="宋体" w:cs="宋体"/>
                <w:color w:val="auto"/>
                <w:sz w:val="24"/>
                <w:szCs w:val="24"/>
                <w:highlight w:val="none"/>
              </w:rPr>
            </w:pPr>
          </w:p>
        </w:tc>
        <w:tc>
          <w:tcPr>
            <w:tcW w:w="3571" w:type="dxa"/>
            <w:vAlign w:val="top"/>
          </w:tcPr>
          <w:p w14:paraId="191117A1">
            <w:pPr>
              <w:widowControl w:val="0"/>
              <w:autoSpaceDE w:val="0"/>
              <w:autoSpaceDN w:val="0"/>
              <w:spacing w:line="360" w:lineRule="auto"/>
              <w:rPr>
                <w:rFonts w:hint="eastAsia" w:ascii="宋体" w:hAnsi="宋体" w:eastAsia="宋体" w:cs="宋体"/>
                <w:color w:val="auto"/>
                <w:sz w:val="24"/>
                <w:szCs w:val="24"/>
                <w:highlight w:val="none"/>
              </w:rPr>
            </w:pPr>
          </w:p>
        </w:tc>
        <w:tc>
          <w:tcPr>
            <w:tcW w:w="993" w:type="dxa"/>
            <w:vAlign w:val="top"/>
          </w:tcPr>
          <w:p w14:paraId="6F6BFF7A">
            <w:pPr>
              <w:widowControl w:val="0"/>
              <w:autoSpaceDE w:val="0"/>
              <w:autoSpaceDN w:val="0"/>
              <w:spacing w:line="360" w:lineRule="auto"/>
              <w:rPr>
                <w:rFonts w:hint="eastAsia" w:ascii="宋体" w:hAnsi="宋体" w:eastAsia="宋体" w:cs="宋体"/>
                <w:color w:val="auto"/>
                <w:sz w:val="24"/>
                <w:szCs w:val="24"/>
                <w:highlight w:val="none"/>
              </w:rPr>
            </w:pPr>
          </w:p>
        </w:tc>
        <w:tc>
          <w:tcPr>
            <w:tcW w:w="1088" w:type="dxa"/>
            <w:vAlign w:val="top"/>
          </w:tcPr>
          <w:p w14:paraId="64C80399">
            <w:pPr>
              <w:widowControl w:val="0"/>
              <w:autoSpaceDE w:val="0"/>
              <w:autoSpaceDN w:val="0"/>
              <w:spacing w:line="360" w:lineRule="auto"/>
              <w:rPr>
                <w:rFonts w:hint="eastAsia" w:ascii="宋体" w:hAnsi="宋体" w:eastAsia="宋体" w:cs="宋体"/>
                <w:color w:val="auto"/>
                <w:sz w:val="24"/>
                <w:szCs w:val="24"/>
                <w:highlight w:val="none"/>
              </w:rPr>
            </w:pPr>
          </w:p>
        </w:tc>
      </w:tr>
      <w:tr w14:paraId="63592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776" w:type="dxa"/>
            <w:vAlign w:val="top"/>
          </w:tcPr>
          <w:p w14:paraId="40D1BE96">
            <w:pPr>
              <w:widowControl w:val="0"/>
              <w:autoSpaceDE w:val="0"/>
              <w:autoSpaceDN w:val="0"/>
              <w:spacing w:line="360" w:lineRule="auto"/>
              <w:rPr>
                <w:rFonts w:hint="eastAsia" w:ascii="宋体" w:hAnsi="宋体" w:eastAsia="宋体" w:cs="宋体"/>
                <w:color w:val="auto"/>
                <w:sz w:val="24"/>
                <w:szCs w:val="24"/>
                <w:highlight w:val="none"/>
              </w:rPr>
            </w:pPr>
          </w:p>
        </w:tc>
        <w:tc>
          <w:tcPr>
            <w:tcW w:w="2576" w:type="dxa"/>
            <w:vAlign w:val="top"/>
          </w:tcPr>
          <w:p w14:paraId="291DEDD2">
            <w:pPr>
              <w:widowControl w:val="0"/>
              <w:autoSpaceDE w:val="0"/>
              <w:autoSpaceDN w:val="0"/>
              <w:spacing w:line="360" w:lineRule="auto"/>
              <w:rPr>
                <w:rFonts w:hint="eastAsia" w:ascii="宋体" w:hAnsi="宋体" w:eastAsia="宋体" w:cs="宋体"/>
                <w:color w:val="auto"/>
                <w:sz w:val="24"/>
                <w:szCs w:val="24"/>
                <w:highlight w:val="none"/>
              </w:rPr>
            </w:pPr>
          </w:p>
        </w:tc>
        <w:tc>
          <w:tcPr>
            <w:tcW w:w="3571" w:type="dxa"/>
            <w:vAlign w:val="top"/>
          </w:tcPr>
          <w:p w14:paraId="0E0B63F4">
            <w:pPr>
              <w:widowControl w:val="0"/>
              <w:autoSpaceDE w:val="0"/>
              <w:autoSpaceDN w:val="0"/>
              <w:spacing w:line="360" w:lineRule="auto"/>
              <w:rPr>
                <w:rFonts w:hint="eastAsia" w:ascii="宋体" w:hAnsi="宋体" w:eastAsia="宋体" w:cs="宋体"/>
                <w:color w:val="auto"/>
                <w:sz w:val="24"/>
                <w:szCs w:val="24"/>
                <w:highlight w:val="none"/>
              </w:rPr>
            </w:pPr>
          </w:p>
        </w:tc>
        <w:tc>
          <w:tcPr>
            <w:tcW w:w="993" w:type="dxa"/>
            <w:vAlign w:val="top"/>
          </w:tcPr>
          <w:p w14:paraId="37156175">
            <w:pPr>
              <w:widowControl w:val="0"/>
              <w:autoSpaceDE w:val="0"/>
              <w:autoSpaceDN w:val="0"/>
              <w:spacing w:line="360" w:lineRule="auto"/>
              <w:rPr>
                <w:rFonts w:hint="eastAsia" w:ascii="宋体" w:hAnsi="宋体" w:eastAsia="宋体" w:cs="宋体"/>
                <w:color w:val="auto"/>
                <w:sz w:val="24"/>
                <w:szCs w:val="24"/>
                <w:highlight w:val="none"/>
              </w:rPr>
            </w:pPr>
          </w:p>
        </w:tc>
        <w:tc>
          <w:tcPr>
            <w:tcW w:w="1088" w:type="dxa"/>
            <w:vAlign w:val="top"/>
          </w:tcPr>
          <w:p w14:paraId="304B6B3E">
            <w:pPr>
              <w:widowControl w:val="0"/>
              <w:autoSpaceDE w:val="0"/>
              <w:autoSpaceDN w:val="0"/>
              <w:spacing w:line="360" w:lineRule="auto"/>
              <w:rPr>
                <w:rFonts w:hint="eastAsia" w:ascii="宋体" w:hAnsi="宋体" w:eastAsia="宋体" w:cs="宋体"/>
                <w:color w:val="auto"/>
                <w:sz w:val="24"/>
                <w:szCs w:val="24"/>
                <w:highlight w:val="none"/>
              </w:rPr>
            </w:pPr>
          </w:p>
        </w:tc>
      </w:tr>
      <w:tr w14:paraId="0E607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jc w:val="center"/>
        </w:trPr>
        <w:tc>
          <w:tcPr>
            <w:tcW w:w="776" w:type="dxa"/>
            <w:vAlign w:val="top"/>
          </w:tcPr>
          <w:p w14:paraId="448BC2A3">
            <w:pPr>
              <w:widowControl w:val="0"/>
              <w:autoSpaceDE w:val="0"/>
              <w:autoSpaceDN w:val="0"/>
              <w:spacing w:line="360" w:lineRule="auto"/>
              <w:rPr>
                <w:rFonts w:hint="eastAsia" w:ascii="宋体" w:hAnsi="宋体" w:eastAsia="宋体" w:cs="宋体"/>
                <w:color w:val="auto"/>
                <w:sz w:val="24"/>
                <w:szCs w:val="24"/>
                <w:highlight w:val="none"/>
              </w:rPr>
            </w:pPr>
          </w:p>
        </w:tc>
        <w:tc>
          <w:tcPr>
            <w:tcW w:w="2576" w:type="dxa"/>
            <w:vAlign w:val="top"/>
          </w:tcPr>
          <w:p w14:paraId="2E51AA60">
            <w:pPr>
              <w:widowControl w:val="0"/>
              <w:autoSpaceDE w:val="0"/>
              <w:autoSpaceDN w:val="0"/>
              <w:spacing w:line="360" w:lineRule="auto"/>
              <w:rPr>
                <w:rFonts w:hint="eastAsia" w:ascii="宋体" w:hAnsi="宋体" w:eastAsia="宋体" w:cs="宋体"/>
                <w:color w:val="auto"/>
                <w:sz w:val="24"/>
                <w:szCs w:val="24"/>
                <w:highlight w:val="none"/>
              </w:rPr>
            </w:pPr>
          </w:p>
        </w:tc>
        <w:tc>
          <w:tcPr>
            <w:tcW w:w="3571" w:type="dxa"/>
            <w:vAlign w:val="top"/>
          </w:tcPr>
          <w:p w14:paraId="71093B31">
            <w:pPr>
              <w:widowControl w:val="0"/>
              <w:autoSpaceDE w:val="0"/>
              <w:autoSpaceDN w:val="0"/>
              <w:spacing w:line="360" w:lineRule="auto"/>
              <w:rPr>
                <w:rFonts w:hint="eastAsia" w:ascii="宋体" w:hAnsi="宋体" w:eastAsia="宋体" w:cs="宋体"/>
                <w:color w:val="auto"/>
                <w:sz w:val="24"/>
                <w:szCs w:val="24"/>
                <w:highlight w:val="none"/>
              </w:rPr>
            </w:pPr>
          </w:p>
        </w:tc>
        <w:tc>
          <w:tcPr>
            <w:tcW w:w="993" w:type="dxa"/>
            <w:vAlign w:val="top"/>
          </w:tcPr>
          <w:p w14:paraId="1C0D367F">
            <w:pPr>
              <w:widowControl w:val="0"/>
              <w:autoSpaceDE w:val="0"/>
              <w:autoSpaceDN w:val="0"/>
              <w:spacing w:line="360" w:lineRule="auto"/>
              <w:rPr>
                <w:rFonts w:hint="eastAsia" w:ascii="宋体" w:hAnsi="宋体" w:eastAsia="宋体" w:cs="宋体"/>
                <w:color w:val="auto"/>
                <w:sz w:val="24"/>
                <w:szCs w:val="24"/>
                <w:highlight w:val="none"/>
              </w:rPr>
            </w:pPr>
          </w:p>
        </w:tc>
        <w:tc>
          <w:tcPr>
            <w:tcW w:w="1088" w:type="dxa"/>
            <w:vAlign w:val="top"/>
          </w:tcPr>
          <w:p w14:paraId="542D96F0">
            <w:pPr>
              <w:widowControl w:val="0"/>
              <w:autoSpaceDE w:val="0"/>
              <w:autoSpaceDN w:val="0"/>
              <w:spacing w:line="360" w:lineRule="auto"/>
              <w:rPr>
                <w:rFonts w:hint="eastAsia" w:ascii="宋体" w:hAnsi="宋体" w:eastAsia="宋体" w:cs="宋体"/>
                <w:color w:val="auto"/>
                <w:sz w:val="24"/>
                <w:szCs w:val="24"/>
                <w:highlight w:val="none"/>
              </w:rPr>
            </w:pPr>
          </w:p>
        </w:tc>
      </w:tr>
    </w:tbl>
    <w:p w14:paraId="6AB384D8">
      <w:pPr>
        <w:pStyle w:val="19"/>
        <w:spacing w:before="78" w:line="360" w:lineRule="auto"/>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注：</w:t>
      </w:r>
      <w:r>
        <w:rPr>
          <w:rFonts w:hint="eastAsia" w:cs="宋体"/>
          <w:b/>
          <w:bCs/>
          <w:color w:val="auto"/>
          <w:spacing w:val="-1"/>
          <w:sz w:val="24"/>
          <w:szCs w:val="24"/>
          <w:highlight w:val="none"/>
          <w:lang w:eastAsia="zh-CN"/>
        </w:rPr>
        <w:t>（</w:t>
      </w:r>
      <w:r>
        <w:rPr>
          <w:rFonts w:hint="eastAsia" w:cs="宋体"/>
          <w:b/>
          <w:bCs/>
          <w:color w:val="auto"/>
          <w:spacing w:val="-1"/>
          <w:sz w:val="24"/>
          <w:szCs w:val="24"/>
          <w:highlight w:val="none"/>
          <w:lang w:val="en-US" w:eastAsia="zh-CN"/>
        </w:rPr>
        <w:t>1</w:t>
      </w:r>
      <w:r>
        <w:rPr>
          <w:rFonts w:hint="eastAsia"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lang w:eastAsia="zh-CN"/>
        </w:rPr>
        <w:t>响应人</w:t>
      </w:r>
      <w:r>
        <w:rPr>
          <w:rFonts w:hint="eastAsia" w:ascii="宋体" w:hAnsi="宋体" w:eastAsia="宋体" w:cs="宋体"/>
          <w:b/>
          <w:bCs/>
          <w:color w:val="auto"/>
          <w:spacing w:val="-1"/>
          <w:sz w:val="24"/>
          <w:szCs w:val="24"/>
          <w:highlight w:val="none"/>
        </w:rPr>
        <w:t>须详细填写本表。</w:t>
      </w:r>
    </w:p>
    <w:p w14:paraId="356BD950">
      <w:pPr>
        <w:pStyle w:val="19"/>
        <w:spacing w:before="78" w:line="360" w:lineRule="auto"/>
        <w:ind w:firstLine="476" w:firstLineChars="200"/>
        <w:rPr>
          <w:rFonts w:hint="eastAsia" w:ascii="宋体" w:hAnsi="宋体" w:eastAsia="宋体" w:cs="宋体"/>
          <w:color w:val="auto"/>
          <w:sz w:val="24"/>
          <w:szCs w:val="24"/>
          <w:highlight w:val="none"/>
        </w:rPr>
      </w:pPr>
      <w:r>
        <w:rPr>
          <w:rFonts w:hint="eastAsia" w:cs="宋体"/>
          <w:color w:val="auto"/>
          <w:spacing w:val="-1"/>
          <w:sz w:val="24"/>
          <w:szCs w:val="24"/>
          <w:highlight w:val="none"/>
          <w:lang w:eastAsia="zh-CN"/>
        </w:rPr>
        <w:t>（</w:t>
      </w:r>
      <w:r>
        <w:rPr>
          <w:rFonts w:hint="eastAsia" w:cs="宋体"/>
          <w:color w:val="auto"/>
          <w:spacing w:val="-1"/>
          <w:sz w:val="24"/>
          <w:szCs w:val="24"/>
          <w:highlight w:val="none"/>
          <w:lang w:val="en-US" w:eastAsia="zh-CN"/>
        </w:rPr>
        <w:t>2</w:t>
      </w:r>
      <w:r>
        <w:rPr>
          <w:rFonts w:hint="eastAsia" w:cs="宋体"/>
          <w:color w:val="auto"/>
          <w:spacing w:val="-1"/>
          <w:sz w:val="24"/>
          <w:szCs w:val="24"/>
          <w:highlight w:val="none"/>
          <w:lang w:eastAsia="zh-CN"/>
        </w:rPr>
        <w:t>）</w:t>
      </w:r>
      <w:r>
        <w:rPr>
          <w:rFonts w:hint="eastAsia" w:ascii="宋体" w:hAnsi="宋体" w:eastAsia="宋体" w:cs="宋体"/>
          <w:color w:val="auto"/>
          <w:spacing w:val="2"/>
          <w:sz w:val="24"/>
          <w:szCs w:val="24"/>
          <w:highlight w:val="none"/>
        </w:rPr>
        <w:t>商务条款包含不限于以下几项：</w:t>
      </w:r>
      <w:r>
        <w:rPr>
          <w:rFonts w:hint="eastAsia" w:ascii="宋体" w:hAnsi="宋体" w:eastAsia="宋体" w:cs="宋体"/>
          <w:color w:val="auto"/>
          <w:spacing w:val="2"/>
          <w:sz w:val="24"/>
          <w:szCs w:val="24"/>
          <w:highlight w:val="none"/>
          <w:lang w:val="en-US" w:eastAsia="zh-CN"/>
        </w:rPr>
        <w:t>第五部分 采购需求中的第一项所有内容</w:t>
      </w:r>
      <w:r>
        <w:rPr>
          <w:rFonts w:hint="eastAsia" w:ascii="宋体" w:hAnsi="宋体" w:eastAsia="宋体" w:cs="宋体"/>
          <w:color w:val="auto"/>
          <w:spacing w:val="1"/>
          <w:sz w:val="24"/>
          <w:szCs w:val="24"/>
          <w:highlight w:val="none"/>
        </w:rPr>
        <w:t>，请</w:t>
      </w:r>
      <w:r>
        <w:rPr>
          <w:rFonts w:hint="eastAsia" w:ascii="宋体" w:hAnsi="宋体" w:eastAsia="宋体" w:cs="宋体"/>
          <w:color w:val="auto"/>
          <w:spacing w:val="1"/>
          <w:sz w:val="24"/>
          <w:szCs w:val="24"/>
          <w:highlight w:val="none"/>
          <w:lang w:eastAsia="zh-CN"/>
        </w:rPr>
        <w:t>响应人</w:t>
      </w:r>
      <w:r>
        <w:rPr>
          <w:rFonts w:hint="eastAsia" w:ascii="宋体" w:hAnsi="宋体" w:eastAsia="宋体" w:cs="宋体"/>
          <w:color w:val="auto"/>
          <w:spacing w:val="1"/>
          <w:sz w:val="24"/>
          <w:szCs w:val="24"/>
          <w:highlight w:val="none"/>
        </w:rPr>
        <w:t>根</w:t>
      </w:r>
      <w:r>
        <w:rPr>
          <w:rFonts w:hint="eastAsia" w:ascii="宋体" w:hAnsi="宋体" w:eastAsia="宋体" w:cs="宋体"/>
          <w:color w:val="auto"/>
          <w:spacing w:val="-1"/>
          <w:sz w:val="24"/>
          <w:szCs w:val="24"/>
          <w:highlight w:val="none"/>
        </w:rPr>
        <w:t>据</w:t>
      </w:r>
      <w:r>
        <w:rPr>
          <w:rFonts w:hint="eastAsia" w:ascii="宋体" w:hAnsi="宋体" w:eastAsia="宋体" w:cs="宋体"/>
          <w:color w:val="auto"/>
          <w:spacing w:val="-1"/>
          <w:sz w:val="24"/>
          <w:szCs w:val="24"/>
          <w:highlight w:val="none"/>
          <w:lang w:eastAsia="zh-CN"/>
        </w:rPr>
        <w:t>竞价文件</w:t>
      </w:r>
      <w:r>
        <w:rPr>
          <w:rFonts w:hint="eastAsia" w:ascii="宋体" w:hAnsi="宋体" w:eastAsia="宋体" w:cs="宋体"/>
          <w:color w:val="auto"/>
          <w:spacing w:val="-1"/>
          <w:sz w:val="24"/>
          <w:szCs w:val="24"/>
          <w:highlight w:val="none"/>
        </w:rPr>
        <w:t>相关要求及自身具体情况予以填制。</w:t>
      </w:r>
    </w:p>
    <w:p w14:paraId="4FBBE345">
      <w:pPr>
        <w:spacing w:line="360" w:lineRule="auto"/>
        <w:rPr>
          <w:rFonts w:hint="eastAsia" w:ascii="宋体" w:hAnsi="宋体" w:eastAsia="宋体" w:cs="宋体"/>
          <w:color w:val="auto"/>
          <w:sz w:val="24"/>
          <w:szCs w:val="24"/>
          <w:highlight w:val="none"/>
        </w:rPr>
      </w:pPr>
    </w:p>
    <w:p w14:paraId="09F59A6E">
      <w:pPr>
        <w:spacing w:line="360" w:lineRule="auto"/>
        <w:rPr>
          <w:rFonts w:hint="eastAsia" w:ascii="宋体" w:hAnsi="宋体" w:eastAsia="宋体" w:cs="宋体"/>
          <w:color w:val="auto"/>
          <w:sz w:val="24"/>
          <w:szCs w:val="24"/>
          <w:highlight w:val="none"/>
        </w:rPr>
      </w:pPr>
    </w:p>
    <w:p w14:paraId="259F82BA">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int="eastAsia"/>
          <w:color w:val="000000" w:themeColor="text1"/>
          <w:sz w:val="24"/>
          <w:szCs w:val="24"/>
          <w:highlight w:val="none"/>
          <w:u w:val="single"/>
          <w14:textFill>
            <w14:solidFill>
              <w14:schemeClr w14:val="tx1"/>
            </w14:solidFill>
          </w14:textFill>
        </w:rPr>
        <w:t xml:space="preserve">               </w:t>
      </w:r>
    </w:p>
    <w:p w14:paraId="640B3F15">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0D5B501C">
      <w:pPr>
        <w:spacing w:line="239" w:lineRule="auto"/>
        <w:rPr>
          <w:rFonts w:hint="eastAsia" w:ascii="宋体" w:hAnsi="宋体" w:eastAsia="宋体" w:cs="宋体"/>
          <w:color w:val="auto"/>
          <w:sz w:val="21"/>
          <w:szCs w:val="21"/>
          <w:highlight w:val="none"/>
        </w:rPr>
        <w:sectPr>
          <w:footerReference r:id="rId15" w:type="default"/>
          <w:pgSz w:w="11905" w:h="16838"/>
          <w:pgMar w:top="1304" w:right="1191" w:bottom="1304" w:left="1191"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52DABA7">
      <w:pPr>
        <w:pStyle w:val="19"/>
        <w:spacing w:before="46" w:line="216" w:lineRule="auto"/>
        <w:ind w:left="8"/>
        <w:outlineLvl w:val="1"/>
        <w:rPr>
          <w:rFonts w:hint="eastAsia"/>
          <w:b/>
          <w:sz w:val="28"/>
          <w:highlight w:val="none"/>
        </w:rPr>
      </w:pPr>
      <w:r>
        <w:rPr>
          <w:rFonts w:hint="eastAsia"/>
          <w:b/>
          <w:sz w:val="28"/>
          <w:highlight w:val="none"/>
        </w:rPr>
        <w:t>格式</w:t>
      </w:r>
      <w:r>
        <w:rPr>
          <w:rFonts w:hint="eastAsia"/>
          <w:b/>
          <w:sz w:val="28"/>
          <w:highlight w:val="none"/>
          <w:lang w:val="en-US" w:eastAsia="zh-CN"/>
        </w:rPr>
        <w:t>十</w:t>
      </w:r>
      <w:r>
        <w:rPr>
          <w:rFonts w:hint="eastAsia"/>
          <w:b/>
          <w:sz w:val="28"/>
          <w:highlight w:val="none"/>
        </w:rPr>
        <w:t>：</w:t>
      </w:r>
    </w:p>
    <w:p w14:paraId="3E5068CF">
      <w:pPr>
        <w:pStyle w:val="19"/>
        <w:spacing w:before="78" w:line="239" w:lineRule="auto"/>
        <w:ind w:left="40"/>
        <w:jc w:val="center"/>
        <w:rPr>
          <w:rFonts w:hint="eastAsia" w:ascii="宋体" w:hAnsi="宋体" w:eastAsia="宋体" w:cs="宋体"/>
          <w:b/>
          <w:bCs/>
          <w:color w:val="auto"/>
          <w:spacing w:val="-20"/>
          <w:sz w:val="32"/>
          <w:szCs w:val="32"/>
          <w:highlight w:val="none"/>
          <w:lang w:eastAsia="zh-CN"/>
        </w:rPr>
      </w:pPr>
    </w:p>
    <w:p w14:paraId="0AF0C0F6">
      <w:pPr>
        <w:pStyle w:val="19"/>
        <w:spacing w:before="78" w:line="360" w:lineRule="auto"/>
        <w:ind w:left="40"/>
        <w:jc w:val="center"/>
        <w:rPr>
          <w:rFonts w:hint="eastAsia" w:ascii="宋体" w:hAnsi="宋体" w:eastAsia="宋体" w:cs="宋体"/>
          <w:b/>
          <w:bCs/>
          <w:color w:val="auto"/>
          <w:spacing w:val="-20"/>
          <w:sz w:val="24"/>
          <w:szCs w:val="24"/>
          <w:highlight w:val="none"/>
          <w:lang w:eastAsia="zh-CN"/>
        </w:rPr>
      </w:pPr>
      <w:r>
        <w:rPr>
          <w:rFonts w:hint="eastAsia" w:ascii="宋体" w:hAnsi="宋体" w:eastAsia="宋体" w:cs="宋体"/>
          <w:b/>
          <w:bCs/>
          <w:color w:val="auto"/>
          <w:spacing w:val="-20"/>
          <w:sz w:val="24"/>
          <w:szCs w:val="24"/>
          <w:highlight w:val="none"/>
          <w:lang w:eastAsia="zh-CN"/>
        </w:rPr>
        <w:t>技术指标与服务要求偏离表</w:t>
      </w:r>
    </w:p>
    <w:p w14:paraId="7A8A6EBD">
      <w:pPr>
        <w:pStyle w:val="19"/>
        <w:spacing w:before="78" w:line="360" w:lineRule="auto"/>
        <w:ind w:firstLine="468" w:firstLineChars="200"/>
        <w:rPr>
          <w:rFonts w:hint="eastAsia" w:ascii="宋体" w:hAnsi="宋体" w:eastAsia="宋体" w:cs="宋体"/>
          <w:color w:val="auto"/>
          <w:spacing w:val="-3"/>
          <w:sz w:val="24"/>
          <w:szCs w:val="24"/>
          <w:highlight w:val="none"/>
          <w:u w:val="single"/>
          <w:lang w:val="en-US" w:eastAsia="zh-CN"/>
        </w:rPr>
      </w:pPr>
      <w:r>
        <w:rPr>
          <w:rFonts w:hint="eastAsia" w:ascii="宋体" w:hAnsi="宋体" w:eastAsia="宋体" w:cs="宋体"/>
          <w:color w:val="auto"/>
          <w:spacing w:val="-3"/>
          <w:sz w:val="24"/>
          <w:szCs w:val="24"/>
          <w:highlight w:val="none"/>
        </w:rPr>
        <w:t>项目名称：</w:t>
      </w:r>
      <w:r>
        <w:rPr>
          <w:rFonts w:hint="eastAsia" w:cs="宋体"/>
          <w:color w:val="auto"/>
          <w:spacing w:val="-3"/>
          <w:sz w:val="24"/>
          <w:szCs w:val="24"/>
          <w:highlight w:val="none"/>
          <w:u w:val="single"/>
          <w:lang w:eastAsia="zh-CN"/>
        </w:rPr>
        <w:t>中国人民警察大学（广州）警体馆北侧连廊建设项目</w:t>
      </w:r>
    </w:p>
    <w:p w14:paraId="7039792F">
      <w:pPr>
        <w:pStyle w:val="19"/>
        <w:spacing w:before="78" w:line="360" w:lineRule="auto"/>
        <w:ind w:firstLine="468" w:firstLineChars="200"/>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u w:val="none"/>
          <w:lang w:val="en-US" w:eastAsia="zh-CN"/>
        </w:rPr>
        <w:t>项目编号：</w:t>
      </w:r>
      <w:r>
        <w:rPr>
          <w:rFonts w:hint="eastAsia" w:cs="宋体"/>
          <w:color w:val="auto"/>
          <w:spacing w:val="-3"/>
          <w:sz w:val="24"/>
          <w:szCs w:val="24"/>
          <w:highlight w:val="none"/>
          <w:u w:val="single"/>
          <w:lang w:val="en-US" w:eastAsia="zh-CN"/>
        </w:rPr>
        <w:t>YCZB-2026-GZ-02091</w:t>
      </w:r>
    </w:p>
    <w:tbl>
      <w:tblPr>
        <w:tblStyle w:val="264"/>
        <w:tblW w:w="9425" w:type="dxa"/>
        <w:tblInd w:w="3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3259"/>
        <w:gridCol w:w="3200"/>
        <w:gridCol w:w="1150"/>
        <w:gridCol w:w="984"/>
      </w:tblGrid>
      <w:tr w14:paraId="58484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2" w:type="dxa"/>
            <w:vAlign w:val="top"/>
          </w:tcPr>
          <w:p w14:paraId="3AD3E9C0">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3DBC475F">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序号</w:t>
            </w:r>
          </w:p>
        </w:tc>
        <w:tc>
          <w:tcPr>
            <w:tcW w:w="3259" w:type="dxa"/>
            <w:vAlign w:val="top"/>
          </w:tcPr>
          <w:p w14:paraId="219B49F5">
            <w:pPr>
              <w:pStyle w:val="274"/>
              <w:widowControl w:val="0"/>
              <w:autoSpaceDE w:val="0"/>
              <w:autoSpaceDN w:val="0"/>
              <w:spacing w:before="180" w:line="360" w:lineRule="auto"/>
              <w:ind w:right="190"/>
              <w:jc w:val="cente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lang w:eastAsia="zh-CN"/>
              </w:rPr>
              <w:t>竞价文件</w:t>
            </w:r>
            <w:r>
              <w:rPr>
                <w:rFonts w:hint="eastAsia" w:ascii="宋体" w:hAnsi="宋体" w:eastAsia="宋体" w:cs="宋体"/>
                <w:b/>
                <w:bCs/>
                <w:color w:val="auto"/>
                <w:spacing w:val="-3"/>
                <w:sz w:val="24"/>
                <w:szCs w:val="24"/>
                <w:highlight w:val="none"/>
              </w:rPr>
              <w:t>中技术指标</w:t>
            </w:r>
          </w:p>
          <w:p w14:paraId="2C4FC635">
            <w:pPr>
              <w:pStyle w:val="274"/>
              <w:widowControl w:val="0"/>
              <w:autoSpaceDE w:val="0"/>
              <w:autoSpaceDN w:val="0"/>
              <w:spacing w:before="180" w:line="360" w:lineRule="auto"/>
              <w:ind w:right="19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及</w:t>
            </w:r>
            <w:r>
              <w:rPr>
                <w:rFonts w:hint="eastAsia" w:ascii="宋体" w:hAnsi="宋体" w:eastAsia="宋体" w:cs="宋体"/>
                <w:b/>
                <w:bCs/>
                <w:color w:val="auto"/>
                <w:spacing w:val="-4"/>
                <w:sz w:val="24"/>
                <w:szCs w:val="24"/>
                <w:highlight w:val="none"/>
              </w:rPr>
              <w:t>服务要求</w:t>
            </w:r>
          </w:p>
        </w:tc>
        <w:tc>
          <w:tcPr>
            <w:tcW w:w="3200" w:type="dxa"/>
            <w:vAlign w:val="center"/>
          </w:tcPr>
          <w:p w14:paraId="1A7E8311">
            <w:pPr>
              <w:pStyle w:val="274"/>
              <w:widowControl w:val="0"/>
              <w:autoSpaceDE w:val="0"/>
              <w:autoSpaceDN w:val="0"/>
              <w:spacing w:before="180" w:line="360" w:lineRule="auto"/>
              <w:ind w:right="190"/>
              <w:jc w:val="center"/>
              <w:rPr>
                <w:rFonts w:hint="default" w:ascii="宋体" w:hAnsi="宋体" w:eastAsia="宋体" w:cs="宋体"/>
                <w:b/>
                <w:bCs/>
                <w:color w:val="auto"/>
                <w:sz w:val="24"/>
                <w:szCs w:val="24"/>
                <w:highlight w:val="none"/>
                <w:lang w:val="en-US"/>
              </w:rPr>
            </w:pPr>
            <w:r>
              <w:rPr>
                <w:rFonts w:hint="eastAsia" w:ascii="宋体" w:hAnsi="宋体" w:eastAsia="宋体" w:cs="宋体"/>
                <w:b/>
                <w:bCs/>
                <w:color w:val="auto"/>
                <w:spacing w:val="-3"/>
                <w:sz w:val="24"/>
                <w:szCs w:val="24"/>
                <w:highlight w:val="none"/>
                <w:lang w:val="en-US" w:eastAsia="zh-CN"/>
              </w:rPr>
              <w:t>响应人响应内容</w:t>
            </w:r>
          </w:p>
        </w:tc>
        <w:tc>
          <w:tcPr>
            <w:tcW w:w="1150" w:type="dxa"/>
            <w:vAlign w:val="top"/>
          </w:tcPr>
          <w:p w14:paraId="02EC06D2">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485D0735">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偏离</w:t>
            </w:r>
          </w:p>
        </w:tc>
        <w:tc>
          <w:tcPr>
            <w:tcW w:w="984" w:type="dxa"/>
            <w:vAlign w:val="top"/>
          </w:tcPr>
          <w:p w14:paraId="4A81A35A">
            <w:pPr>
              <w:widowControl w:val="0"/>
              <w:autoSpaceDE w:val="0"/>
              <w:autoSpaceDN w:val="0"/>
              <w:spacing w:line="360" w:lineRule="auto"/>
              <w:jc w:val="center"/>
              <w:rPr>
                <w:rFonts w:hint="eastAsia" w:ascii="宋体" w:hAnsi="宋体" w:eastAsia="宋体" w:cs="宋体"/>
                <w:b/>
                <w:bCs/>
                <w:color w:val="auto"/>
                <w:sz w:val="24"/>
                <w:szCs w:val="24"/>
                <w:highlight w:val="none"/>
              </w:rPr>
            </w:pPr>
          </w:p>
          <w:p w14:paraId="6E9A5987">
            <w:pPr>
              <w:pStyle w:val="274"/>
              <w:widowControl w:val="0"/>
              <w:autoSpaceDE w:val="0"/>
              <w:autoSpaceDN w:val="0"/>
              <w:spacing w:before="78"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说明</w:t>
            </w:r>
          </w:p>
        </w:tc>
      </w:tr>
      <w:tr w14:paraId="4B482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832" w:type="dxa"/>
            <w:vAlign w:val="top"/>
          </w:tcPr>
          <w:p w14:paraId="1B985421">
            <w:pPr>
              <w:widowControl w:val="0"/>
              <w:autoSpaceDE w:val="0"/>
              <w:autoSpaceDN w:val="0"/>
              <w:spacing w:line="360" w:lineRule="auto"/>
              <w:rPr>
                <w:rFonts w:hint="eastAsia" w:ascii="宋体" w:hAnsi="宋体" w:eastAsia="宋体" w:cs="宋体"/>
                <w:color w:val="auto"/>
                <w:sz w:val="24"/>
                <w:szCs w:val="24"/>
                <w:highlight w:val="none"/>
              </w:rPr>
            </w:pPr>
          </w:p>
        </w:tc>
        <w:tc>
          <w:tcPr>
            <w:tcW w:w="3259" w:type="dxa"/>
            <w:vAlign w:val="top"/>
          </w:tcPr>
          <w:p w14:paraId="3DB28DCF">
            <w:pPr>
              <w:widowControl w:val="0"/>
              <w:autoSpaceDE w:val="0"/>
              <w:autoSpaceDN w:val="0"/>
              <w:spacing w:line="360" w:lineRule="auto"/>
              <w:rPr>
                <w:rFonts w:hint="eastAsia" w:ascii="宋体" w:hAnsi="宋体" w:eastAsia="宋体" w:cs="宋体"/>
                <w:color w:val="auto"/>
                <w:sz w:val="24"/>
                <w:szCs w:val="24"/>
                <w:highlight w:val="none"/>
              </w:rPr>
            </w:pPr>
          </w:p>
        </w:tc>
        <w:tc>
          <w:tcPr>
            <w:tcW w:w="3200" w:type="dxa"/>
            <w:vAlign w:val="top"/>
          </w:tcPr>
          <w:p w14:paraId="7C27C1E3">
            <w:pPr>
              <w:widowControl w:val="0"/>
              <w:autoSpaceDE w:val="0"/>
              <w:autoSpaceDN w:val="0"/>
              <w:spacing w:line="360" w:lineRule="auto"/>
              <w:rPr>
                <w:rFonts w:hint="eastAsia" w:ascii="宋体" w:hAnsi="宋体" w:eastAsia="宋体" w:cs="宋体"/>
                <w:color w:val="auto"/>
                <w:sz w:val="24"/>
                <w:szCs w:val="24"/>
                <w:highlight w:val="none"/>
              </w:rPr>
            </w:pPr>
          </w:p>
        </w:tc>
        <w:tc>
          <w:tcPr>
            <w:tcW w:w="1150" w:type="dxa"/>
            <w:vAlign w:val="top"/>
          </w:tcPr>
          <w:p w14:paraId="399D5E67">
            <w:pPr>
              <w:widowControl w:val="0"/>
              <w:autoSpaceDE w:val="0"/>
              <w:autoSpaceDN w:val="0"/>
              <w:spacing w:line="360" w:lineRule="auto"/>
              <w:rPr>
                <w:rFonts w:hint="eastAsia" w:ascii="宋体" w:hAnsi="宋体" w:eastAsia="宋体" w:cs="宋体"/>
                <w:color w:val="auto"/>
                <w:sz w:val="24"/>
                <w:szCs w:val="24"/>
                <w:highlight w:val="none"/>
              </w:rPr>
            </w:pPr>
          </w:p>
        </w:tc>
        <w:tc>
          <w:tcPr>
            <w:tcW w:w="984" w:type="dxa"/>
            <w:vAlign w:val="top"/>
          </w:tcPr>
          <w:p w14:paraId="20155BDB">
            <w:pPr>
              <w:widowControl w:val="0"/>
              <w:autoSpaceDE w:val="0"/>
              <w:autoSpaceDN w:val="0"/>
              <w:spacing w:line="360" w:lineRule="auto"/>
              <w:rPr>
                <w:rFonts w:hint="eastAsia" w:ascii="宋体" w:hAnsi="宋体" w:eastAsia="宋体" w:cs="宋体"/>
                <w:color w:val="auto"/>
                <w:sz w:val="24"/>
                <w:szCs w:val="24"/>
                <w:highlight w:val="none"/>
              </w:rPr>
            </w:pPr>
          </w:p>
        </w:tc>
      </w:tr>
      <w:tr w14:paraId="051A0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32" w:type="dxa"/>
            <w:vAlign w:val="top"/>
          </w:tcPr>
          <w:p w14:paraId="5F89991A">
            <w:pPr>
              <w:widowControl w:val="0"/>
              <w:autoSpaceDE w:val="0"/>
              <w:autoSpaceDN w:val="0"/>
              <w:spacing w:line="360" w:lineRule="auto"/>
              <w:rPr>
                <w:rFonts w:hint="eastAsia" w:ascii="宋体" w:hAnsi="宋体" w:eastAsia="宋体" w:cs="宋体"/>
                <w:color w:val="auto"/>
                <w:sz w:val="24"/>
                <w:szCs w:val="24"/>
                <w:highlight w:val="none"/>
              </w:rPr>
            </w:pPr>
          </w:p>
        </w:tc>
        <w:tc>
          <w:tcPr>
            <w:tcW w:w="3259" w:type="dxa"/>
            <w:vAlign w:val="top"/>
          </w:tcPr>
          <w:p w14:paraId="3865F622">
            <w:pPr>
              <w:widowControl w:val="0"/>
              <w:autoSpaceDE w:val="0"/>
              <w:autoSpaceDN w:val="0"/>
              <w:spacing w:line="360" w:lineRule="auto"/>
              <w:rPr>
                <w:rFonts w:hint="eastAsia" w:ascii="宋体" w:hAnsi="宋体" w:eastAsia="宋体" w:cs="宋体"/>
                <w:color w:val="auto"/>
                <w:sz w:val="24"/>
                <w:szCs w:val="24"/>
                <w:highlight w:val="none"/>
              </w:rPr>
            </w:pPr>
          </w:p>
        </w:tc>
        <w:tc>
          <w:tcPr>
            <w:tcW w:w="3200" w:type="dxa"/>
            <w:vAlign w:val="top"/>
          </w:tcPr>
          <w:p w14:paraId="6736C83E">
            <w:pPr>
              <w:widowControl w:val="0"/>
              <w:autoSpaceDE w:val="0"/>
              <w:autoSpaceDN w:val="0"/>
              <w:spacing w:line="360" w:lineRule="auto"/>
              <w:rPr>
                <w:rFonts w:hint="eastAsia" w:ascii="宋体" w:hAnsi="宋体" w:eastAsia="宋体" w:cs="宋体"/>
                <w:color w:val="auto"/>
                <w:sz w:val="24"/>
                <w:szCs w:val="24"/>
                <w:highlight w:val="none"/>
              </w:rPr>
            </w:pPr>
          </w:p>
        </w:tc>
        <w:tc>
          <w:tcPr>
            <w:tcW w:w="1150" w:type="dxa"/>
            <w:vAlign w:val="top"/>
          </w:tcPr>
          <w:p w14:paraId="5E792148">
            <w:pPr>
              <w:widowControl w:val="0"/>
              <w:autoSpaceDE w:val="0"/>
              <w:autoSpaceDN w:val="0"/>
              <w:spacing w:line="360" w:lineRule="auto"/>
              <w:rPr>
                <w:rFonts w:hint="eastAsia" w:ascii="宋体" w:hAnsi="宋体" w:eastAsia="宋体" w:cs="宋体"/>
                <w:color w:val="auto"/>
                <w:sz w:val="24"/>
                <w:szCs w:val="24"/>
                <w:highlight w:val="none"/>
              </w:rPr>
            </w:pPr>
          </w:p>
        </w:tc>
        <w:tc>
          <w:tcPr>
            <w:tcW w:w="984" w:type="dxa"/>
            <w:vAlign w:val="top"/>
          </w:tcPr>
          <w:p w14:paraId="074741CB">
            <w:pPr>
              <w:widowControl w:val="0"/>
              <w:autoSpaceDE w:val="0"/>
              <w:autoSpaceDN w:val="0"/>
              <w:spacing w:line="360" w:lineRule="auto"/>
              <w:rPr>
                <w:rFonts w:hint="eastAsia" w:ascii="宋体" w:hAnsi="宋体" w:eastAsia="宋体" w:cs="宋体"/>
                <w:color w:val="auto"/>
                <w:sz w:val="24"/>
                <w:szCs w:val="24"/>
                <w:highlight w:val="none"/>
              </w:rPr>
            </w:pPr>
          </w:p>
        </w:tc>
      </w:tr>
      <w:tr w14:paraId="3F7EC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2" w:type="dxa"/>
            <w:vAlign w:val="top"/>
          </w:tcPr>
          <w:p w14:paraId="10B1FD17">
            <w:pPr>
              <w:widowControl w:val="0"/>
              <w:autoSpaceDE w:val="0"/>
              <w:autoSpaceDN w:val="0"/>
              <w:spacing w:line="360" w:lineRule="auto"/>
              <w:rPr>
                <w:rFonts w:hint="eastAsia" w:ascii="宋体" w:hAnsi="宋体" w:eastAsia="宋体" w:cs="宋体"/>
                <w:color w:val="auto"/>
                <w:sz w:val="24"/>
                <w:szCs w:val="24"/>
                <w:highlight w:val="none"/>
              </w:rPr>
            </w:pPr>
          </w:p>
        </w:tc>
        <w:tc>
          <w:tcPr>
            <w:tcW w:w="3259" w:type="dxa"/>
            <w:vAlign w:val="top"/>
          </w:tcPr>
          <w:p w14:paraId="677992C2">
            <w:pPr>
              <w:widowControl w:val="0"/>
              <w:autoSpaceDE w:val="0"/>
              <w:autoSpaceDN w:val="0"/>
              <w:spacing w:line="360" w:lineRule="auto"/>
              <w:rPr>
                <w:rFonts w:hint="eastAsia" w:ascii="宋体" w:hAnsi="宋体" w:eastAsia="宋体" w:cs="宋体"/>
                <w:color w:val="auto"/>
                <w:sz w:val="24"/>
                <w:szCs w:val="24"/>
                <w:highlight w:val="none"/>
              </w:rPr>
            </w:pPr>
          </w:p>
        </w:tc>
        <w:tc>
          <w:tcPr>
            <w:tcW w:w="3200" w:type="dxa"/>
            <w:vAlign w:val="top"/>
          </w:tcPr>
          <w:p w14:paraId="2355A7DB">
            <w:pPr>
              <w:widowControl w:val="0"/>
              <w:autoSpaceDE w:val="0"/>
              <w:autoSpaceDN w:val="0"/>
              <w:spacing w:line="360" w:lineRule="auto"/>
              <w:rPr>
                <w:rFonts w:hint="eastAsia" w:ascii="宋体" w:hAnsi="宋体" w:eastAsia="宋体" w:cs="宋体"/>
                <w:color w:val="auto"/>
                <w:sz w:val="24"/>
                <w:szCs w:val="24"/>
                <w:highlight w:val="none"/>
              </w:rPr>
            </w:pPr>
          </w:p>
        </w:tc>
        <w:tc>
          <w:tcPr>
            <w:tcW w:w="1150" w:type="dxa"/>
            <w:vAlign w:val="top"/>
          </w:tcPr>
          <w:p w14:paraId="456F858E">
            <w:pPr>
              <w:widowControl w:val="0"/>
              <w:autoSpaceDE w:val="0"/>
              <w:autoSpaceDN w:val="0"/>
              <w:spacing w:line="360" w:lineRule="auto"/>
              <w:rPr>
                <w:rFonts w:hint="eastAsia" w:ascii="宋体" w:hAnsi="宋体" w:eastAsia="宋体" w:cs="宋体"/>
                <w:color w:val="auto"/>
                <w:sz w:val="24"/>
                <w:szCs w:val="24"/>
                <w:highlight w:val="none"/>
              </w:rPr>
            </w:pPr>
          </w:p>
        </w:tc>
        <w:tc>
          <w:tcPr>
            <w:tcW w:w="984" w:type="dxa"/>
            <w:vAlign w:val="top"/>
          </w:tcPr>
          <w:p w14:paraId="5E7D421D">
            <w:pPr>
              <w:widowControl w:val="0"/>
              <w:autoSpaceDE w:val="0"/>
              <w:autoSpaceDN w:val="0"/>
              <w:spacing w:line="360" w:lineRule="auto"/>
              <w:rPr>
                <w:rFonts w:hint="eastAsia" w:ascii="宋体" w:hAnsi="宋体" w:eastAsia="宋体" w:cs="宋体"/>
                <w:color w:val="auto"/>
                <w:sz w:val="24"/>
                <w:szCs w:val="24"/>
                <w:highlight w:val="none"/>
              </w:rPr>
            </w:pPr>
          </w:p>
        </w:tc>
      </w:tr>
      <w:tr w14:paraId="3222C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832" w:type="dxa"/>
            <w:vAlign w:val="top"/>
          </w:tcPr>
          <w:p w14:paraId="6EDA5EE2">
            <w:pPr>
              <w:widowControl w:val="0"/>
              <w:autoSpaceDE w:val="0"/>
              <w:autoSpaceDN w:val="0"/>
              <w:spacing w:line="360" w:lineRule="auto"/>
              <w:rPr>
                <w:rFonts w:hint="eastAsia" w:ascii="宋体" w:hAnsi="宋体" w:eastAsia="宋体" w:cs="宋体"/>
                <w:color w:val="auto"/>
                <w:sz w:val="24"/>
                <w:szCs w:val="24"/>
                <w:highlight w:val="none"/>
              </w:rPr>
            </w:pPr>
          </w:p>
        </w:tc>
        <w:tc>
          <w:tcPr>
            <w:tcW w:w="3259" w:type="dxa"/>
            <w:vAlign w:val="top"/>
          </w:tcPr>
          <w:p w14:paraId="2989923F">
            <w:pPr>
              <w:widowControl w:val="0"/>
              <w:autoSpaceDE w:val="0"/>
              <w:autoSpaceDN w:val="0"/>
              <w:spacing w:line="360" w:lineRule="auto"/>
              <w:rPr>
                <w:rFonts w:hint="eastAsia" w:ascii="宋体" w:hAnsi="宋体" w:eastAsia="宋体" w:cs="宋体"/>
                <w:color w:val="auto"/>
                <w:sz w:val="24"/>
                <w:szCs w:val="24"/>
                <w:highlight w:val="none"/>
              </w:rPr>
            </w:pPr>
          </w:p>
        </w:tc>
        <w:tc>
          <w:tcPr>
            <w:tcW w:w="3200" w:type="dxa"/>
            <w:vAlign w:val="top"/>
          </w:tcPr>
          <w:p w14:paraId="5FBF88C1">
            <w:pPr>
              <w:widowControl w:val="0"/>
              <w:autoSpaceDE w:val="0"/>
              <w:autoSpaceDN w:val="0"/>
              <w:spacing w:line="360" w:lineRule="auto"/>
              <w:rPr>
                <w:rFonts w:hint="eastAsia" w:ascii="宋体" w:hAnsi="宋体" w:eastAsia="宋体" w:cs="宋体"/>
                <w:color w:val="auto"/>
                <w:sz w:val="24"/>
                <w:szCs w:val="24"/>
                <w:highlight w:val="none"/>
              </w:rPr>
            </w:pPr>
          </w:p>
        </w:tc>
        <w:tc>
          <w:tcPr>
            <w:tcW w:w="1150" w:type="dxa"/>
            <w:vAlign w:val="top"/>
          </w:tcPr>
          <w:p w14:paraId="77ABF1A2">
            <w:pPr>
              <w:widowControl w:val="0"/>
              <w:autoSpaceDE w:val="0"/>
              <w:autoSpaceDN w:val="0"/>
              <w:spacing w:line="360" w:lineRule="auto"/>
              <w:rPr>
                <w:rFonts w:hint="eastAsia" w:ascii="宋体" w:hAnsi="宋体" w:eastAsia="宋体" w:cs="宋体"/>
                <w:color w:val="auto"/>
                <w:sz w:val="24"/>
                <w:szCs w:val="24"/>
                <w:highlight w:val="none"/>
              </w:rPr>
            </w:pPr>
          </w:p>
        </w:tc>
        <w:tc>
          <w:tcPr>
            <w:tcW w:w="984" w:type="dxa"/>
            <w:vAlign w:val="top"/>
          </w:tcPr>
          <w:p w14:paraId="67B69056">
            <w:pPr>
              <w:widowControl w:val="0"/>
              <w:autoSpaceDE w:val="0"/>
              <w:autoSpaceDN w:val="0"/>
              <w:spacing w:line="360" w:lineRule="auto"/>
              <w:rPr>
                <w:rFonts w:hint="eastAsia" w:ascii="宋体" w:hAnsi="宋体" w:eastAsia="宋体" w:cs="宋体"/>
                <w:color w:val="auto"/>
                <w:sz w:val="24"/>
                <w:szCs w:val="24"/>
                <w:highlight w:val="none"/>
              </w:rPr>
            </w:pPr>
          </w:p>
        </w:tc>
      </w:tr>
      <w:tr w14:paraId="20C94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832" w:type="dxa"/>
            <w:vAlign w:val="top"/>
          </w:tcPr>
          <w:p w14:paraId="1E56E246">
            <w:pPr>
              <w:widowControl w:val="0"/>
              <w:autoSpaceDE w:val="0"/>
              <w:autoSpaceDN w:val="0"/>
              <w:spacing w:line="360" w:lineRule="auto"/>
              <w:rPr>
                <w:rFonts w:hint="eastAsia" w:ascii="宋体" w:hAnsi="宋体" w:eastAsia="宋体" w:cs="宋体"/>
                <w:color w:val="auto"/>
                <w:sz w:val="24"/>
                <w:szCs w:val="24"/>
                <w:highlight w:val="none"/>
              </w:rPr>
            </w:pPr>
          </w:p>
        </w:tc>
        <w:tc>
          <w:tcPr>
            <w:tcW w:w="3259" w:type="dxa"/>
            <w:vAlign w:val="top"/>
          </w:tcPr>
          <w:p w14:paraId="58EB7F66">
            <w:pPr>
              <w:widowControl w:val="0"/>
              <w:autoSpaceDE w:val="0"/>
              <w:autoSpaceDN w:val="0"/>
              <w:spacing w:line="360" w:lineRule="auto"/>
              <w:rPr>
                <w:rFonts w:hint="eastAsia" w:ascii="宋体" w:hAnsi="宋体" w:eastAsia="宋体" w:cs="宋体"/>
                <w:color w:val="auto"/>
                <w:sz w:val="24"/>
                <w:szCs w:val="24"/>
                <w:highlight w:val="none"/>
              </w:rPr>
            </w:pPr>
          </w:p>
        </w:tc>
        <w:tc>
          <w:tcPr>
            <w:tcW w:w="3200" w:type="dxa"/>
            <w:vAlign w:val="top"/>
          </w:tcPr>
          <w:p w14:paraId="234E1211">
            <w:pPr>
              <w:widowControl w:val="0"/>
              <w:autoSpaceDE w:val="0"/>
              <w:autoSpaceDN w:val="0"/>
              <w:spacing w:line="360" w:lineRule="auto"/>
              <w:rPr>
                <w:rFonts w:hint="eastAsia" w:ascii="宋体" w:hAnsi="宋体" w:eastAsia="宋体" w:cs="宋体"/>
                <w:color w:val="auto"/>
                <w:sz w:val="24"/>
                <w:szCs w:val="24"/>
                <w:highlight w:val="none"/>
              </w:rPr>
            </w:pPr>
          </w:p>
        </w:tc>
        <w:tc>
          <w:tcPr>
            <w:tcW w:w="1150" w:type="dxa"/>
            <w:vAlign w:val="top"/>
          </w:tcPr>
          <w:p w14:paraId="11A2CD05">
            <w:pPr>
              <w:widowControl w:val="0"/>
              <w:autoSpaceDE w:val="0"/>
              <w:autoSpaceDN w:val="0"/>
              <w:spacing w:line="360" w:lineRule="auto"/>
              <w:rPr>
                <w:rFonts w:hint="eastAsia" w:ascii="宋体" w:hAnsi="宋体" w:eastAsia="宋体" w:cs="宋体"/>
                <w:color w:val="auto"/>
                <w:sz w:val="24"/>
                <w:szCs w:val="24"/>
                <w:highlight w:val="none"/>
              </w:rPr>
            </w:pPr>
          </w:p>
        </w:tc>
        <w:tc>
          <w:tcPr>
            <w:tcW w:w="984" w:type="dxa"/>
            <w:vAlign w:val="top"/>
          </w:tcPr>
          <w:p w14:paraId="121F83FD">
            <w:pPr>
              <w:widowControl w:val="0"/>
              <w:autoSpaceDE w:val="0"/>
              <w:autoSpaceDN w:val="0"/>
              <w:spacing w:line="360" w:lineRule="auto"/>
              <w:rPr>
                <w:rFonts w:hint="eastAsia" w:ascii="宋体" w:hAnsi="宋体" w:eastAsia="宋体" w:cs="宋体"/>
                <w:color w:val="auto"/>
                <w:sz w:val="24"/>
                <w:szCs w:val="24"/>
                <w:highlight w:val="none"/>
              </w:rPr>
            </w:pPr>
          </w:p>
        </w:tc>
      </w:tr>
    </w:tbl>
    <w:p w14:paraId="07412376">
      <w:pPr>
        <w:pStyle w:val="19"/>
        <w:keepNext w:val="0"/>
        <w:keepLines w:val="0"/>
        <w:pageBreakBefore w:val="0"/>
        <w:widowControl/>
        <w:kinsoku w:val="0"/>
        <w:wordWrap/>
        <w:overflowPunct/>
        <w:topLinePunct w:val="0"/>
        <w:autoSpaceDE w:val="0"/>
        <w:autoSpaceDN w:val="0"/>
        <w:bidi w:val="0"/>
        <w:adjustRightInd w:val="0"/>
        <w:snapToGrid w:val="0"/>
        <w:spacing w:before="78" w:line="360" w:lineRule="auto"/>
        <w:ind w:right="102"/>
        <w:jc w:val="both"/>
        <w:textAlignment w:val="baseline"/>
        <w:rPr>
          <w:rFonts w:hint="eastAsia" w:ascii="宋体" w:hAnsi="宋体" w:eastAsia="宋体" w:cs="宋体"/>
          <w:color w:val="auto"/>
          <w:spacing w:val="6"/>
          <w:sz w:val="24"/>
          <w:szCs w:val="24"/>
          <w:highlight w:val="none"/>
        </w:rPr>
      </w:pPr>
      <w:r>
        <w:rPr>
          <w:rFonts w:hint="eastAsia" w:ascii="宋体" w:hAnsi="宋体" w:eastAsia="宋体" w:cs="宋体"/>
          <w:color w:val="auto"/>
          <w:spacing w:val="-5"/>
          <w:sz w:val="24"/>
          <w:szCs w:val="24"/>
          <w:highlight w:val="none"/>
        </w:rPr>
        <w:t>注：</w:t>
      </w:r>
      <w:r>
        <w:rPr>
          <w:rFonts w:hint="eastAsia" w:ascii="宋体" w:hAnsi="宋体" w:eastAsia="宋体" w:cs="宋体"/>
          <w:b/>
          <w:bCs/>
          <w:color w:val="auto"/>
          <w:spacing w:val="-5"/>
          <w:sz w:val="24"/>
          <w:szCs w:val="24"/>
          <w:highlight w:val="none"/>
          <w:lang w:eastAsia="zh-CN"/>
        </w:rPr>
        <w:t>（</w:t>
      </w:r>
      <w:r>
        <w:rPr>
          <w:rFonts w:hint="eastAsia" w:ascii="宋体" w:hAnsi="宋体" w:eastAsia="宋体" w:cs="宋体"/>
          <w:b/>
          <w:bCs/>
          <w:color w:val="auto"/>
          <w:spacing w:val="-5"/>
          <w:sz w:val="24"/>
          <w:szCs w:val="24"/>
          <w:highlight w:val="none"/>
          <w:lang w:val="en-US" w:eastAsia="zh-CN"/>
        </w:rPr>
        <w:t>1</w:t>
      </w:r>
      <w:r>
        <w:rPr>
          <w:rFonts w:hint="eastAsia" w:ascii="宋体" w:hAnsi="宋体" w:eastAsia="宋体" w:cs="宋体"/>
          <w:b/>
          <w:bCs/>
          <w:color w:val="auto"/>
          <w:spacing w:val="-5"/>
          <w:sz w:val="24"/>
          <w:szCs w:val="24"/>
          <w:highlight w:val="none"/>
          <w:lang w:eastAsia="zh-CN"/>
        </w:rPr>
        <w:t>）响应人</w:t>
      </w:r>
      <w:r>
        <w:rPr>
          <w:rFonts w:hint="eastAsia" w:ascii="宋体" w:hAnsi="宋体" w:eastAsia="宋体" w:cs="宋体"/>
          <w:b/>
          <w:bCs/>
          <w:color w:val="auto"/>
          <w:spacing w:val="-5"/>
          <w:sz w:val="24"/>
          <w:szCs w:val="24"/>
          <w:highlight w:val="none"/>
        </w:rPr>
        <w:t>须详细填写本表。</w:t>
      </w:r>
      <w:r>
        <w:rPr>
          <w:rFonts w:hint="eastAsia" w:ascii="宋体" w:hAnsi="宋体" w:eastAsia="宋体" w:cs="宋体"/>
          <w:b/>
          <w:bCs/>
          <w:color w:val="auto"/>
          <w:spacing w:val="6"/>
          <w:sz w:val="24"/>
          <w:szCs w:val="24"/>
          <w:highlight w:val="none"/>
        </w:rPr>
        <w:t xml:space="preserve"> </w:t>
      </w:r>
    </w:p>
    <w:p w14:paraId="58A62F7D">
      <w:pPr>
        <w:pStyle w:val="19"/>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360" w:lineRule="auto"/>
        <w:ind w:right="102" w:rightChars="0" w:firstLine="464" w:firstLineChars="200"/>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snapToGrid w:val="0"/>
          <w:color w:val="auto"/>
          <w:spacing w:val="-4"/>
          <w:kern w:val="0"/>
          <w:sz w:val="24"/>
          <w:szCs w:val="24"/>
          <w:highlight w:val="none"/>
          <w:lang w:val="en-US" w:eastAsia="en-US" w:bidi="ar-SA"/>
        </w:rPr>
        <w:t>（2）</w:t>
      </w:r>
      <w:r>
        <w:rPr>
          <w:rFonts w:hint="eastAsia" w:ascii="宋体" w:hAnsi="宋体" w:eastAsia="宋体" w:cs="宋体"/>
          <w:color w:val="auto"/>
          <w:spacing w:val="-6"/>
          <w:sz w:val="24"/>
          <w:szCs w:val="24"/>
          <w:highlight w:val="none"/>
        </w:rPr>
        <w:t>本表填写内容为</w:t>
      </w:r>
      <w:r>
        <w:rPr>
          <w:rFonts w:hint="eastAsia" w:ascii="宋体" w:hAnsi="宋体" w:eastAsia="宋体" w:cs="宋体"/>
          <w:color w:val="auto"/>
          <w:spacing w:val="-6"/>
          <w:sz w:val="24"/>
          <w:szCs w:val="24"/>
          <w:highlight w:val="none"/>
          <w:lang w:eastAsia="zh-CN"/>
        </w:rPr>
        <w:t>：竞价文件</w:t>
      </w:r>
      <w:r>
        <w:rPr>
          <w:rFonts w:hint="eastAsia" w:ascii="宋体" w:hAnsi="宋体" w:eastAsia="宋体" w:cs="宋体"/>
          <w:color w:val="auto"/>
          <w:spacing w:val="-6"/>
          <w:sz w:val="24"/>
          <w:szCs w:val="24"/>
          <w:highlight w:val="none"/>
        </w:rPr>
        <w:t>第五部分</w:t>
      </w:r>
      <w:r>
        <w:rPr>
          <w:rFonts w:hint="eastAsia" w:cs="宋体"/>
          <w:color w:val="auto"/>
          <w:spacing w:val="-6"/>
          <w:sz w:val="24"/>
          <w:szCs w:val="24"/>
          <w:highlight w:val="none"/>
          <w:lang w:val="en-US" w:eastAsia="zh-CN"/>
        </w:rPr>
        <w:t xml:space="preserve"> </w:t>
      </w:r>
      <w:r>
        <w:rPr>
          <w:rFonts w:hint="eastAsia" w:ascii="宋体" w:hAnsi="宋体" w:eastAsia="宋体" w:cs="宋体"/>
          <w:color w:val="auto"/>
          <w:spacing w:val="-6"/>
          <w:sz w:val="24"/>
          <w:szCs w:val="24"/>
          <w:highlight w:val="none"/>
        </w:rPr>
        <w:t>采购</w:t>
      </w:r>
      <w:r>
        <w:rPr>
          <w:rFonts w:hint="eastAsia" w:ascii="宋体" w:hAnsi="宋体" w:eastAsia="宋体" w:cs="宋体"/>
          <w:color w:val="auto"/>
          <w:spacing w:val="-7"/>
          <w:sz w:val="24"/>
          <w:szCs w:val="24"/>
          <w:highlight w:val="none"/>
        </w:rPr>
        <w:t>需求中的“</w:t>
      </w:r>
      <w:r>
        <w:rPr>
          <w:rFonts w:hint="eastAsia" w:ascii="宋体" w:hAnsi="宋体" w:eastAsia="宋体" w:cs="宋体"/>
          <w:color w:val="auto"/>
          <w:spacing w:val="-7"/>
          <w:sz w:val="24"/>
          <w:szCs w:val="24"/>
          <w:highlight w:val="none"/>
          <w:lang w:val="en-US" w:eastAsia="zh-CN"/>
        </w:rPr>
        <w:t>第二项、技术需求部分</w:t>
      </w:r>
      <w:r>
        <w:rPr>
          <w:rFonts w:hint="eastAsia" w:ascii="宋体" w:hAnsi="宋体" w:eastAsia="宋体" w:cs="宋体"/>
          <w:color w:val="auto"/>
          <w:spacing w:val="-4"/>
          <w:sz w:val="24"/>
          <w:szCs w:val="24"/>
          <w:highlight w:val="none"/>
        </w:rPr>
        <w:t>”所列的要求及内容。</w:t>
      </w:r>
    </w:p>
    <w:p w14:paraId="7D09705A">
      <w:pPr>
        <w:pStyle w:val="19"/>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360" w:lineRule="auto"/>
        <w:ind w:right="102" w:rightChars="0"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）响应人</w:t>
      </w:r>
      <w:r>
        <w:rPr>
          <w:rFonts w:hint="eastAsia" w:ascii="宋体" w:hAnsi="宋体" w:eastAsia="宋体" w:cs="宋体"/>
          <w:color w:val="auto"/>
          <w:spacing w:val="0"/>
          <w:sz w:val="24"/>
          <w:szCs w:val="24"/>
          <w:highlight w:val="none"/>
        </w:rPr>
        <w:t>填表内容须与</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7"/>
          <w:sz w:val="24"/>
          <w:szCs w:val="24"/>
          <w:highlight w:val="none"/>
          <w:lang w:val="en-US" w:eastAsia="zh-CN"/>
        </w:rPr>
        <w:t>第二项、技术需求部分</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0"/>
          <w:sz w:val="24"/>
          <w:szCs w:val="24"/>
          <w:highlight w:val="none"/>
        </w:rPr>
        <w:t>所列要求内容逐一对应，缺项、或未按要求填写视为格式不符合要求，按照竞价文件第三部分响应人须知中第九项无效响应</w:t>
      </w:r>
      <w:r>
        <w:rPr>
          <w:rFonts w:hint="eastAsia" w:cs="宋体"/>
          <w:color w:val="auto"/>
          <w:spacing w:val="0"/>
          <w:sz w:val="24"/>
          <w:szCs w:val="24"/>
          <w:highlight w:val="none"/>
          <w:lang w:val="en-US" w:eastAsia="zh-CN"/>
        </w:rPr>
        <w:t>30</w:t>
      </w:r>
      <w:r>
        <w:rPr>
          <w:rFonts w:hint="eastAsia" w:ascii="宋体" w:hAnsi="宋体" w:eastAsia="宋体" w:cs="宋体"/>
          <w:color w:val="auto"/>
          <w:spacing w:val="0"/>
          <w:sz w:val="24"/>
          <w:szCs w:val="24"/>
          <w:highlight w:val="none"/>
        </w:rPr>
        <w:t>（6）款情形处理。</w:t>
      </w:r>
    </w:p>
    <w:p w14:paraId="1A8832B4">
      <w:pPr>
        <w:pStyle w:val="19"/>
        <w:keepNext w:val="0"/>
        <w:keepLines w:val="0"/>
        <w:pageBreakBefore w:val="0"/>
        <w:widowControl/>
        <w:numPr>
          <w:ilvl w:val="0"/>
          <w:numId w:val="0"/>
        </w:numPr>
        <w:kinsoku w:val="0"/>
        <w:wordWrap/>
        <w:overflowPunct/>
        <w:topLinePunct w:val="0"/>
        <w:autoSpaceDE w:val="0"/>
        <w:autoSpaceDN w:val="0"/>
        <w:bidi w:val="0"/>
        <w:adjustRightInd w:val="0"/>
        <w:snapToGrid w:val="0"/>
        <w:spacing w:before="78" w:line="360" w:lineRule="auto"/>
        <w:ind w:right="102" w:rightChars="0" w:firstLine="482" w:firstLineChars="200"/>
        <w:jc w:val="both"/>
        <w:textAlignment w:val="baseline"/>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4</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7"/>
          <w:sz w:val="24"/>
          <w:szCs w:val="24"/>
          <w:highlight w:val="none"/>
        </w:rPr>
        <w:t>“</w:t>
      </w:r>
      <w:r>
        <w:rPr>
          <w:rFonts w:hint="eastAsia" w:ascii="宋体" w:hAnsi="宋体" w:eastAsia="宋体" w:cs="宋体"/>
          <w:b/>
          <w:bCs/>
          <w:color w:val="auto"/>
          <w:spacing w:val="-7"/>
          <w:sz w:val="24"/>
          <w:szCs w:val="24"/>
          <w:highlight w:val="none"/>
          <w:lang w:val="en-US" w:eastAsia="zh-CN"/>
        </w:rPr>
        <w:t>第二项、技术需求部分</w:t>
      </w:r>
      <w:r>
        <w:rPr>
          <w:rFonts w:hint="eastAsia" w:ascii="宋体" w:hAnsi="宋体" w:eastAsia="宋体" w:cs="宋体"/>
          <w:b/>
          <w:bCs/>
          <w:color w:val="auto"/>
          <w:spacing w:val="-4"/>
          <w:sz w:val="24"/>
          <w:szCs w:val="24"/>
          <w:highlight w:val="none"/>
        </w:rPr>
        <w:t>”</w:t>
      </w:r>
      <w:r>
        <w:rPr>
          <w:rFonts w:hint="eastAsia" w:cs="宋体"/>
          <w:b/>
          <w:bCs/>
          <w:color w:val="auto"/>
          <w:sz w:val="24"/>
          <w:szCs w:val="24"/>
          <w:highlight w:val="none"/>
          <w:lang w:eastAsia="zh-CN"/>
        </w:rPr>
        <w:t>中有需要提供证明</w:t>
      </w:r>
      <w:r>
        <w:rPr>
          <w:rFonts w:hint="eastAsia" w:cs="宋体"/>
          <w:b/>
          <w:bCs/>
          <w:color w:val="auto"/>
          <w:sz w:val="24"/>
          <w:szCs w:val="24"/>
          <w:highlight w:val="none"/>
          <w:lang w:val="en-US" w:eastAsia="zh-CN"/>
        </w:rPr>
        <w:t>材料</w:t>
      </w:r>
      <w:r>
        <w:rPr>
          <w:rFonts w:hint="eastAsia" w:cs="宋体"/>
          <w:b/>
          <w:bCs/>
          <w:color w:val="auto"/>
          <w:sz w:val="24"/>
          <w:szCs w:val="24"/>
          <w:highlight w:val="none"/>
          <w:lang w:eastAsia="zh-CN"/>
        </w:rPr>
        <w:t>的，需按对应要求提供相关证明文件。</w:t>
      </w:r>
    </w:p>
    <w:p w14:paraId="3F63750F">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int="eastAsia"/>
          <w:color w:val="000000" w:themeColor="text1"/>
          <w:sz w:val="24"/>
          <w:szCs w:val="24"/>
          <w:highlight w:val="none"/>
          <w:u w:val="single"/>
          <w14:textFill>
            <w14:solidFill>
              <w14:schemeClr w14:val="tx1"/>
            </w14:solidFill>
          </w14:textFill>
        </w:rPr>
        <w:t xml:space="preserve">               </w:t>
      </w:r>
    </w:p>
    <w:p w14:paraId="41AB6C3B">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770E61B4">
      <w:pPr>
        <w:spacing w:line="239" w:lineRule="auto"/>
        <w:rPr>
          <w:rFonts w:hint="eastAsia" w:ascii="宋体" w:hAnsi="宋体" w:eastAsia="宋体" w:cs="宋体"/>
          <w:color w:val="auto"/>
          <w:sz w:val="21"/>
          <w:szCs w:val="21"/>
          <w:highlight w:val="none"/>
        </w:rPr>
        <w:sectPr>
          <w:footerReference r:id="rId16"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3473B286">
      <w:pPr>
        <w:pStyle w:val="19"/>
        <w:spacing w:before="46" w:line="216" w:lineRule="auto"/>
        <w:ind w:left="8"/>
        <w:outlineLvl w:val="1"/>
        <w:rPr>
          <w:rFonts w:hint="eastAsia" w:ascii="宋体" w:hAnsi="宋体" w:eastAsia="宋体" w:cs="宋体"/>
          <w:b/>
          <w:sz w:val="24"/>
          <w:szCs w:val="24"/>
          <w:highlight w:val="none"/>
        </w:rPr>
      </w:pPr>
      <w:r>
        <w:rPr>
          <w:rFonts w:hint="eastAsia" w:ascii="宋体" w:hAnsi="宋体" w:eastAsia="宋体" w:cs="宋体"/>
          <w:b/>
          <w:sz w:val="24"/>
          <w:szCs w:val="24"/>
          <w:highlight w:val="none"/>
        </w:rPr>
        <w:t>格式</w:t>
      </w:r>
      <w:r>
        <w:rPr>
          <w:rFonts w:hint="eastAsia" w:ascii="宋体" w:hAnsi="宋体" w:eastAsia="宋体" w:cs="宋体"/>
          <w:b/>
          <w:sz w:val="24"/>
          <w:szCs w:val="24"/>
          <w:highlight w:val="none"/>
          <w:lang w:val="en-US" w:eastAsia="zh-CN"/>
        </w:rPr>
        <w:t>十一</w:t>
      </w:r>
      <w:r>
        <w:rPr>
          <w:rFonts w:hint="eastAsia" w:ascii="宋体" w:hAnsi="宋体" w:eastAsia="宋体" w:cs="宋体"/>
          <w:b/>
          <w:sz w:val="24"/>
          <w:szCs w:val="24"/>
          <w:highlight w:val="none"/>
        </w:rPr>
        <w:t>：</w:t>
      </w:r>
    </w:p>
    <w:p w14:paraId="48FA21EE">
      <w:pPr>
        <w:pStyle w:val="19"/>
        <w:spacing w:before="53" w:line="360" w:lineRule="auto"/>
        <w:jc w:val="center"/>
        <w:rPr>
          <w:rFonts w:hint="eastAsia" w:ascii="宋体" w:hAnsi="宋体" w:eastAsia="宋体" w:cs="宋体"/>
          <w:color w:val="auto"/>
          <w:sz w:val="24"/>
          <w:szCs w:val="24"/>
          <w:highlight w:val="none"/>
        </w:rPr>
      </w:pPr>
      <w:r>
        <w:rPr>
          <w:rFonts w:hint="eastAsia" w:ascii="宋体" w:hAnsi="宋体" w:eastAsia="宋体" w:cs="宋体"/>
          <w:b/>
          <w:bCs/>
          <w:snapToGrid w:val="0"/>
          <w:color w:val="auto"/>
          <w:spacing w:val="-20"/>
          <w:kern w:val="0"/>
          <w:sz w:val="24"/>
          <w:szCs w:val="24"/>
          <w:highlight w:val="none"/>
          <w:lang w:val="en-US" w:eastAsia="zh-CN" w:bidi="ar-SA"/>
        </w:rPr>
        <w:t>人员配备表</w:t>
      </w:r>
    </w:p>
    <w:tbl>
      <w:tblPr>
        <w:tblStyle w:val="264"/>
        <w:tblW w:w="9678"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780"/>
        <w:gridCol w:w="758"/>
        <w:gridCol w:w="1284"/>
        <w:gridCol w:w="846"/>
        <w:gridCol w:w="879"/>
        <w:gridCol w:w="929"/>
        <w:gridCol w:w="2529"/>
        <w:gridCol w:w="869"/>
      </w:tblGrid>
      <w:tr w14:paraId="6290E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04" w:type="dxa"/>
            <w:vMerge w:val="restart"/>
            <w:tcBorders>
              <w:bottom w:val="nil"/>
            </w:tcBorders>
            <w:vAlign w:val="top"/>
          </w:tcPr>
          <w:p w14:paraId="087D0032">
            <w:pPr>
              <w:widowControl w:val="0"/>
              <w:autoSpaceDE w:val="0"/>
              <w:autoSpaceDN w:val="0"/>
              <w:spacing w:line="360" w:lineRule="auto"/>
              <w:rPr>
                <w:rFonts w:hint="eastAsia" w:ascii="宋体" w:hAnsi="宋体" w:eastAsia="宋体" w:cs="宋体"/>
                <w:b/>
                <w:bCs/>
                <w:color w:val="auto"/>
                <w:sz w:val="24"/>
                <w:szCs w:val="24"/>
                <w:highlight w:val="none"/>
              </w:rPr>
            </w:pPr>
          </w:p>
          <w:p w14:paraId="51CA11C1">
            <w:pPr>
              <w:pStyle w:val="274"/>
              <w:widowControl w:val="0"/>
              <w:autoSpaceDE w:val="0"/>
              <w:autoSpaceDN w:val="0"/>
              <w:spacing w:before="78" w:line="360" w:lineRule="auto"/>
              <w:ind w:left="136"/>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rPr>
              <w:t>职务</w:t>
            </w:r>
          </w:p>
        </w:tc>
        <w:tc>
          <w:tcPr>
            <w:tcW w:w="780" w:type="dxa"/>
            <w:vMerge w:val="restart"/>
            <w:tcBorders>
              <w:bottom w:val="nil"/>
            </w:tcBorders>
            <w:vAlign w:val="top"/>
          </w:tcPr>
          <w:p w14:paraId="35A20982">
            <w:pPr>
              <w:widowControl w:val="0"/>
              <w:autoSpaceDE w:val="0"/>
              <w:autoSpaceDN w:val="0"/>
              <w:spacing w:line="360" w:lineRule="auto"/>
              <w:rPr>
                <w:rFonts w:hint="eastAsia" w:ascii="宋体" w:hAnsi="宋体" w:eastAsia="宋体" w:cs="宋体"/>
                <w:b/>
                <w:bCs/>
                <w:color w:val="auto"/>
                <w:sz w:val="24"/>
                <w:szCs w:val="24"/>
                <w:highlight w:val="none"/>
              </w:rPr>
            </w:pPr>
          </w:p>
          <w:p w14:paraId="43469827">
            <w:pPr>
              <w:pStyle w:val="274"/>
              <w:widowControl w:val="0"/>
              <w:autoSpaceDE w:val="0"/>
              <w:autoSpaceDN w:val="0"/>
              <w:spacing w:before="78" w:line="360" w:lineRule="auto"/>
              <w:ind w:left="119"/>
              <w:rPr>
                <w:rFonts w:hint="eastAsia" w:ascii="宋体" w:hAnsi="宋体" w:eastAsia="宋体" w:cs="宋体"/>
                <w:b/>
                <w:bCs/>
                <w:color w:val="auto"/>
                <w:sz w:val="24"/>
                <w:szCs w:val="24"/>
                <w:highlight w:val="none"/>
              </w:rPr>
            </w:pPr>
            <w:r>
              <w:rPr>
                <w:rFonts w:hint="eastAsia" w:ascii="宋体" w:hAnsi="宋体" w:eastAsia="宋体" w:cs="宋体"/>
                <w:b/>
                <w:bCs/>
                <w:color w:val="auto"/>
                <w:spacing w:val="-8"/>
                <w:sz w:val="24"/>
                <w:szCs w:val="24"/>
                <w:highlight w:val="none"/>
              </w:rPr>
              <w:t>姓名</w:t>
            </w:r>
          </w:p>
        </w:tc>
        <w:tc>
          <w:tcPr>
            <w:tcW w:w="758" w:type="dxa"/>
            <w:vMerge w:val="restart"/>
            <w:tcBorders>
              <w:bottom w:val="nil"/>
            </w:tcBorders>
            <w:vAlign w:val="top"/>
          </w:tcPr>
          <w:p w14:paraId="46CC46F6">
            <w:pPr>
              <w:widowControl w:val="0"/>
              <w:autoSpaceDE w:val="0"/>
              <w:autoSpaceDN w:val="0"/>
              <w:spacing w:line="360" w:lineRule="auto"/>
              <w:rPr>
                <w:rFonts w:hint="eastAsia" w:ascii="宋体" w:hAnsi="宋体" w:eastAsia="宋体" w:cs="宋体"/>
                <w:b/>
                <w:bCs/>
                <w:color w:val="auto"/>
                <w:sz w:val="24"/>
                <w:szCs w:val="24"/>
                <w:highlight w:val="none"/>
              </w:rPr>
            </w:pPr>
          </w:p>
          <w:p w14:paraId="3BD5F09F">
            <w:pPr>
              <w:pStyle w:val="274"/>
              <w:widowControl w:val="0"/>
              <w:autoSpaceDE w:val="0"/>
              <w:autoSpaceDN w:val="0"/>
              <w:spacing w:before="78" w:line="360" w:lineRule="auto"/>
              <w:ind w:left="115"/>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rPr>
              <w:t>职称</w:t>
            </w:r>
          </w:p>
        </w:tc>
        <w:tc>
          <w:tcPr>
            <w:tcW w:w="6467" w:type="dxa"/>
            <w:gridSpan w:val="5"/>
            <w:vAlign w:val="top"/>
          </w:tcPr>
          <w:p w14:paraId="281A6CCF">
            <w:pPr>
              <w:pStyle w:val="274"/>
              <w:widowControl w:val="0"/>
              <w:autoSpaceDE w:val="0"/>
              <w:autoSpaceDN w:val="0"/>
              <w:spacing w:before="96" w:line="360" w:lineRule="auto"/>
              <w:ind w:left="185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执业或职业资格证明</w:t>
            </w:r>
          </w:p>
        </w:tc>
        <w:tc>
          <w:tcPr>
            <w:tcW w:w="869" w:type="dxa"/>
            <w:vMerge w:val="restart"/>
            <w:tcBorders>
              <w:bottom w:val="nil"/>
            </w:tcBorders>
            <w:vAlign w:val="top"/>
          </w:tcPr>
          <w:p w14:paraId="24070387">
            <w:pPr>
              <w:widowControl w:val="0"/>
              <w:autoSpaceDE w:val="0"/>
              <w:autoSpaceDN w:val="0"/>
              <w:spacing w:line="360" w:lineRule="auto"/>
              <w:rPr>
                <w:rFonts w:hint="eastAsia" w:ascii="宋体" w:hAnsi="宋体" w:eastAsia="宋体" w:cs="宋体"/>
                <w:b/>
                <w:bCs/>
                <w:color w:val="auto"/>
                <w:sz w:val="24"/>
                <w:szCs w:val="24"/>
                <w:highlight w:val="none"/>
              </w:rPr>
            </w:pPr>
          </w:p>
          <w:p w14:paraId="333BA86C">
            <w:pPr>
              <w:pStyle w:val="274"/>
              <w:widowControl w:val="0"/>
              <w:autoSpaceDE w:val="0"/>
              <w:autoSpaceDN w:val="0"/>
              <w:spacing w:before="78" w:line="360" w:lineRule="auto"/>
              <w:ind w:left="161"/>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备注</w:t>
            </w:r>
          </w:p>
        </w:tc>
      </w:tr>
      <w:tr w14:paraId="43576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04" w:type="dxa"/>
            <w:vMerge w:val="continue"/>
            <w:tcBorders>
              <w:top w:val="nil"/>
            </w:tcBorders>
            <w:vAlign w:val="top"/>
          </w:tcPr>
          <w:p w14:paraId="1086944D">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Merge w:val="continue"/>
            <w:tcBorders>
              <w:top w:val="nil"/>
            </w:tcBorders>
            <w:vAlign w:val="top"/>
          </w:tcPr>
          <w:p w14:paraId="16DE7D5B">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Merge w:val="continue"/>
            <w:tcBorders>
              <w:top w:val="nil"/>
            </w:tcBorders>
            <w:vAlign w:val="top"/>
          </w:tcPr>
          <w:p w14:paraId="67B2171A">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25D900E9">
            <w:pPr>
              <w:pStyle w:val="274"/>
              <w:widowControl w:val="0"/>
              <w:autoSpaceDE w:val="0"/>
              <w:autoSpaceDN w:val="0"/>
              <w:spacing w:before="98" w:line="360" w:lineRule="auto"/>
              <w:ind w:left="109"/>
              <w:rPr>
                <w:rFonts w:hint="eastAsia" w:ascii="宋体" w:hAnsi="宋体" w:eastAsia="宋体" w:cs="宋体"/>
                <w:b/>
                <w:bCs/>
                <w:color w:val="auto"/>
                <w:sz w:val="24"/>
                <w:szCs w:val="24"/>
                <w:highlight w:val="none"/>
              </w:rPr>
            </w:pPr>
            <w:r>
              <w:rPr>
                <w:rFonts w:hint="eastAsia" w:ascii="宋体" w:hAnsi="宋体" w:eastAsia="宋体" w:cs="宋体"/>
                <w:b/>
                <w:bCs/>
                <w:color w:val="auto"/>
                <w:spacing w:val="-4"/>
                <w:sz w:val="24"/>
                <w:szCs w:val="24"/>
                <w:highlight w:val="none"/>
              </w:rPr>
              <w:t>证书名称</w:t>
            </w:r>
          </w:p>
        </w:tc>
        <w:tc>
          <w:tcPr>
            <w:tcW w:w="846" w:type="dxa"/>
            <w:vAlign w:val="top"/>
          </w:tcPr>
          <w:p w14:paraId="35CA2DFC">
            <w:pPr>
              <w:pStyle w:val="274"/>
              <w:widowControl w:val="0"/>
              <w:autoSpaceDE w:val="0"/>
              <w:autoSpaceDN w:val="0"/>
              <w:spacing w:before="97" w:line="360" w:lineRule="auto"/>
              <w:ind w:left="155"/>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级别</w:t>
            </w:r>
          </w:p>
        </w:tc>
        <w:tc>
          <w:tcPr>
            <w:tcW w:w="879" w:type="dxa"/>
            <w:vAlign w:val="top"/>
          </w:tcPr>
          <w:p w14:paraId="4A6CF3FE">
            <w:pPr>
              <w:pStyle w:val="274"/>
              <w:widowControl w:val="0"/>
              <w:autoSpaceDE w:val="0"/>
              <w:autoSpaceDN w:val="0"/>
              <w:spacing w:before="98" w:line="360" w:lineRule="auto"/>
              <w:ind w:left="168"/>
              <w:rPr>
                <w:rFonts w:hint="eastAsia" w:ascii="宋体" w:hAnsi="宋体" w:eastAsia="宋体" w:cs="宋体"/>
                <w:b/>
                <w:bCs/>
                <w:color w:val="auto"/>
                <w:sz w:val="24"/>
                <w:szCs w:val="24"/>
                <w:highlight w:val="none"/>
              </w:rPr>
            </w:pPr>
            <w:r>
              <w:rPr>
                <w:rFonts w:hint="eastAsia" w:ascii="宋体" w:hAnsi="宋体" w:eastAsia="宋体" w:cs="宋体"/>
                <w:b/>
                <w:bCs/>
                <w:color w:val="auto"/>
                <w:spacing w:val="-8"/>
                <w:sz w:val="24"/>
                <w:szCs w:val="24"/>
                <w:highlight w:val="none"/>
              </w:rPr>
              <w:t>证号</w:t>
            </w:r>
          </w:p>
        </w:tc>
        <w:tc>
          <w:tcPr>
            <w:tcW w:w="929" w:type="dxa"/>
            <w:vAlign w:val="top"/>
          </w:tcPr>
          <w:p w14:paraId="0E441FA5">
            <w:pPr>
              <w:pStyle w:val="274"/>
              <w:widowControl w:val="0"/>
              <w:autoSpaceDE w:val="0"/>
              <w:autoSpaceDN w:val="0"/>
              <w:spacing w:before="98" w:line="360" w:lineRule="auto"/>
              <w:ind w:left="194"/>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专业</w:t>
            </w:r>
          </w:p>
        </w:tc>
        <w:tc>
          <w:tcPr>
            <w:tcW w:w="2529" w:type="dxa"/>
            <w:vAlign w:val="top"/>
          </w:tcPr>
          <w:p w14:paraId="144BC16C">
            <w:pPr>
              <w:pStyle w:val="274"/>
              <w:widowControl w:val="0"/>
              <w:autoSpaceDE w:val="0"/>
              <w:autoSpaceDN w:val="0"/>
              <w:spacing w:before="97"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本单位正式员工佐证</w:t>
            </w:r>
          </w:p>
        </w:tc>
        <w:tc>
          <w:tcPr>
            <w:tcW w:w="869" w:type="dxa"/>
            <w:vMerge w:val="continue"/>
            <w:tcBorders>
              <w:top w:val="nil"/>
            </w:tcBorders>
            <w:vAlign w:val="top"/>
          </w:tcPr>
          <w:p w14:paraId="13B3B18A">
            <w:pPr>
              <w:widowControl w:val="0"/>
              <w:autoSpaceDE w:val="0"/>
              <w:autoSpaceDN w:val="0"/>
              <w:spacing w:line="360" w:lineRule="auto"/>
              <w:rPr>
                <w:rFonts w:hint="eastAsia" w:ascii="宋体" w:hAnsi="宋体" w:eastAsia="宋体" w:cs="宋体"/>
                <w:color w:val="auto"/>
                <w:sz w:val="24"/>
                <w:szCs w:val="24"/>
                <w:highlight w:val="none"/>
              </w:rPr>
            </w:pPr>
          </w:p>
        </w:tc>
      </w:tr>
      <w:tr w14:paraId="4D70E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541FF878">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Align w:val="top"/>
          </w:tcPr>
          <w:p w14:paraId="2616786A">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Align w:val="top"/>
          </w:tcPr>
          <w:p w14:paraId="6D2FA4E4">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01D427E2">
            <w:pPr>
              <w:widowControl w:val="0"/>
              <w:autoSpaceDE w:val="0"/>
              <w:autoSpaceDN w:val="0"/>
              <w:spacing w:line="360" w:lineRule="auto"/>
              <w:rPr>
                <w:rFonts w:hint="eastAsia" w:ascii="宋体" w:hAnsi="宋体" w:eastAsia="宋体" w:cs="宋体"/>
                <w:color w:val="auto"/>
                <w:sz w:val="24"/>
                <w:szCs w:val="24"/>
                <w:highlight w:val="none"/>
              </w:rPr>
            </w:pPr>
          </w:p>
        </w:tc>
        <w:tc>
          <w:tcPr>
            <w:tcW w:w="846" w:type="dxa"/>
            <w:vAlign w:val="top"/>
          </w:tcPr>
          <w:p w14:paraId="05B021AF">
            <w:pPr>
              <w:widowControl w:val="0"/>
              <w:autoSpaceDE w:val="0"/>
              <w:autoSpaceDN w:val="0"/>
              <w:spacing w:line="360" w:lineRule="auto"/>
              <w:rPr>
                <w:rFonts w:hint="eastAsia" w:ascii="宋体" w:hAnsi="宋体" w:eastAsia="宋体" w:cs="宋体"/>
                <w:color w:val="auto"/>
                <w:sz w:val="24"/>
                <w:szCs w:val="24"/>
                <w:highlight w:val="none"/>
              </w:rPr>
            </w:pPr>
          </w:p>
        </w:tc>
        <w:tc>
          <w:tcPr>
            <w:tcW w:w="879" w:type="dxa"/>
            <w:vAlign w:val="top"/>
          </w:tcPr>
          <w:p w14:paraId="777DB649">
            <w:pPr>
              <w:widowControl w:val="0"/>
              <w:autoSpaceDE w:val="0"/>
              <w:autoSpaceDN w:val="0"/>
              <w:spacing w:line="360" w:lineRule="auto"/>
              <w:rPr>
                <w:rFonts w:hint="eastAsia" w:ascii="宋体" w:hAnsi="宋体" w:eastAsia="宋体" w:cs="宋体"/>
                <w:color w:val="auto"/>
                <w:sz w:val="24"/>
                <w:szCs w:val="24"/>
                <w:highlight w:val="none"/>
              </w:rPr>
            </w:pPr>
          </w:p>
        </w:tc>
        <w:tc>
          <w:tcPr>
            <w:tcW w:w="929" w:type="dxa"/>
            <w:vAlign w:val="top"/>
          </w:tcPr>
          <w:p w14:paraId="13A1F7FA">
            <w:pPr>
              <w:widowControl w:val="0"/>
              <w:autoSpaceDE w:val="0"/>
              <w:autoSpaceDN w:val="0"/>
              <w:spacing w:line="360" w:lineRule="auto"/>
              <w:rPr>
                <w:rFonts w:hint="eastAsia" w:ascii="宋体" w:hAnsi="宋体" w:eastAsia="宋体" w:cs="宋体"/>
                <w:color w:val="auto"/>
                <w:sz w:val="24"/>
                <w:szCs w:val="24"/>
                <w:highlight w:val="none"/>
              </w:rPr>
            </w:pPr>
          </w:p>
        </w:tc>
        <w:tc>
          <w:tcPr>
            <w:tcW w:w="2529" w:type="dxa"/>
            <w:vAlign w:val="top"/>
          </w:tcPr>
          <w:p w14:paraId="530B5AB5">
            <w:pPr>
              <w:widowControl w:val="0"/>
              <w:autoSpaceDE w:val="0"/>
              <w:autoSpaceDN w:val="0"/>
              <w:spacing w:line="360" w:lineRule="auto"/>
              <w:rPr>
                <w:rFonts w:hint="eastAsia" w:ascii="宋体" w:hAnsi="宋体" w:eastAsia="宋体" w:cs="宋体"/>
                <w:color w:val="auto"/>
                <w:sz w:val="24"/>
                <w:szCs w:val="24"/>
                <w:highlight w:val="none"/>
              </w:rPr>
            </w:pPr>
          </w:p>
        </w:tc>
        <w:tc>
          <w:tcPr>
            <w:tcW w:w="869" w:type="dxa"/>
            <w:vAlign w:val="top"/>
          </w:tcPr>
          <w:p w14:paraId="51821E59">
            <w:pPr>
              <w:widowControl w:val="0"/>
              <w:autoSpaceDE w:val="0"/>
              <w:autoSpaceDN w:val="0"/>
              <w:spacing w:line="360" w:lineRule="auto"/>
              <w:rPr>
                <w:rFonts w:hint="eastAsia" w:ascii="宋体" w:hAnsi="宋体" w:eastAsia="宋体" w:cs="宋体"/>
                <w:color w:val="auto"/>
                <w:sz w:val="24"/>
                <w:szCs w:val="24"/>
                <w:highlight w:val="none"/>
              </w:rPr>
            </w:pPr>
          </w:p>
        </w:tc>
      </w:tr>
      <w:tr w14:paraId="08F0D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79F90395">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Align w:val="top"/>
          </w:tcPr>
          <w:p w14:paraId="36C7C5D4">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Align w:val="top"/>
          </w:tcPr>
          <w:p w14:paraId="45DB0F6E">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7990305E">
            <w:pPr>
              <w:widowControl w:val="0"/>
              <w:autoSpaceDE w:val="0"/>
              <w:autoSpaceDN w:val="0"/>
              <w:spacing w:line="360" w:lineRule="auto"/>
              <w:rPr>
                <w:rFonts w:hint="eastAsia" w:ascii="宋体" w:hAnsi="宋体" w:eastAsia="宋体" w:cs="宋体"/>
                <w:color w:val="auto"/>
                <w:sz w:val="24"/>
                <w:szCs w:val="24"/>
                <w:highlight w:val="none"/>
              </w:rPr>
            </w:pPr>
          </w:p>
        </w:tc>
        <w:tc>
          <w:tcPr>
            <w:tcW w:w="846" w:type="dxa"/>
            <w:vAlign w:val="top"/>
          </w:tcPr>
          <w:p w14:paraId="3FE3079E">
            <w:pPr>
              <w:widowControl w:val="0"/>
              <w:autoSpaceDE w:val="0"/>
              <w:autoSpaceDN w:val="0"/>
              <w:spacing w:line="360" w:lineRule="auto"/>
              <w:rPr>
                <w:rFonts w:hint="eastAsia" w:ascii="宋体" w:hAnsi="宋体" w:eastAsia="宋体" w:cs="宋体"/>
                <w:color w:val="auto"/>
                <w:sz w:val="24"/>
                <w:szCs w:val="24"/>
                <w:highlight w:val="none"/>
              </w:rPr>
            </w:pPr>
          </w:p>
        </w:tc>
        <w:tc>
          <w:tcPr>
            <w:tcW w:w="879" w:type="dxa"/>
            <w:vAlign w:val="top"/>
          </w:tcPr>
          <w:p w14:paraId="6B99A4BD">
            <w:pPr>
              <w:widowControl w:val="0"/>
              <w:autoSpaceDE w:val="0"/>
              <w:autoSpaceDN w:val="0"/>
              <w:spacing w:line="360" w:lineRule="auto"/>
              <w:rPr>
                <w:rFonts w:hint="eastAsia" w:ascii="宋体" w:hAnsi="宋体" w:eastAsia="宋体" w:cs="宋体"/>
                <w:color w:val="auto"/>
                <w:sz w:val="24"/>
                <w:szCs w:val="24"/>
                <w:highlight w:val="none"/>
              </w:rPr>
            </w:pPr>
          </w:p>
        </w:tc>
        <w:tc>
          <w:tcPr>
            <w:tcW w:w="929" w:type="dxa"/>
            <w:vAlign w:val="top"/>
          </w:tcPr>
          <w:p w14:paraId="3BE442BE">
            <w:pPr>
              <w:widowControl w:val="0"/>
              <w:autoSpaceDE w:val="0"/>
              <w:autoSpaceDN w:val="0"/>
              <w:spacing w:line="360" w:lineRule="auto"/>
              <w:rPr>
                <w:rFonts w:hint="eastAsia" w:ascii="宋体" w:hAnsi="宋体" w:eastAsia="宋体" w:cs="宋体"/>
                <w:color w:val="auto"/>
                <w:sz w:val="24"/>
                <w:szCs w:val="24"/>
                <w:highlight w:val="none"/>
              </w:rPr>
            </w:pPr>
          </w:p>
        </w:tc>
        <w:tc>
          <w:tcPr>
            <w:tcW w:w="2529" w:type="dxa"/>
            <w:vAlign w:val="top"/>
          </w:tcPr>
          <w:p w14:paraId="3E93DEEA">
            <w:pPr>
              <w:widowControl w:val="0"/>
              <w:autoSpaceDE w:val="0"/>
              <w:autoSpaceDN w:val="0"/>
              <w:spacing w:line="360" w:lineRule="auto"/>
              <w:rPr>
                <w:rFonts w:hint="eastAsia" w:ascii="宋体" w:hAnsi="宋体" w:eastAsia="宋体" w:cs="宋体"/>
                <w:color w:val="auto"/>
                <w:sz w:val="24"/>
                <w:szCs w:val="24"/>
                <w:highlight w:val="none"/>
              </w:rPr>
            </w:pPr>
          </w:p>
        </w:tc>
        <w:tc>
          <w:tcPr>
            <w:tcW w:w="869" w:type="dxa"/>
            <w:vAlign w:val="top"/>
          </w:tcPr>
          <w:p w14:paraId="3F2617CF">
            <w:pPr>
              <w:widowControl w:val="0"/>
              <w:autoSpaceDE w:val="0"/>
              <w:autoSpaceDN w:val="0"/>
              <w:spacing w:line="360" w:lineRule="auto"/>
              <w:rPr>
                <w:rFonts w:hint="eastAsia" w:ascii="宋体" w:hAnsi="宋体" w:eastAsia="宋体" w:cs="宋体"/>
                <w:color w:val="auto"/>
                <w:sz w:val="24"/>
                <w:szCs w:val="24"/>
                <w:highlight w:val="none"/>
              </w:rPr>
            </w:pPr>
          </w:p>
        </w:tc>
      </w:tr>
      <w:tr w14:paraId="406E0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1A5E8868">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Align w:val="top"/>
          </w:tcPr>
          <w:p w14:paraId="4F25B0F2">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Align w:val="top"/>
          </w:tcPr>
          <w:p w14:paraId="0351A79F">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166D3E80">
            <w:pPr>
              <w:widowControl w:val="0"/>
              <w:autoSpaceDE w:val="0"/>
              <w:autoSpaceDN w:val="0"/>
              <w:spacing w:line="360" w:lineRule="auto"/>
              <w:rPr>
                <w:rFonts w:hint="eastAsia" w:ascii="宋体" w:hAnsi="宋体" w:eastAsia="宋体" w:cs="宋体"/>
                <w:color w:val="auto"/>
                <w:sz w:val="24"/>
                <w:szCs w:val="24"/>
                <w:highlight w:val="none"/>
              </w:rPr>
            </w:pPr>
          </w:p>
        </w:tc>
        <w:tc>
          <w:tcPr>
            <w:tcW w:w="846" w:type="dxa"/>
            <w:vAlign w:val="top"/>
          </w:tcPr>
          <w:p w14:paraId="0D1446C0">
            <w:pPr>
              <w:widowControl w:val="0"/>
              <w:autoSpaceDE w:val="0"/>
              <w:autoSpaceDN w:val="0"/>
              <w:spacing w:line="360" w:lineRule="auto"/>
              <w:rPr>
                <w:rFonts w:hint="eastAsia" w:ascii="宋体" w:hAnsi="宋体" w:eastAsia="宋体" w:cs="宋体"/>
                <w:color w:val="auto"/>
                <w:sz w:val="24"/>
                <w:szCs w:val="24"/>
                <w:highlight w:val="none"/>
              </w:rPr>
            </w:pPr>
          </w:p>
        </w:tc>
        <w:tc>
          <w:tcPr>
            <w:tcW w:w="879" w:type="dxa"/>
            <w:vAlign w:val="top"/>
          </w:tcPr>
          <w:p w14:paraId="4F239D81">
            <w:pPr>
              <w:widowControl w:val="0"/>
              <w:autoSpaceDE w:val="0"/>
              <w:autoSpaceDN w:val="0"/>
              <w:spacing w:line="360" w:lineRule="auto"/>
              <w:rPr>
                <w:rFonts w:hint="eastAsia" w:ascii="宋体" w:hAnsi="宋体" w:eastAsia="宋体" w:cs="宋体"/>
                <w:color w:val="auto"/>
                <w:sz w:val="24"/>
                <w:szCs w:val="24"/>
                <w:highlight w:val="none"/>
              </w:rPr>
            </w:pPr>
          </w:p>
        </w:tc>
        <w:tc>
          <w:tcPr>
            <w:tcW w:w="929" w:type="dxa"/>
            <w:vAlign w:val="top"/>
          </w:tcPr>
          <w:p w14:paraId="7542F3C5">
            <w:pPr>
              <w:widowControl w:val="0"/>
              <w:autoSpaceDE w:val="0"/>
              <w:autoSpaceDN w:val="0"/>
              <w:spacing w:line="360" w:lineRule="auto"/>
              <w:rPr>
                <w:rFonts w:hint="eastAsia" w:ascii="宋体" w:hAnsi="宋体" w:eastAsia="宋体" w:cs="宋体"/>
                <w:color w:val="auto"/>
                <w:sz w:val="24"/>
                <w:szCs w:val="24"/>
                <w:highlight w:val="none"/>
              </w:rPr>
            </w:pPr>
          </w:p>
        </w:tc>
        <w:tc>
          <w:tcPr>
            <w:tcW w:w="2529" w:type="dxa"/>
            <w:vAlign w:val="top"/>
          </w:tcPr>
          <w:p w14:paraId="6FE134BB">
            <w:pPr>
              <w:widowControl w:val="0"/>
              <w:autoSpaceDE w:val="0"/>
              <w:autoSpaceDN w:val="0"/>
              <w:spacing w:line="360" w:lineRule="auto"/>
              <w:rPr>
                <w:rFonts w:hint="eastAsia" w:ascii="宋体" w:hAnsi="宋体" w:eastAsia="宋体" w:cs="宋体"/>
                <w:color w:val="auto"/>
                <w:sz w:val="24"/>
                <w:szCs w:val="24"/>
                <w:highlight w:val="none"/>
              </w:rPr>
            </w:pPr>
          </w:p>
        </w:tc>
        <w:tc>
          <w:tcPr>
            <w:tcW w:w="869" w:type="dxa"/>
            <w:vAlign w:val="top"/>
          </w:tcPr>
          <w:p w14:paraId="45658EE7">
            <w:pPr>
              <w:widowControl w:val="0"/>
              <w:autoSpaceDE w:val="0"/>
              <w:autoSpaceDN w:val="0"/>
              <w:spacing w:line="360" w:lineRule="auto"/>
              <w:rPr>
                <w:rFonts w:hint="eastAsia" w:ascii="宋体" w:hAnsi="宋体" w:eastAsia="宋体" w:cs="宋体"/>
                <w:color w:val="auto"/>
                <w:sz w:val="24"/>
                <w:szCs w:val="24"/>
                <w:highlight w:val="none"/>
              </w:rPr>
            </w:pPr>
          </w:p>
        </w:tc>
      </w:tr>
      <w:tr w14:paraId="76881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495D6E9B">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Align w:val="top"/>
          </w:tcPr>
          <w:p w14:paraId="10828154">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Align w:val="top"/>
          </w:tcPr>
          <w:p w14:paraId="5E8A7FDD">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19816D1B">
            <w:pPr>
              <w:widowControl w:val="0"/>
              <w:autoSpaceDE w:val="0"/>
              <w:autoSpaceDN w:val="0"/>
              <w:spacing w:line="360" w:lineRule="auto"/>
              <w:rPr>
                <w:rFonts w:hint="eastAsia" w:ascii="宋体" w:hAnsi="宋体" w:eastAsia="宋体" w:cs="宋体"/>
                <w:color w:val="auto"/>
                <w:sz w:val="24"/>
                <w:szCs w:val="24"/>
                <w:highlight w:val="none"/>
              </w:rPr>
            </w:pPr>
          </w:p>
        </w:tc>
        <w:tc>
          <w:tcPr>
            <w:tcW w:w="846" w:type="dxa"/>
            <w:vAlign w:val="top"/>
          </w:tcPr>
          <w:p w14:paraId="07E8123C">
            <w:pPr>
              <w:widowControl w:val="0"/>
              <w:autoSpaceDE w:val="0"/>
              <w:autoSpaceDN w:val="0"/>
              <w:spacing w:line="360" w:lineRule="auto"/>
              <w:rPr>
                <w:rFonts w:hint="eastAsia" w:ascii="宋体" w:hAnsi="宋体" w:eastAsia="宋体" w:cs="宋体"/>
                <w:color w:val="auto"/>
                <w:sz w:val="24"/>
                <w:szCs w:val="24"/>
                <w:highlight w:val="none"/>
              </w:rPr>
            </w:pPr>
          </w:p>
        </w:tc>
        <w:tc>
          <w:tcPr>
            <w:tcW w:w="879" w:type="dxa"/>
            <w:vAlign w:val="top"/>
          </w:tcPr>
          <w:p w14:paraId="7924A784">
            <w:pPr>
              <w:widowControl w:val="0"/>
              <w:autoSpaceDE w:val="0"/>
              <w:autoSpaceDN w:val="0"/>
              <w:spacing w:line="360" w:lineRule="auto"/>
              <w:rPr>
                <w:rFonts w:hint="eastAsia" w:ascii="宋体" w:hAnsi="宋体" w:eastAsia="宋体" w:cs="宋体"/>
                <w:color w:val="auto"/>
                <w:sz w:val="24"/>
                <w:szCs w:val="24"/>
                <w:highlight w:val="none"/>
              </w:rPr>
            </w:pPr>
          </w:p>
        </w:tc>
        <w:tc>
          <w:tcPr>
            <w:tcW w:w="929" w:type="dxa"/>
            <w:vAlign w:val="top"/>
          </w:tcPr>
          <w:p w14:paraId="1CA4D10F">
            <w:pPr>
              <w:widowControl w:val="0"/>
              <w:autoSpaceDE w:val="0"/>
              <w:autoSpaceDN w:val="0"/>
              <w:spacing w:line="360" w:lineRule="auto"/>
              <w:rPr>
                <w:rFonts w:hint="eastAsia" w:ascii="宋体" w:hAnsi="宋体" w:eastAsia="宋体" w:cs="宋体"/>
                <w:color w:val="auto"/>
                <w:sz w:val="24"/>
                <w:szCs w:val="24"/>
                <w:highlight w:val="none"/>
              </w:rPr>
            </w:pPr>
          </w:p>
        </w:tc>
        <w:tc>
          <w:tcPr>
            <w:tcW w:w="2529" w:type="dxa"/>
            <w:vAlign w:val="top"/>
          </w:tcPr>
          <w:p w14:paraId="14BCD9E4">
            <w:pPr>
              <w:widowControl w:val="0"/>
              <w:autoSpaceDE w:val="0"/>
              <w:autoSpaceDN w:val="0"/>
              <w:spacing w:line="360" w:lineRule="auto"/>
              <w:rPr>
                <w:rFonts w:hint="eastAsia" w:ascii="宋体" w:hAnsi="宋体" w:eastAsia="宋体" w:cs="宋体"/>
                <w:color w:val="auto"/>
                <w:sz w:val="24"/>
                <w:szCs w:val="24"/>
                <w:highlight w:val="none"/>
              </w:rPr>
            </w:pPr>
          </w:p>
        </w:tc>
        <w:tc>
          <w:tcPr>
            <w:tcW w:w="869" w:type="dxa"/>
            <w:vAlign w:val="top"/>
          </w:tcPr>
          <w:p w14:paraId="4841B713">
            <w:pPr>
              <w:widowControl w:val="0"/>
              <w:autoSpaceDE w:val="0"/>
              <w:autoSpaceDN w:val="0"/>
              <w:spacing w:line="360" w:lineRule="auto"/>
              <w:rPr>
                <w:rFonts w:hint="eastAsia" w:ascii="宋体" w:hAnsi="宋体" w:eastAsia="宋体" w:cs="宋体"/>
                <w:color w:val="auto"/>
                <w:sz w:val="24"/>
                <w:szCs w:val="24"/>
                <w:highlight w:val="none"/>
              </w:rPr>
            </w:pPr>
          </w:p>
        </w:tc>
      </w:tr>
      <w:tr w14:paraId="7AD4E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4195C3F6">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Align w:val="top"/>
          </w:tcPr>
          <w:p w14:paraId="62C4599D">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Align w:val="top"/>
          </w:tcPr>
          <w:p w14:paraId="7FBB296C">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0FDA7D21">
            <w:pPr>
              <w:widowControl w:val="0"/>
              <w:autoSpaceDE w:val="0"/>
              <w:autoSpaceDN w:val="0"/>
              <w:spacing w:line="360" w:lineRule="auto"/>
              <w:rPr>
                <w:rFonts w:hint="eastAsia" w:ascii="宋体" w:hAnsi="宋体" w:eastAsia="宋体" w:cs="宋体"/>
                <w:color w:val="auto"/>
                <w:sz w:val="24"/>
                <w:szCs w:val="24"/>
                <w:highlight w:val="none"/>
              </w:rPr>
            </w:pPr>
          </w:p>
        </w:tc>
        <w:tc>
          <w:tcPr>
            <w:tcW w:w="846" w:type="dxa"/>
            <w:vAlign w:val="top"/>
          </w:tcPr>
          <w:p w14:paraId="5CA4C07F">
            <w:pPr>
              <w:widowControl w:val="0"/>
              <w:autoSpaceDE w:val="0"/>
              <w:autoSpaceDN w:val="0"/>
              <w:spacing w:line="360" w:lineRule="auto"/>
              <w:rPr>
                <w:rFonts w:hint="eastAsia" w:ascii="宋体" w:hAnsi="宋体" w:eastAsia="宋体" w:cs="宋体"/>
                <w:color w:val="auto"/>
                <w:sz w:val="24"/>
                <w:szCs w:val="24"/>
                <w:highlight w:val="none"/>
              </w:rPr>
            </w:pPr>
          </w:p>
        </w:tc>
        <w:tc>
          <w:tcPr>
            <w:tcW w:w="879" w:type="dxa"/>
            <w:vAlign w:val="top"/>
          </w:tcPr>
          <w:p w14:paraId="1F10D8E9">
            <w:pPr>
              <w:widowControl w:val="0"/>
              <w:autoSpaceDE w:val="0"/>
              <w:autoSpaceDN w:val="0"/>
              <w:spacing w:line="360" w:lineRule="auto"/>
              <w:rPr>
                <w:rFonts w:hint="eastAsia" w:ascii="宋体" w:hAnsi="宋体" w:eastAsia="宋体" w:cs="宋体"/>
                <w:color w:val="auto"/>
                <w:sz w:val="24"/>
                <w:szCs w:val="24"/>
                <w:highlight w:val="none"/>
              </w:rPr>
            </w:pPr>
          </w:p>
        </w:tc>
        <w:tc>
          <w:tcPr>
            <w:tcW w:w="929" w:type="dxa"/>
            <w:vAlign w:val="top"/>
          </w:tcPr>
          <w:p w14:paraId="66A93BBF">
            <w:pPr>
              <w:widowControl w:val="0"/>
              <w:autoSpaceDE w:val="0"/>
              <w:autoSpaceDN w:val="0"/>
              <w:spacing w:line="360" w:lineRule="auto"/>
              <w:rPr>
                <w:rFonts w:hint="eastAsia" w:ascii="宋体" w:hAnsi="宋体" w:eastAsia="宋体" w:cs="宋体"/>
                <w:color w:val="auto"/>
                <w:sz w:val="24"/>
                <w:szCs w:val="24"/>
                <w:highlight w:val="none"/>
              </w:rPr>
            </w:pPr>
          </w:p>
        </w:tc>
        <w:tc>
          <w:tcPr>
            <w:tcW w:w="2529" w:type="dxa"/>
            <w:vAlign w:val="top"/>
          </w:tcPr>
          <w:p w14:paraId="5E88C91D">
            <w:pPr>
              <w:widowControl w:val="0"/>
              <w:autoSpaceDE w:val="0"/>
              <w:autoSpaceDN w:val="0"/>
              <w:spacing w:line="360" w:lineRule="auto"/>
              <w:rPr>
                <w:rFonts w:hint="eastAsia" w:ascii="宋体" w:hAnsi="宋体" w:eastAsia="宋体" w:cs="宋体"/>
                <w:color w:val="auto"/>
                <w:sz w:val="24"/>
                <w:szCs w:val="24"/>
                <w:highlight w:val="none"/>
              </w:rPr>
            </w:pPr>
          </w:p>
        </w:tc>
        <w:tc>
          <w:tcPr>
            <w:tcW w:w="869" w:type="dxa"/>
            <w:vAlign w:val="top"/>
          </w:tcPr>
          <w:p w14:paraId="38E05E7C">
            <w:pPr>
              <w:widowControl w:val="0"/>
              <w:autoSpaceDE w:val="0"/>
              <w:autoSpaceDN w:val="0"/>
              <w:spacing w:line="360" w:lineRule="auto"/>
              <w:rPr>
                <w:rFonts w:hint="eastAsia" w:ascii="宋体" w:hAnsi="宋体" w:eastAsia="宋体" w:cs="宋体"/>
                <w:color w:val="auto"/>
                <w:sz w:val="24"/>
                <w:szCs w:val="24"/>
                <w:highlight w:val="none"/>
              </w:rPr>
            </w:pPr>
          </w:p>
        </w:tc>
      </w:tr>
      <w:tr w14:paraId="5A388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1DE1C30D">
            <w:pPr>
              <w:widowControl w:val="0"/>
              <w:autoSpaceDE w:val="0"/>
              <w:autoSpaceDN w:val="0"/>
              <w:spacing w:line="360" w:lineRule="auto"/>
              <w:rPr>
                <w:rFonts w:hint="eastAsia" w:ascii="宋体" w:hAnsi="宋体" w:eastAsia="宋体" w:cs="宋体"/>
                <w:color w:val="auto"/>
                <w:sz w:val="24"/>
                <w:szCs w:val="24"/>
                <w:highlight w:val="none"/>
              </w:rPr>
            </w:pPr>
          </w:p>
        </w:tc>
        <w:tc>
          <w:tcPr>
            <w:tcW w:w="780" w:type="dxa"/>
            <w:vAlign w:val="top"/>
          </w:tcPr>
          <w:p w14:paraId="626B9A61">
            <w:pPr>
              <w:widowControl w:val="0"/>
              <w:autoSpaceDE w:val="0"/>
              <w:autoSpaceDN w:val="0"/>
              <w:spacing w:line="360" w:lineRule="auto"/>
              <w:rPr>
                <w:rFonts w:hint="eastAsia" w:ascii="宋体" w:hAnsi="宋体" w:eastAsia="宋体" w:cs="宋体"/>
                <w:color w:val="auto"/>
                <w:sz w:val="24"/>
                <w:szCs w:val="24"/>
                <w:highlight w:val="none"/>
              </w:rPr>
            </w:pPr>
          </w:p>
        </w:tc>
        <w:tc>
          <w:tcPr>
            <w:tcW w:w="758" w:type="dxa"/>
            <w:vAlign w:val="top"/>
          </w:tcPr>
          <w:p w14:paraId="2830497C">
            <w:pPr>
              <w:widowControl w:val="0"/>
              <w:autoSpaceDE w:val="0"/>
              <w:autoSpaceDN w:val="0"/>
              <w:spacing w:line="360" w:lineRule="auto"/>
              <w:rPr>
                <w:rFonts w:hint="eastAsia" w:ascii="宋体" w:hAnsi="宋体" w:eastAsia="宋体" w:cs="宋体"/>
                <w:color w:val="auto"/>
                <w:sz w:val="24"/>
                <w:szCs w:val="24"/>
                <w:highlight w:val="none"/>
              </w:rPr>
            </w:pPr>
          </w:p>
        </w:tc>
        <w:tc>
          <w:tcPr>
            <w:tcW w:w="1284" w:type="dxa"/>
            <w:vAlign w:val="top"/>
          </w:tcPr>
          <w:p w14:paraId="48B59053">
            <w:pPr>
              <w:widowControl w:val="0"/>
              <w:autoSpaceDE w:val="0"/>
              <w:autoSpaceDN w:val="0"/>
              <w:spacing w:line="360" w:lineRule="auto"/>
              <w:rPr>
                <w:rFonts w:hint="eastAsia" w:ascii="宋体" w:hAnsi="宋体" w:eastAsia="宋体" w:cs="宋体"/>
                <w:color w:val="auto"/>
                <w:sz w:val="24"/>
                <w:szCs w:val="24"/>
                <w:highlight w:val="none"/>
              </w:rPr>
            </w:pPr>
          </w:p>
        </w:tc>
        <w:tc>
          <w:tcPr>
            <w:tcW w:w="846" w:type="dxa"/>
            <w:vAlign w:val="top"/>
          </w:tcPr>
          <w:p w14:paraId="5A6A6498">
            <w:pPr>
              <w:widowControl w:val="0"/>
              <w:autoSpaceDE w:val="0"/>
              <w:autoSpaceDN w:val="0"/>
              <w:spacing w:line="360" w:lineRule="auto"/>
              <w:rPr>
                <w:rFonts w:hint="eastAsia" w:ascii="宋体" w:hAnsi="宋体" w:eastAsia="宋体" w:cs="宋体"/>
                <w:color w:val="auto"/>
                <w:sz w:val="24"/>
                <w:szCs w:val="24"/>
                <w:highlight w:val="none"/>
              </w:rPr>
            </w:pPr>
          </w:p>
        </w:tc>
        <w:tc>
          <w:tcPr>
            <w:tcW w:w="879" w:type="dxa"/>
            <w:vAlign w:val="top"/>
          </w:tcPr>
          <w:p w14:paraId="2A6F5949">
            <w:pPr>
              <w:widowControl w:val="0"/>
              <w:autoSpaceDE w:val="0"/>
              <w:autoSpaceDN w:val="0"/>
              <w:spacing w:line="360" w:lineRule="auto"/>
              <w:rPr>
                <w:rFonts w:hint="eastAsia" w:ascii="宋体" w:hAnsi="宋体" w:eastAsia="宋体" w:cs="宋体"/>
                <w:color w:val="auto"/>
                <w:sz w:val="24"/>
                <w:szCs w:val="24"/>
                <w:highlight w:val="none"/>
              </w:rPr>
            </w:pPr>
          </w:p>
        </w:tc>
        <w:tc>
          <w:tcPr>
            <w:tcW w:w="929" w:type="dxa"/>
            <w:vAlign w:val="top"/>
          </w:tcPr>
          <w:p w14:paraId="55393532">
            <w:pPr>
              <w:widowControl w:val="0"/>
              <w:autoSpaceDE w:val="0"/>
              <w:autoSpaceDN w:val="0"/>
              <w:spacing w:line="360" w:lineRule="auto"/>
              <w:rPr>
                <w:rFonts w:hint="eastAsia" w:ascii="宋体" w:hAnsi="宋体" w:eastAsia="宋体" w:cs="宋体"/>
                <w:color w:val="auto"/>
                <w:sz w:val="24"/>
                <w:szCs w:val="24"/>
                <w:highlight w:val="none"/>
              </w:rPr>
            </w:pPr>
          </w:p>
        </w:tc>
        <w:tc>
          <w:tcPr>
            <w:tcW w:w="2529" w:type="dxa"/>
            <w:vAlign w:val="top"/>
          </w:tcPr>
          <w:p w14:paraId="34888DB4">
            <w:pPr>
              <w:widowControl w:val="0"/>
              <w:autoSpaceDE w:val="0"/>
              <w:autoSpaceDN w:val="0"/>
              <w:spacing w:line="360" w:lineRule="auto"/>
              <w:rPr>
                <w:rFonts w:hint="eastAsia" w:ascii="宋体" w:hAnsi="宋体" w:eastAsia="宋体" w:cs="宋体"/>
                <w:color w:val="auto"/>
                <w:sz w:val="24"/>
                <w:szCs w:val="24"/>
                <w:highlight w:val="none"/>
              </w:rPr>
            </w:pPr>
          </w:p>
        </w:tc>
        <w:tc>
          <w:tcPr>
            <w:tcW w:w="869" w:type="dxa"/>
            <w:vAlign w:val="top"/>
          </w:tcPr>
          <w:p w14:paraId="435171F6">
            <w:pPr>
              <w:widowControl w:val="0"/>
              <w:autoSpaceDE w:val="0"/>
              <w:autoSpaceDN w:val="0"/>
              <w:spacing w:line="360" w:lineRule="auto"/>
              <w:rPr>
                <w:rFonts w:hint="eastAsia" w:ascii="宋体" w:hAnsi="宋体" w:eastAsia="宋体" w:cs="宋体"/>
                <w:color w:val="auto"/>
                <w:sz w:val="24"/>
                <w:szCs w:val="24"/>
                <w:highlight w:val="none"/>
              </w:rPr>
            </w:pPr>
          </w:p>
        </w:tc>
      </w:tr>
    </w:tbl>
    <w:p w14:paraId="70013DD7">
      <w:pPr>
        <w:spacing w:line="360" w:lineRule="auto"/>
        <w:rPr>
          <w:rFonts w:hint="eastAsia" w:ascii="宋体" w:hAnsi="宋体" w:eastAsia="宋体" w:cs="宋体"/>
          <w:color w:val="auto"/>
          <w:sz w:val="24"/>
          <w:szCs w:val="24"/>
          <w:highlight w:val="none"/>
        </w:rPr>
      </w:pPr>
    </w:p>
    <w:p w14:paraId="75F7F778">
      <w:pPr>
        <w:pStyle w:val="19"/>
        <w:keepNext w:val="0"/>
        <w:keepLines w:val="0"/>
        <w:pageBreakBefore w:val="0"/>
        <w:widowControl/>
        <w:kinsoku w:val="0"/>
        <w:wordWrap/>
        <w:overflowPunct/>
        <w:topLinePunct w:val="0"/>
        <w:autoSpaceDE w:val="0"/>
        <w:autoSpaceDN w:val="0"/>
        <w:bidi w:val="0"/>
        <w:adjustRightInd w:val="0"/>
        <w:snapToGrid w:val="0"/>
        <w:spacing w:before="53" w:line="360" w:lineRule="auto"/>
        <w:ind w:firstLine="498"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lang w:val="en-US" w:eastAsia="zh-CN"/>
        </w:rPr>
        <w:t>注：总服务人数：至少</w:t>
      </w:r>
      <w:r>
        <w:rPr>
          <w:rFonts w:hint="eastAsia" w:cs="宋体"/>
          <w:b/>
          <w:bCs/>
          <w:color w:val="auto"/>
          <w:spacing w:val="4"/>
          <w:sz w:val="24"/>
          <w:szCs w:val="24"/>
          <w:highlight w:val="none"/>
          <w:lang w:val="en-US" w:eastAsia="zh-CN"/>
        </w:rPr>
        <w:t>3</w:t>
      </w:r>
      <w:r>
        <w:rPr>
          <w:rFonts w:hint="eastAsia" w:ascii="宋体" w:hAnsi="宋体" w:eastAsia="宋体" w:cs="宋体"/>
          <w:b/>
          <w:bCs/>
          <w:color w:val="auto"/>
          <w:spacing w:val="4"/>
          <w:sz w:val="24"/>
          <w:szCs w:val="24"/>
          <w:highlight w:val="none"/>
          <w:lang w:val="en-US" w:eastAsia="zh-CN"/>
        </w:rPr>
        <w:t>人；</w:t>
      </w:r>
      <w:r>
        <w:rPr>
          <w:rFonts w:hint="eastAsia" w:ascii="宋体" w:hAnsi="宋体" w:eastAsia="宋体" w:cs="宋体"/>
          <w:b/>
          <w:bCs/>
          <w:color w:val="auto"/>
          <w:spacing w:val="4"/>
          <w:sz w:val="24"/>
          <w:szCs w:val="24"/>
          <w:highlight w:val="none"/>
        </w:rPr>
        <w:t>由</w:t>
      </w:r>
      <w:r>
        <w:rPr>
          <w:rFonts w:hint="eastAsia" w:cs="宋体"/>
          <w:b/>
          <w:bCs/>
          <w:color w:val="auto"/>
          <w:spacing w:val="4"/>
          <w:sz w:val="24"/>
          <w:szCs w:val="24"/>
          <w:highlight w:val="none"/>
          <w:lang w:eastAsia="zh-CN"/>
        </w:rPr>
        <w:t>响应人</w:t>
      </w:r>
      <w:r>
        <w:rPr>
          <w:rFonts w:hint="eastAsia" w:ascii="宋体" w:hAnsi="宋体" w:eastAsia="宋体" w:cs="宋体"/>
          <w:b/>
          <w:bCs/>
          <w:color w:val="auto"/>
          <w:spacing w:val="4"/>
          <w:sz w:val="24"/>
          <w:szCs w:val="24"/>
          <w:highlight w:val="none"/>
        </w:rPr>
        <w:t>提供</w:t>
      </w:r>
      <w:r>
        <w:rPr>
          <w:rFonts w:hint="eastAsia" w:ascii="宋体" w:hAnsi="宋体" w:eastAsia="宋体" w:cs="宋体"/>
          <w:b/>
          <w:bCs/>
          <w:color w:val="auto"/>
          <w:spacing w:val="4"/>
          <w:sz w:val="24"/>
          <w:szCs w:val="24"/>
          <w:highlight w:val="none"/>
          <w:lang w:val="en-US" w:eastAsia="zh-CN"/>
        </w:rPr>
        <w:t>本</w:t>
      </w:r>
      <w:r>
        <w:rPr>
          <w:rFonts w:hint="eastAsia" w:ascii="宋体" w:hAnsi="宋体" w:eastAsia="宋体" w:cs="宋体"/>
          <w:b/>
          <w:bCs/>
          <w:color w:val="auto"/>
          <w:spacing w:val="4"/>
          <w:sz w:val="24"/>
          <w:szCs w:val="24"/>
          <w:highlight w:val="none"/>
        </w:rPr>
        <w:t>单位员工相关佐证</w:t>
      </w:r>
      <w:r>
        <w:rPr>
          <w:rFonts w:hint="eastAsia" w:cs="宋体"/>
          <w:b/>
          <w:bCs/>
          <w:color w:val="auto"/>
          <w:spacing w:val="4"/>
          <w:sz w:val="24"/>
          <w:szCs w:val="24"/>
          <w:highlight w:val="none"/>
          <w:lang w:eastAsia="zh-CN"/>
        </w:rPr>
        <w:t>（</w:t>
      </w:r>
      <w:r>
        <w:rPr>
          <w:rFonts w:hint="eastAsia" w:cs="宋体"/>
          <w:b/>
          <w:bCs/>
          <w:color w:val="auto"/>
          <w:spacing w:val="4"/>
          <w:sz w:val="24"/>
          <w:szCs w:val="24"/>
          <w:highlight w:val="none"/>
          <w:lang w:val="en-US" w:eastAsia="zh-CN"/>
        </w:rPr>
        <w:t>证明材料要求详见采购需求</w:t>
      </w:r>
      <w:r>
        <w:rPr>
          <w:rFonts w:hint="eastAsia" w:cs="宋体"/>
          <w:b/>
          <w:bCs/>
          <w:color w:val="auto"/>
          <w:spacing w:val="4"/>
          <w:sz w:val="24"/>
          <w:szCs w:val="24"/>
          <w:highlight w:val="none"/>
          <w:lang w:eastAsia="zh-CN"/>
        </w:rPr>
        <w:t>）</w:t>
      </w:r>
      <w:r>
        <w:rPr>
          <w:rFonts w:hint="eastAsia" w:ascii="宋体" w:hAnsi="宋体" w:eastAsia="宋体" w:cs="宋体"/>
          <w:b/>
          <w:bCs/>
          <w:color w:val="auto"/>
          <w:spacing w:val="-2"/>
          <w:sz w:val="24"/>
          <w:szCs w:val="24"/>
          <w:highlight w:val="none"/>
        </w:rPr>
        <w:t>。</w:t>
      </w:r>
    </w:p>
    <w:p w14:paraId="05B67740">
      <w:pPr>
        <w:pStyle w:val="19"/>
        <w:rPr>
          <w:rFonts w:hint="eastAsia" w:ascii="宋体" w:hAnsi="宋体" w:eastAsia="宋体" w:cs="宋体"/>
          <w:color w:val="auto"/>
          <w:sz w:val="24"/>
          <w:szCs w:val="24"/>
          <w:highlight w:val="none"/>
        </w:rPr>
      </w:pPr>
    </w:p>
    <w:p w14:paraId="24D15DB1">
      <w:pPr>
        <w:pStyle w:val="19"/>
        <w:rPr>
          <w:rFonts w:hint="eastAsia" w:ascii="宋体" w:hAnsi="宋体" w:eastAsia="宋体" w:cs="宋体"/>
          <w:color w:val="auto"/>
          <w:sz w:val="24"/>
          <w:szCs w:val="24"/>
          <w:highlight w:val="none"/>
        </w:rPr>
      </w:pPr>
    </w:p>
    <w:p w14:paraId="77F503C2">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07662DA9">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0EAAF583">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int="eastAsia"/>
          <w:color w:val="000000" w:themeColor="text1"/>
          <w:sz w:val="24"/>
          <w:szCs w:val="24"/>
          <w:highlight w:val="none"/>
          <w:u w:val="single"/>
          <w14:textFill>
            <w14:solidFill>
              <w14:schemeClr w14:val="tx1"/>
            </w14:solidFill>
          </w14:textFill>
        </w:rPr>
        <w:t xml:space="preserve">               </w:t>
      </w:r>
    </w:p>
    <w:p w14:paraId="2E4CD9C5">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33701B1D">
      <w:pPr>
        <w:pStyle w:val="19"/>
        <w:rPr>
          <w:rFonts w:hint="eastAsia" w:ascii="宋体" w:hAnsi="宋体" w:eastAsia="宋体" w:cs="宋体"/>
          <w:color w:val="auto"/>
          <w:sz w:val="24"/>
          <w:szCs w:val="24"/>
          <w:highlight w:val="none"/>
        </w:rPr>
        <w:sectPr>
          <w:footerReference r:id="rId1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11CE3F15">
      <w:pPr>
        <w:pStyle w:val="19"/>
        <w:spacing w:before="54" w:line="382" w:lineRule="auto"/>
        <w:ind w:left="0" w:right="3193" w:firstLine="0" w:firstLineChars="0"/>
        <w:rPr>
          <w:rFonts w:hint="eastAsia" w:ascii="宋体" w:hAnsi="宋体" w:eastAsia="宋体" w:cs="宋体"/>
          <w:b/>
          <w:bCs/>
          <w:color w:val="auto"/>
          <w:spacing w:val="-5"/>
          <w:sz w:val="24"/>
          <w:szCs w:val="24"/>
          <w:highlight w:val="none"/>
        </w:rPr>
      </w:pP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pacing w:val="-5"/>
          <w:sz w:val="24"/>
          <w:szCs w:val="24"/>
          <w:highlight w:val="none"/>
        </w:rPr>
        <w:t>附</w:t>
      </w:r>
      <w:r>
        <w:rPr>
          <w:rFonts w:hint="eastAsia" w:ascii="宋体" w:hAnsi="宋体" w:eastAsia="宋体" w:cs="宋体"/>
          <w:b/>
          <w:bCs/>
          <w:color w:val="auto"/>
          <w:spacing w:val="-48"/>
          <w:sz w:val="24"/>
          <w:szCs w:val="24"/>
          <w:highlight w:val="none"/>
        </w:rPr>
        <w:t xml:space="preserve"> </w:t>
      </w:r>
      <w:r>
        <w:rPr>
          <w:rFonts w:hint="eastAsia" w:ascii="宋体" w:hAnsi="宋体" w:eastAsia="宋体" w:cs="宋体"/>
          <w:b/>
          <w:bCs/>
          <w:color w:val="auto"/>
          <w:spacing w:val="-5"/>
          <w:sz w:val="24"/>
          <w:szCs w:val="24"/>
          <w:highlight w:val="none"/>
        </w:rPr>
        <w:t>1：</w:t>
      </w:r>
      <w:r>
        <w:rPr>
          <w:rFonts w:hint="eastAsia" w:ascii="宋体" w:hAnsi="宋体" w:eastAsia="宋体" w:cs="宋体"/>
          <w:b/>
          <w:bCs/>
          <w:color w:val="auto"/>
          <w:sz w:val="24"/>
          <w:szCs w:val="24"/>
          <w:highlight w:val="none"/>
        </w:rPr>
        <w:t>项目经理</w:t>
      </w:r>
      <w:r>
        <w:rPr>
          <w:rFonts w:hint="eastAsia" w:ascii="宋体" w:hAnsi="宋体" w:eastAsia="宋体" w:cs="宋体"/>
          <w:b/>
          <w:bCs/>
          <w:color w:val="auto"/>
          <w:spacing w:val="-5"/>
          <w:sz w:val="24"/>
          <w:szCs w:val="24"/>
          <w:highlight w:val="none"/>
        </w:rPr>
        <w:t>简历表</w:t>
      </w:r>
    </w:p>
    <w:p w14:paraId="1A91791E">
      <w:pPr>
        <w:pStyle w:val="19"/>
        <w:spacing w:line="240" w:lineRule="auto"/>
        <w:ind w:right="0" w:firstLine="468" w:firstLineChars="200"/>
        <w:rPr>
          <w:rFonts w:hint="eastAsia"/>
          <w:highlight w:val="none"/>
        </w:rPr>
      </w:pPr>
      <w:r>
        <w:rPr>
          <w:rFonts w:hint="eastAsia" w:cs="宋体"/>
          <w:b/>
          <w:bCs/>
          <w:color w:val="auto"/>
          <w:spacing w:val="-3"/>
          <w:sz w:val="24"/>
          <w:szCs w:val="24"/>
          <w:highlight w:val="none"/>
          <w:lang w:val="en-US" w:eastAsia="zh-CN"/>
        </w:rPr>
        <w:t>项目经理</w:t>
      </w:r>
      <w:r>
        <w:rPr>
          <w:rFonts w:hint="eastAsia" w:ascii="宋体" w:hAnsi="宋体" w:eastAsia="宋体" w:cs="宋体"/>
          <w:b/>
          <w:bCs/>
          <w:color w:val="auto"/>
          <w:spacing w:val="-3"/>
          <w:sz w:val="24"/>
          <w:szCs w:val="24"/>
          <w:highlight w:val="none"/>
        </w:rPr>
        <w:t>应按照</w:t>
      </w:r>
      <w:r>
        <w:rPr>
          <w:rFonts w:hint="eastAsia" w:ascii="宋体" w:hAnsi="宋体" w:eastAsia="宋体" w:cs="宋体"/>
          <w:b/>
          <w:bCs/>
          <w:color w:val="auto"/>
          <w:spacing w:val="-3"/>
          <w:sz w:val="24"/>
          <w:szCs w:val="24"/>
          <w:highlight w:val="none"/>
          <w:lang w:eastAsia="zh-CN"/>
        </w:rPr>
        <w:t>竞价文件</w:t>
      </w:r>
      <w:r>
        <w:rPr>
          <w:rFonts w:hint="eastAsia" w:ascii="宋体" w:hAnsi="宋体" w:eastAsia="宋体" w:cs="宋体"/>
          <w:b/>
          <w:bCs/>
          <w:color w:val="auto"/>
          <w:spacing w:val="-3"/>
          <w:sz w:val="24"/>
          <w:szCs w:val="24"/>
          <w:highlight w:val="none"/>
        </w:rPr>
        <w:t>第五部分采购需求</w:t>
      </w:r>
      <w:r>
        <w:rPr>
          <w:rFonts w:hint="eastAsia" w:ascii="宋体" w:hAnsi="宋体" w:eastAsia="宋体" w:cs="宋体"/>
          <w:b/>
          <w:bCs/>
          <w:color w:val="auto"/>
          <w:spacing w:val="-2"/>
          <w:sz w:val="24"/>
          <w:szCs w:val="24"/>
          <w:highlight w:val="none"/>
        </w:rPr>
        <w:t>所列要求提供相关佐证材料。</w:t>
      </w:r>
    </w:p>
    <w:p w14:paraId="7936FC4C">
      <w:pPr>
        <w:spacing w:line="218" w:lineRule="exact"/>
        <w:rPr>
          <w:rFonts w:hint="eastAsia" w:ascii="宋体" w:hAnsi="宋体" w:eastAsia="宋体" w:cs="宋体"/>
          <w:color w:val="auto"/>
          <w:sz w:val="24"/>
          <w:szCs w:val="24"/>
          <w:highlight w:val="none"/>
        </w:rPr>
      </w:pPr>
    </w:p>
    <w:tbl>
      <w:tblPr>
        <w:tblStyle w:val="264"/>
        <w:tblW w:w="88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345"/>
        <w:gridCol w:w="961"/>
        <w:gridCol w:w="1072"/>
        <w:gridCol w:w="1057"/>
        <w:gridCol w:w="1845"/>
        <w:gridCol w:w="2419"/>
      </w:tblGrid>
      <w:tr w14:paraId="226AA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447" w:type="dxa"/>
            <w:gridSpan w:val="2"/>
            <w:vAlign w:val="top"/>
          </w:tcPr>
          <w:p w14:paraId="7C32ED86">
            <w:pPr>
              <w:pStyle w:val="274"/>
              <w:widowControl w:val="0"/>
              <w:autoSpaceDE w:val="0"/>
              <w:autoSpaceDN w:val="0"/>
              <w:spacing w:before="115" w:line="241" w:lineRule="auto"/>
              <w:ind w:left="409"/>
              <w:rPr>
                <w:rFonts w:hint="eastAsia" w:ascii="宋体" w:hAnsi="宋体" w:eastAsia="宋体" w:cs="宋体"/>
                <w:b/>
                <w:bCs/>
                <w:color w:val="auto"/>
                <w:sz w:val="24"/>
                <w:szCs w:val="24"/>
                <w:highlight w:val="none"/>
              </w:rPr>
            </w:pPr>
            <w:r>
              <w:rPr>
                <w:rFonts w:hint="eastAsia" w:ascii="宋体" w:hAnsi="宋体" w:eastAsia="宋体" w:cs="宋体"/>
                <w:b/>
                <w:bCs/>
                <w:color w:val="auto"/>
                <w:spacing w:val="-8"/>
                <w:sz w:val="24"/>
                <w:szCs w:val="24"/>
                <w:highlight w:val="none"/>
              </w:rPr>
              <w:t>姓</w:t>
            </w:r>
            <w:r>
              <w:rPr>
                <w:rFonts w:hint="eastAsia" w:ascii="宋体" w:hAnsi="宋体" w:eastAsia="宋体" w:cs="宋体"/>
                <w:b/>
                <w:bCs/>
                <w:color w:val="auto"/>
                <w:spacing w:val="76"/>
                <w:sz w:val="24"/>
                <w:szCs w:val="24"/>
                <w:highlight w:val="none"/>
              </w:rPr>
              <w:t xml:space="preserve"> </w:t>
            </w:r>
            <w:r>
              <w:rPr>
                <w:rFonts w:hint="eastAsia" w:ascii="宋体" w:hAnsi="宋体" w:eastAsia="宋体" w:cs="宋体"/>
                <w:b/>
                <w:bCs/>
                <w:color w:val="auto"/>
                <w:spacing w:val="-8"/>
                <w:sz w:val="24"/>
                <w:szCs w:val="24"/>
                <w:highlight w:val="none"/>
              </w:rPr>
              <w:t>名</w:t>
            </w:r>
          </w:p>
        </w:tc>
        <w:tc>
          <w:tcPr>
            <w:tcW w:w="961" w:type="dxa"/>
            <w:vAlign w:val="top"/>
          </w:tcPr>
          <w:p w14:paraId="572E8397">
            <w:pPr>
              <w:widowControl w:val="0"/>
              <w:autoSpaceDE w:val="0"/>
              <w:autoSpaceDN w:val="0"/>
              <w:rPr>
                <w:rFonts w:hint="eastAsia" w:ascii="宋体" w:hAnsi="宋体" w:eastAsia="宋体" w:cs="宋体"/>
                <w:b/>
                <w:bCs/>
                <w:color w:val="auto"/>
                <w:sz w:val="24"/>
                <w:szCs w:val="24"/>
                <w:highlight w:val="none"/>
              </w:rPr>
            </w:pPr>
          </w:p>
        </w:tc>
        <w:tc>
          <w:tcPr>
            <w:tcW w:w="1072" w:type="dxa"/>
            <w:vAlign w:val="top"/>
          </w:tcPr>
          <w:p w14:paraId="0A5EC00F">
            <w:pPr>
              <w:pStyle w:val="274"/>
              <w:widowControl w:val="0"/>
              <w:autoSpaceDE w:val="0"/>
              <w:autoSpaceDN w:val="0"/>
              <w:spacing w:before="115" w:line="239" w:lineRule="auto"/>
              <w:ind w:left="116"/>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年</w:t>
            </w:r>
            <w:r>
              <w:rPr>
                <w:rFonts w:hint="eastAsia" w:ascii="宋体" w:hAnsi="宋体" w:eastAsia="宋体" w:cs="宋体"/>
                <w:b/>
                <w:bCs/>
                <w:color w:val="auto"/>
                <w:spacing w:val="74"/>
                <w:sz w:val="24"/>
                <w:szCs w:val="24"/>
                <w:highlight w:val="none"/>
              </w:rPr>
              <w:t xml:space="preserve"> </w:t>
            </w:r>
            <w:r>
              <w:rPr>
                <w:rFonts w:hint="eastAsia" w:ascii="宋体" w:hAnsi="宋体" w:eastAsia="宋体" w:cs="宋体"/>
                <w:b/>
                <w:bCs/>
                <w:color w:val="auto"/>
                <w:spacing w:val="-7"/>
                <w:sz w:val="24"/>
                <w:szCs w:val="24"/>
                <w:highlight w:val="none"/>
              </w:rPr>
              <w:t>龄</w:t>
            </w:r>
          </w:p>
        </w:tc>
        <w:tc>
          <w:tcPr>
            <w:tcW w:w="1057" w:type="dxa"/>
            <w:vAlign w:val="top"/>
          </w:tcPr>
          <w:p w14:paraId="4192CC97">
            <w:pPr>
              <w:widowControl w:val="0"/>
              <w:autoSpaceDE w:val="0"/>
              <w:autoSpaceDN w:val="0"/>
              <w:rPr>
                <w:rFonts w:hint="eastAsia" w:ascii="宋体" w:hAnsi="宋体" w:eastAsia="宋体" w:cs="宋体"/>
                <w:b/>
                <w:bCs/>
                <w:color w:val="auto"/>
                <w:sz w:val="24"/>
                <w:szCs w:val="24"/>
                <w:highlight w:val="none"/>
              </w:rPr>
            </w:pPr>
          </w:p>
        </w:tc>
        <w:tc>
          <w:tcPr>
            <w:tcW w:w="1845" w:type="dxa"/>
            <w:vAlign w:val="top"/>
          </w:tcPr>
          <w:p w14:paraId="17907F27">
            <w:pPr>
              <w:pStyle w:val="274"/>
              <w:widowControl w:val="0"/>
              <w:autoSpaceDE w:val="0"/>
              <w:autoSpaceDN w:val="0"/>
              <w:spacing w:before="116" w:line="237" w:lineRule="auto"/>
              <w:ind w:left="639"/>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rPr>
              <w:t>职</w:t>
            </w:r>
            <w:r>
              <w:rPr>
                <w:rFonts w:hint="eastAsia" w:ascii="宋体" w:hAnsi="宋体" w:eastAsia="宋体" w:cs="宋体"/>
                <w:b/>
                <w:bCs/>
                <w:color w:val="auto"/>
                <w:spacing w:val="75"/>
                <w:sz w:val="24"/>
                <w:szCs w:val="24"/>
                <w:highlight w:val="none"/>
              </w:rPr>
              <w:t xml:space="preserve"> </w:t>
            </w:r>
            <w:r>
              <w:rPr>
                <w:rFonts w:hint="eastAsia" w:ascii="宋体" w:hAnsi="宋体" w:eastAsia="宋体" w:cs="宋体"/>
                <w:b/>
                <w:bCs/>
                <w:color w:val="auto"/>
                <w:spacing w:val="-11"/>
                <w:sz w:val="24"/>
                <w:szCs w:val="24"/>
                <w:highlight w:val="none"/>
              </w:rPr>
              <w:t>称</w:t>
            </w:r>
          </w:p>
        </w:tc>
        <w:tc>
          <w:tcPr>
            <w:tcW w:w="2419" w:type="dxa"/>
            <w:vAlign w:val="top"/>
          </w:tcPr>
          <w:p w14:paraId="58E716E1">
            <w:pPr>
              <w:widowControl w:val="0"/>
              <w:autoSpaceDE w:val="0"/>
              <w:autoSpaceDN w:val="0"/>
              <w:rPr>
                <w:rFonts w:hint="eastAsia" w:ascii="宋体" w:hAnsi="宋体" w:eastAsia="宋体" w:cs="宋体"/>
                <w:b/>
                <w:bCs/>
                <w:color w:val="auto"/>
                <w:sz w:val="24"/>
                <w:szCs w:val="24"/>
                <w:highlight w:val="none"/>
              </w:rPr>
            </w:pPr>
          </w:p>
        </w:tc>
      </w:tr>
      <w:tr w14:paraId="4A3CD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jc w:val="center"/>
        </w:trPr>
        <w:tc>
          <w:tcPr>
            <w:tcW w:w="1447" w:type="dxa"/>
            <w:gridSpan w:val="2"/>
            <w:vAlign w:val="top"/>
          </w:tcPr>
          <w:p w14:paraId="008746CB">
            <w:pPr>
              <w:pStyle w:val="274"/>
              <w:widowControl w:val="0"/>
              <w:autoSpaceDE w:val="0"/>
              <w:autoSpaceDN w:val="0"/>
              <w:spacing w:before="207"/>
              <w:ind w:left="585"/>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专业</w:t>
            </w:r>
          </w:p>
        </w:tc>
        <w:tc>
          <w:tcPr>
            <w:tcW w:w="3090" w:type="dxa"/>
            <w:gridSpan w:val="3"/>
            <w:vAlign w:val="top"/>
          </w:tcPr>
          <w:p w14:paraId="75108E41">
            <w:pPr>
              <w:widowControl w:val="0"/>
              <w:autoSpaceDE w:val="0"/>
              <w:autoSpaceDN w:val="0"/>
              <w:rPr>
                <w:rFonts w:hint="eastAsia" w:ascii="宋体" w:hAnsi="宋体" w:eastAsia="宋体" w:cs="宋体"/>
                <w:b/>
                <w:bCs/>
                <w:color w:val="auto"/>
                <w:sz w:val="24"/>
                <w:szCs w:val="24"/>
                <w:highlight w:val="none"/>
              </w:rPr>
            </w:pPr>
          </w:p>
        </w:tc>
        <w:tc>
          <w:tcPr>
            <w:tcW w:w="1845" w:type="dxa"/>
            <w:vAlign w:val="top"/>
          </w:tcPr>
          <w:p w14:paraId="7A528CAD">
            <w:pPr>
              <w:pStyle w:val="274"/>
              <w:widowControl w:val="0"/>
              <w:autoSpaceDE w:val="0"/>
              <w:autoSpaceDN w:val="0"/>
              <w:spacing w:before="206" w:line="237" w:lineRule="auto"/>
              <w:ind w:left="314"/>
              <w:rPr>
                <w:rFonts w:hint="eastAsia" w:ascii="宋体" w:hAnsi="宋体" w:eastAsia="宋体" w:cs="宋体"/>
                <w:b/>
                <w:bCs/>
                <w:color w:val="auto"/>
                <w:sz w:val="24"/>
                <w:szCs w:val="24"/>
                <w:highlight w:val="none"/>
              </w:rPr>
            </w:pPr>
            <w:r>
              <w:rPr>
                <w:rFonts w:hint="eastAsia" w:ascii="宋体" w:hAnsi="宋体" w:eastAsia="宋体" w:cs="宋体"/>
                <w:b/>
                <w:bCs/>
                <w:color w:val="auto"/>
                <w:spacing w:val="-4"/>
                <w:sz w:val="24"/>
                <w:szCs w:val="24"/>
                <w:highlight w:val="none"/>
              </w:rPr>
              <w:t>工作经验年限</w:t>
            </w:r>
          </w:p>
        </w:tc>
        <w:tc>
          <w:tcPr>
            <w:tcW w:w="2419" w:type="dxa"/>
            <w:vAlign w:val="top"/>
          </w:tcPr>
          <w:p w14:paraId="3D740DFD">
            <w:pPr>
              <w:widowControl w:val="0"/>
              <w:autoSpaceDE w:val="0"/>
              <w:autoSpaceDN w:val="0"/>
              <w:rPr>
                <w:rFonts w:hint="eastAsia" w:ascii="宋体" w:hAnsi="宋体" w:eastAsia="宋体" w:cs="宋体"/>
                <w:b/>
                <w:bCs/>
                <w:color w:val="auto"/>
                <w:sz w:val="24"/>
                <w:szCs w:val="24"/>
                <w:highlight w:val="none"/>
              </w:rPr>
            </w:pPr>
          </w:p>
        </w:tc>
      </w:tr>
      <w:tr w14:paraId="74456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3480" w:type="dxa"/>
            <w:gridSpan w:val="4"/>
            <w:vAlign w:val="top"/>
          </w:tcPr>
          <w:p w14:paraId="6916B7AF">
            <w:pPr>
              <w:pStyle w:val="274"/>
              <w:widowControl w:val="0"/>
              <w:autoSpaceDE w:val="0"/>
              <w:autoSpaceDN w:val="0"/>
              <w:spacing w:before="93" w:line="236" w:lineRule="auto"/>
              <w:ind w:left="485"/>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拟在</w:t>
            </w:r>
            <w:r>
              <w:rPr>
                <w:rFonts w:hint="eastAsia" w:ascii="宋体" w:hAnsi="宋体" w:eastAsia="宋体" w:cs="宋体"/>
                <w:b/>
                <w:bCs/>
                <w:color w:val="auto"/>
                <w:spacing w:val="-3"/>
                <w:sz w:val="24"/>
                <w:szCs w:val="24"/>
                <w:highlight w:val="none"/>
                <w:lang w:val="en-US" w:eastAsia="zh-CN"/>
              </w:rPr>
              <w:t>项目</w:t>
            </w:r>
            <w:r>
              <w:rPr>
                <w:rFonts w:hint="eastAsia" w:ascii="宋体" w:hAnsi="宋体" w:eastAsia="宋体" w:cs="宋体"/>
                <w:b/>
                <w:bCs/>
                <w:color w:val="auto"/>
                <w:spacing w:val="-3"/>
                <w:sz w:val="24"/>
                <w:szCs w:val="24"/>
                <w:highlight w:val="none"/>
              </w:rPr>
              <w:t>任职</w:t>
            </w:r>
          </w:p>
        </w:tc>
        <w:tc>
          <w:tcPr>
            <w:tcW w:w="5321" w:type="dxa"/>
            <w:gridSpan w:val="3"/>
            <w:vAlign w:val="top"/>
          </w:tcPr>
          <w:p w14:paraId="3CA51ACF">
            <w:pPr>
              <w:pStyle w:val="274"/>
              <w:widowControl w:val="0"/>
              <w:autoSpaceDE w:val="0"/>
              <w:autoSpaceDN w:val="0"/>
              <w:spacing w:before="94"/>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项目经理</w:t>
            </w:r>
          </w:p>
        </w:tc>
      </w:tr>
      <w:tr w14:paraId="1C867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8801" w:type="dxa"/>
            <w:gridSpan w:val="7"/>
            <w:vAlign w:val="top"/>
          </w:tcPr>
          <w:p w14:paraId="0EE7D183">
            <w:pPr>
              <w:pStyle w:val="274"/>
              <w:widowControl w:val="0"/>
              <w:autoSpaceDE w:val="0"/>
              <w:autoSpaceDN w:val="0"/>
              <w:spacing w:before="106" w:line="237" w:lineRule="auto"/>
              <w:ind w:left="3699"/>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主要工作经历</w:t>
            </w:r>
          </w:p>
        </w:tc>
      </w:tr>
      <w:tr w14:paraId="117C4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102" w:type="dxa"/>
            <w:vAlign w:val="top"/>
          </w:tcPr>
          <w:p w14:paraId="558C65FF">
            <w:pPr>
              <w:pStyle w:val="274"/>
              <w:widowControl w:val="0"/>
              <w:autoSpaceDE w:val="0"/>
              <w:autoSpaceDN w:val="0"/>
              <w:spacing w:before="157"/>
              <w:ind w:left="265"/>
              <w:rPr>
                <w:rFonts w:hint="eastAsia" w:ascii="宋体" w:hAnsi="宋体" w:eastAsia="宋体" w:cs="宋体"/>
                <w:b/>
                <w:bCs/>
                <w:color w:val="auto"/>
                <w:sz w:val="24"/>
                <w:szCs w:val="24"/>
                <w:highlight w:val="none"/>
              </w:rPr>
            </w:pPr>
            <w:r>
              <w:rPr>
                <w:rFonts w:hint="eastAsia" w:ascii="宋体" w:hAnsi="宋体" w:eastAsia="宋体" w:cs="宋体"/>
                <w:b/>
                <w:bCs/>
                <w:color w:val="auto"/>
                <w:spacing w:val="-19"/>
                <w:sz w:val="24"/>
                <w:szCs w:val="24"/>
                <w:highlight w:val="none"/>
              </w:rPr>
              <w:t>时</w:t>
            </w:r>
            <w:r>
              <w:rPr>
                <w:rFonts w:hint="eastAsia" w:ascii="宋体" w:hAnsi="宋体" w:eastAsia="宋体" w:cs="宋体"/>
                <w:b/>
                <w:bCs/>
                <w:color w:val="auto"/>
                <w:spacing w:val="99"/>
                <w:sz w:val="24"/>
                <w:szCs w:val="24"/>
                <w:highlight w:val="none"/>
              </w:rPr>
              <w:t xml:space="preserve"> </w:t>
            </w:r>
            <w:r>
              <w:rPr>
                <w:rFonts w:hint="eastAsia" w:ascii="宋体" w:hAnsi="宋体" w:eastAsia="宋体" w:cs="宋体"/>
                <w:b/>
                <w:bCs/>
                <w:color w:val="auto"/>
                <w:spacing w:val="-19"/>
                <w:sz w:val="24"/>
                <w:szCs w:val="24"/>
                <w:highlight w:val="none"/>
              </w:rPr>
              <w:t>间</w:t>
            </w:r>
          </w:p>
        </w:tc>
        <w:tc>
          <w:tcPr>
            <w:tcW w:w="3435" w:type="dxa"/>
            <w:gridSpan w:val="4"/>
            <w:vAlign w:val="top"/>
          </w:tcPr>
          <w:p w14:paraId="270BB537">
            <w:pPr>
              <w:pStyle w:val="274"/>
              <w:widowControl w:val="0"/>
              <w:autoSpaceDE w:val="0"/>
              <w:autoSpaceDN w:val="0"/>
              <w:spacing w:before="158" w:line="237" w:lineRule="auto"/>
              <w:ind w:left="525"/>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lang w:val="en-US" w:eastAsia="zh-CN"/>
              </w:rPr>
              <w:t>服务</w:t>
            </w:r>
            <w:r>
              <w:rPr>
                <w:rFonts w:hint="eastAsia" w:ascii="宋体" w:hAnsi="宋体" w:eastAsia="宋体" w:cs="宋体"/>
                <w:b/>
                <w:bCs/>
                <w:color w:val="auto"/>
                <w:spacing w:val="-2"/>
                <w:sz w:val="24"/>
                <w:szCs w:val="24"/>
                <w:highlight w:val="none"/>
              </w:rPr>
              <w:t>过的类似项目名称</w:t>
            </w:r>
          </w:p>
        </w:tc>
        <w:tc>
          <w:tcPr>
            <w:tcW w:w="1845" w:type="dxa"/>
            <w:vAlign w:val="top"/>
          </w:tcPr>
          <w:p w14:paraId="4BBFD8AB">
            <w:pPr>
              <w:pStyle w:val="274"/>
              <w:widowControl w:val="0"/>
              <w:autoSpaceDE w:val="0"/>
              <w:autoSpaceDN w:val="0"/>
              <w:spacing w:before="157" w:line="239" w:lineRule="auto"/>
              <w:ind w:left="218"/>
              <w:rPr>
                <w:rFonts w:hint="eastAsia" w:ascii="宋体" w:hAnsi="宋体" w:eastAsia="宋体" w:cs="宋体"/>
                <w:b/>
                <w:bCs/>
                <w:color w:val="auto"/>
                <w:sz w:val="24"/>
                <w:szCs w:val="24"/>
                <w:highlight w:val="none"/>
              </w:rPr>
            </w:pPr>
            <w:r>
              <w:rPr>
                <w:rFonts w:hint="eastAsia" w:ascii="宋体" w:hAnsi="宋体" w:eastAsia="宋体" w:cs="宋体"/>
                <w:b/>
                <w:bCs/>
                <w:color w:val="auto"/>
                <w:spacing w:val="-4"/>
                <w:sz w:val="24"/>
                <w:szCs w:val="24"/>
                <w:highlight w:val="none"/>
              </w:rPr>
              <w:t>概况说明</w:t>
            </w:r>
          </w:p>
        </w:tc>
        <w:tc>
          <w:tcPr>
            <w:tcW w:w="2419" w:type="dxa"/>
            <w:vAlign w:val="top"/>
          </w:tcPr>
          <w:p w14:paraId="673AA279">
            <w:pPr>
              <w:pStyle w:val="274"/>
              <w:widowControl w:val="0"/>
              <w:autoSpaceDE w:val="0"/>
              <w:autoSpaceDN w:val="0"/>
              <w:spacing w:before="157"/>
              <w:ind w:left="258"/>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lang w:val="en-US" w:eastAsia="zh-CN"/>
              </w:rPr>
              <w:t>采购人及</w:t>
            </w:r>
            <w:r>
              <w:rPr>
                <w:rFonts w:hint="eastAsia" w:ascii="宋体" w:hAnsi="宋体" w:eastAsia="宋体" w:cs="宋体"/>
                <w:b/>
                <w:bCs/>
                <w:color w:val="auto"/>
                <w:spacing w:val="-2"/>
                <w:sz w:val="24"/>
                <w:szCs w:val="24"/>
                <w:highlight w:val="none"/>
              </w:rPr>
              <w:t>联系电话</w:t>
            </w:r>
          </w:p>
        </w:tc>
      </w:tr>
      <w:tr w14:paraId="78821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5494E49C">
            <w:pPr>
              <w:widowControl w:val="0"/>
              <w:autoSpaceDE w:val="0"/>
              <w:autoSpaceDN w:val="0"/>
              <w:jc w:val="center"/>
              <w:rPr>
                <w:rFonts w:hint="eastAsia" w:ascii="宋体" w:hAnsi="宋体" w:eastAsia="宋体" w:cs="宋体"/>
                <w:color w:val="auto"/>
                <w:sz w:val="24"/>
                <w:szCs w:val="24"/>
                <w:highlight w:val="none"/>
              </w:rPr>
            </w:pPr>
          </w:p>
        </w:tc>
        <w:tc>
          <w:tcPr>
            <w:tcW w:w="3435" w:type="dxa"/>
            <w:gridSpan w:val="4"/>
            <w:vAlign w:val="center"/>
          </w:tcPr>
          <w:p w14:paraId="439890B4">
            <w:pPr>
              <w:widowControl w:val="0"/>
              <w:autoSpaceDE w:val="0"/>
              <w:autoSpaceDN w:val="0"/>
              <w:jc w:val="center"/>
              <w:rPr>
                <w:rFonts w:hint="eastAsia" w:ascii="宋体" w:hAnsi="宋体" w:eastAsia="宋体" w:cs="宋体"/>
                <w:color w:val="auto"/>
                <w:sz w:val="24"/>
                <w:szCs w:val="24"/>
                <w:highlight w:val="none"/>
              </w:rPr>
            </w:pPr>
          </w:p>
        </w:tc>
        <w:tc>
          <w:tcPr>
            <w:tcW w:w="1845" w:type="dxa"/>
            <w:vAlign w:val="center"/>
          </w:tcPr>
          <w:p w14:paraId="72575A70">
            <w:pPr>
              <w:widowControl w:val="0"/>
              <w:autoSpaceDE w:val="0"/>
              <w:autoSpaceDN w:val="0"/>
              <w:jc w:val="center"/>
              <w:rPr>
                <w:rFonts w:hint="eastAsia" w:ascii="宋体" w:hAnsi="宋体" w:eastAsia="宋体" w:cs="宋体"/>
                <w:color w:val="auto"/>
                <w:sz w:val="24"/>
                <w:szCs w:val="24"/>
                <w:highlight w:val="none"/>
              </w:rPr>
            </w:pPr>
          </w:p>
        </w:tc>
        <w:tc>
          <w:tcPr>
            <w:tcW w:w="2419" w:type="dxa"/>
            <w:vAlign w:val="center"/>
          </w:tcPr>
          <w:p w14:paraId="245B8D75">
            <w:pPr>
              <w:widowControl w:val="0"/>
              <w:autoSpaceDE w:val="0"/>
              <w:autoSpaceDN w:val="0"/>
              <w:jc w:val="center"/>
              <w:rPr>
                <w:rFonts w:hint="eastAsia" w:ascii="宋体" w:hAnsi="宋体" w:eastAsia="宋体" w:cs="宋体"/>
                <w:color w:val="auto"/>
                <w:sz w:val="24"/>
                <w:szCs w:val="24"/>
                <w:highlight w:val="none"/>
              </w:rPr>
            </w:pPr>
          </w:p>
        </w:tc>
      </w:tr>
      <w:tr w14:paraId="3BFA3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7AACE70A">
            <w:pPr>
              <w:widowControl w:val="0"/>
              <w:autoSpaceDE w:val="0"/>
              <w:autoSpaceDN w:val="0"/>
              <w:jc w:val="center"/>
              <w:rPr>
                <w:rFonts w:hint="eastAsia" w:ascii="宋体" w:hAnsi="宋体" w:eastAsia="宋体" w:cs="宋体"/>
                <w:color w:val="auto"/>
                <w:sz w:val="24"/>
                <w:szCs w:val="24"/>
                <w:highlight w:val="none"/>
              </w:rPr>
            </w:pPr>
          </w:p>
        </w:tc>
        <w:tc>
          <w:tcPr>
            <w:tcW w:w="3435" w:type="dxa"/>
            <w:gridSpan w:val="4"/>
            <w:vAlign w:val="center"/>
          </w:tcPr>
          <w:p w14:paraId="1288AF86">
            <w:pPr>
              <w:widowControl w:val="0"/>
              <w:autoSpaceDE w:val="0"/>
              <w:autoSpaceDN w:val="0"/>
              <w:jc w:val="center"/>
              <w:rPr>
                <w:rFonts w:hint="eastAsia" w:ascii="宋体" w:hAnsi="宋体" w:eastAsia="宋体" w:cs="宋体"/>
                <w:color w:val="auto"/>
                <w:sz w:val="24"/>
                <w:szCs w:val="24"/>
                <w:highlight w:val="none"/>
              </w:rPr>
            </w:pPr>
          </w:p>
        </w:tc>
        <w:tc>
          <w:tcPr>
            <w:tcW w:w="1845" w:type="dxa"/>
            <w:vAlign w:val="center"/>
          </w:tcPr>
          <w:p w14:paraId="6CCE4B64">
            <w:pPr>
              <w:widowControl w:val="0"/>
              <w:autoSpaceDE w:val="0"/>
              <w:autoSpaceDN w:val="0"/>
              <w:jc w:val="center"/>
              <w:rPr>
                <w:rFonts w:hint="eastAsia" w:ascii="宋体" w:hAnsi="宋体" w:eastAsia="宋体" w:cs="宋体"/>
                <w:color w:val="auto"/>
                <w:sz w:val="24"/>
                <w:szCs w:val="24"/>
                <w:highlight w:val="none"/>
              </w:rPr>
            </w:pPr>
          </w:p>
        </w:tc>
        <w:tc>
          <w:tcPr>
            <w:tcW w:w="2419" w:type="dxa"/>
            <w:vAlign w:val="center"/>
          </w:tcPr>
          <w:p w14:paraId="732A9CDB">
            <w:pPr>
              <w:widowControl w:val="0"/>
              <w:autoSpaceDE w:val="0"/>
              <w:autoSpaceDN w:val="0"/>
              <w:jc w:val="center"/>
              <w:rPr>
                <w:rFonts w:hint="eastAsia" w:ascii="宋体" w:hAnsi="宋体" w:eastAsia="宋体" w:cs="宋体"/>
                <w:color w:val="auto"/>
                <w:sz w:val="24"/>
                <w:szCs w:val="24"/>
                <w:highlight w:val="none"/>
              </w:rPr>
            </w:pPr>
          </w:p>
        </w:tc>
      </w:tr>
      <w:tr w14:paraId="7C517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0A1EDC17">
            <w:pPr>
              <w:widowControl w:val="0"/>
              <w:autoSpaceDE w:val="0"/>
              <w:autoSpaceDN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p>
        </w:tc>
        <w:tc>
          <w:tcPr>
            <w:tcW w:w="3435" w:type="dxa"/>
            <w:gridSpan w:val="4"/>
            <w:vAlign w:val="center"/>
          </w:tcPr>
          <w:p w14:paraId="7BE2BBEC">
            <w:pPr>
              <w:widowControl w:val="0"/>
              <w:autoSpaceDE w:val="0"/>
              <w:autoSpaceDN w:val="0"/>
              <w:jc w:val="center"/>
              <w:rPr>
                <w:rFonts w:hint="eastAsia" w:ascii="宋体" w:hAnsi="宋体" w:eastAsia="宋体" w:cs="宋体"/>
                <w:color w:val="auto"/>
                <w:sz w:val="24"/>
                <w:szCs w:val="24"/>
                <w:highlight w:val="none"/>
              </w:rPr>
            </w:pPr>
          </w:p>
        </w:tc>
        <w:tc>
          <w:tcPr>
            <w:tcW w:w="1845" w:type="dxa"/>
            <w:vAlign w:val="center"/>
          </w:tcPr>
          <w:p w14:paraId="4D198FB4">
            <w:pPr>
              <w:widowControl w:val="0"/>
              <w:autoSpaceDE w:val="0"/>
              <w:autoSpaceDN w:val="0"/>
              <w:jc w:val="center"/>
              <w:rPr>
                <w:rFonts w:hint="eastAsia" w:ascii="宋体" w:hAnsi="宋体" w:eastAsia="宋体" w:cs="宋体"/>
                <w:color w:val="auto"/>
                <w:sz w:val="24"/>
                <w:szCs w:val="24"/>
                <w:highlight w:val="none"/>
              </w:rPr>
            </w:pPr>
          </w:p>
        </w:tc>
        <w:tc>
          <w:tcPr>
            <w:tcW w:w="2419" w:type="dxa"/>
            <w:vAlign w:val="center"/>
          </w:tcPr>
          <w:p w14:paraId="2CF8C1C1">
            <w:pPr>
              <w:widowControl w:val="0"/>
              <w:autoSpaceDE w:val="0"/>
              <w:autoSpaceDN w:val="0"/>
              <w:jc w:val="center"/>
              <w:rPr>
                <w:rFonts w:hint="eastAsia" w:ascii="宋体" w:hAnsi="宋体" w:eastAsia="宋体" w:cs="宋体"/>
                <w:color w:val="auto"/>
                <w:sz w:val="24"/>
                <w:szCs w:val="24"/>
                <w:highlight w:val="none"/>
              </w:rPr>
            </w:pPr>
          </w:p>
        </w:tc>
      </w:tr>
    </w:tbl>
    <w:p w14:paraId="1DF6821C">
      <w:pPr>
        <w:pStyle w:val="19"/>
        <w:keepNext w:val="0"/>
        <w:keepLines w:val="0"/>
        <w:pageBreakBefore w:val="0"/>
        <w:widowControl/>
        <w:kinsoku w:val="0"/>
        <w:wordWrap/>
        <w:overflowPunct/>
        <w:topLinePunct w:val="0"/>
        <w:autoSpaceDE w:val="0"/>
        <w:autoSpaceDN w:val="0"/>
        <w:bidi w:val="0"/>
        <w:adjustRightInd w:val="0"/>
        <w:snapToGrid w:val="0"/>
        <w:spacing w:before="53" w:line="360" w:lineRule="auto"/>
        <w:ind w:firstLine="496" w:firstLineChars="200"/>
        <w:jc w:val="left"/>
        <w:textAlignment w:val="baseline"/>
        <w:rPr>
          <w:rFonts w:hint="eastAsia" w:ascii="宋体" w:hAnsi="宋体" w:eastAsia="宋体" w:cs="宋体"/>
          <w:b/>
          <w:bCs/>
          <w:color w:val="auto"/>
          <w:spacing w:val="4"/>
          <w:sz w:val="24"/>
          <w:szCs w:val="24"/>
          <w:highlight w:val="none"/>
        </w:rPr>
      </w:pPr>
    </w:p>
    <w:p w14:paraId="13F62909">
      <w:pPr>
        <w:pStyle w:val="19"/>
        <w:keepNext w:val="0"/>
        <w:keepLines w:val="0"/>
        <w:pageBreakBefore w:val="0"/>
        <w:widowControl/>
        <w:kinsoku w:val="0"/>
        <w:wordWrap/>
        <w:overflowPunct/>
        <w:topLinePunct w:val="0"/>
        <w:autoSpaceDE w:val="0"/>
        <w:autoSpaceDN w:val="0"/>
        <w:bidi w:val="0"/>
        <w:adjustRightInd w:val="0"/>
        <w:snapToGrid w:val="0"/>
        <w:spacing w:before="53" w:line="360" w:lineRule="auto"/>
        <w:ind w:firstLine="472" w:firstLineChars="20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相关佐证材料</w:t>
      </w:r>
      <w:r>
        <w:rPr>
          <w:rFonts w:hint="eastAsia" w:cs="宋体"/>
          <w:b/>
          <w:bCs/>
          <w:color w:val="auto"/>
          <w:spacing w:val="-2"/>
          <w:sz w:val="24"/>
          <w:szCs w:val="24"/>
          <w:highlight w:val="none"/>
          <w:lang w:eastAsia="zh-CN"/>
        </w:rPr>
        <w:t>：</w:t>
      </w:r>
    </w:p>
    <w:p w14:paraId="08789E94">
      <w:pPr>
        <w:pStyle w:val="19"/>
        <w:spacing w:before="54" w:line="237" w:lineRule="auto"/>
        <w:rPr>
          <w:rFonts w:hint="eastAsia" w:ascii="宋体" w:hAnsi="宋体" w:eastAsia="宋体" w:cs="宋体"/>
          <w:b/>
          <w:bCs/>
          <w:color w:val="auto"/>
          <w:spacing w:val="-7"/>
          <w:sz w:val="21"/>
          <w:szCs w:val="21"/>
          <w:highlight w:val="none"/>
        </w:rPr>
      </w:pPr>
    </w:p>
    <w:p w14:paraId="7B4D0269">
      <w:pPr>
        <w:rPr>
          <w:rFonts w:hint="eastAsia" w:ascii="宋体" w:hAnsi="宋体" w:eastAsia="宋体" w:cs="宋体"/>
          <w:b/>
          <w:bCs/>
          <w:color w:val="auto"/>
          <w:spacing w:val="-7"/>
          <w:sz w:val="21"/>
          <w:szCs w:val="21"/>
          <w:highlight w:val="none"/>
        </w:rPr>
      </w:pPr>
      <w:r>
        <w:rPr>
          <w:rFonts w:hint="eastAsia" w:ascii="宋体" w:hAnsi="宋体" w:eastAsia="宋体" w:cs="宋体"/>
          <w:b/>
          <w:bCs/>
          <w:color w:val="auto"/>
          <w:spacing w:val="-7"/>
          <w:sz w:val="21"/>
          <w:szCs w:val="21"/>
          <w:highlight w:val="none"/>
        </w:rPr>
        <w:br w:type="page"/>
      </w:r>
    </w:p>
    <w:p w14:paraId="606F6ADD">
      <w:pPr>
        <w:pStyle w:val="19"/>
        <w:spacing w:before="54" w:line="237" w:lineRule="auto"/>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7"/>
          <w:sz w:val="24"/>
          <w:szCs w:val="24"/>
          <w:highlight w:val="none"/>
        </w:rPr>
        <w:t>附</w:t>
      </w:r>
      <w:r>
        <w:rPr>
          <w:rFonts w:hint="eastAsia" w:ascii="宋体" w:hAnsi="宋体" w:eastAsia="宋体" w:cs="宋体"/>
          <w:b/>
          <w:bCs/>
          <w:color w:val="auto"/>
          <w:spacing w:val="-7"/>
          <w:sz w:val="24"/>
          <w:szCs w:val="24"/>
          <w:highlight w:val="none"/>
          <w:lang w:val="en-US" w:eastAsia="zh-CN"/>
        </w:rPr>
        <w:t>2：技术</w:t>
      </w:r>
      <w:r>
        <w:rPr>
          <w:rFonts w:hint="eastAsia" w:cs="宋体"/>
          <w:b/>
          <w:bCs/>
          <w:color w:val="auto"/>
          <w:spacing w:val="-7"/>
          <w:sz w:val="24"/>
          <w:szCs w:val="24"/>
          <w:highlight w:val="none"/>
          <w:lang w:val="en-US" w:eastAsia="zh-CN"/>
        </w:rPr>
        <w:t>负责</w:t>
      </w:r>
      <w:r>
        <w:rPr>
          <w:rFonts w:hint="eastAsia" w:ascii="宋体" w:hAnsi="宋体" w:eastAsia="宋体" w:cs="宋体"/>
          <w:b/>
          <w:bCs/>
          <w:color w:val="auto"/>
          <w:spacing w:val="-7"/>
          <w:sz w:val="24"/>
          <w:szCs w:val="24"/>
          <w:highlight w:val="none"/>
        </w:rPr>
        <w:t>人员简历表</w:t>
      </w:r>
    </w:p>
    <w:p w14:paraId="52F48CF6">
      <w:pPr>
        <w:pStyle w:val="19"/>
        <w:spacing w:line="240" w:lineRule="auto"/>
        <w:ind w:right="0" w:firstLine="468" w:firstLineChars="200"/>
        <w:rPr>
          <w:rFonts w:hint="eastAsia" w:ascii="宋体" w:hAnsi="宋体" w:eastAsia="宋体" w:cs="宋体"/>
          <w:b/>
          <w:bCs/>
          <w:color w:val="auto"/>
          <w:sz w:val="24"/>
          <w:szCs w:val="24"/>
          <w:highlight w:val="none"/>
        </w:rPr>
      </w:pPr>
      <w:r>
        <w:rPr>
          <w:rFonts w:hint="eastAsia" w:cs="宋体"/>
          <w:b/>
          <w:bCs/>
          <w:color w:val="auto"/>
          <w:spacing w:val="-3"/>
          <w:sz w:val="24"/>
          <w:szCs w:val="24"/>
          <w:highlight w:val="none"/>
          <w:lang w:val="en-US" w:eastAsia="zh-CN"/>
        </w:rPr>
        <w:t>技术</w:t>
      </w:r>
      <w:r>
        <w:rPr>
          <w:rFonts w:hint="eastAsia" w:cs="宋体"/>
          <w:b/>
          <w:bCs/>
          <w:color w:val="auto"/>
          <w:spacing w:val="-7"/>
          <w:sz w:val="24"/>
          <w:szCs w:val="24"/>
          <w:highlight w:val="none"/>
          <w:lang w:val="en-US" w:eastAsia="zh-CN"/>
        </w:rPr>
        <w:t>负责</w:t>
      </w:r>
      <w:r>
        <w:rPr>
          <w:rFonts w:hint="eastAsia" w:cs="宋体"/>
          <w:b/>
          <w:bCs/>
          <w:color w:val="auto"/>
          <w:spacing w:val="-3"/>
          <w:sz w:val="24"/>
          <w:szCs w:val="24"/>
          <w:highlight w:val="none"/>
          <w:lang w:val="en-US" w:eastAsia="zh-CN"/>
        </w:rPr>
        <w:t>人员</w:t>
      </w:r>
      <w:r>
        <w:rPr>
          <w:rFonts w:hint="eastAsia" w:ascii="宋体" w:hAnsi="宋体" w:eastAsia="宋体" w:cs="宋体"/>
          <w:b/>
          <w:bCs/>
          <w:color w:val="auto"/>
          <w:spacing w:val="-3"/>
          <w:sz w:val="24"/>
          <w:szCs w:val="24"/>
          <w:highlight w:val="none"/>
        </w:rPr>
        <w:t>应按照</w:t>
      </w:r>
      <w:r>
        <w:rPr>
          <w:rFonts w:hint="eastAsia" w:ascii="宋体" w:hAnsi="宋体" w:eastAsia="宋体" w:cs="宋体"/>
          <w:b/>
          <w:bCs/>
          <w:color w:val="auto"/>
          <w:spacing w:val="-3"/>
          <w:sz w:val="24"/>
          <w:szCs w:val="24"/>
          <w:highlight w:val="none"/>
          <w:lang w:eastAsia="zh-CN"/>
        </w:rPr>
        <w:t>竞价文件</w:t>
      </w:r>
      <w:r>
        <w:rPr>
          <w:rFonts w:hint="eastAsia" w:ascii="宋体" w:hAnsi="宋体" w:eastAsia="宋体" w:cs="宋体"/>
          <w:b/>
          <w:bCs/>
          <w:color w:val="auto"/>
          <w:spacing w:val="-3"/>
          <w:sz w:val="24"/>
          <w:szCs w:val="24"/>
          <w:highlight w:val="none"/>
        </w:rPr>
        <w:t>第五部分采购需求</w:t>
      </w:r>
      <w:r>
        <w:rPr>
          <w:rFonts w:hint="eastAsia" w:ascii="宋体" w:hAnsi="宋体" w:eastAsia="宋体" w:cs="宋体"/>
          <w:b/>
          <w:bCs/>
          <w:color w:val="auto"/>
          <w:spacing w:val="-2"/>
          <w:sz w:val="24"/>
          <w:szCs w:val="24"/>
          <w:highlight w:val="none"/>
        </w:rPr>
        <w:t>所列要求提供相关佐证材料。</w:t>
      </w:r>
    </w:p>
    <w:p w14:paraId="493F752D">
      <w:pPr>
        <w:spacing w:line="219" w:lineRule="exact"/>
        <w:rPr>
          <w:rFonts w:hint="eastAsia" w:ascii="宋体" w:hAnsi="宋体" w:eastAsia="宋体" w:cs="宋体"/>
          <w:color w:val="auto"/>
          <w:sz w:val="24"/>
          <w:szCs w:val="24"/>
          <w:highlight w:val="none"/>
        </w:rPr>
      </w:pPr>
    </w:p>
    <w:tbl>
      <w:tblPr>
        <w:tblStyle w:val="264"/>
        <w:tblW w:w="8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4"/>
        <w:gridCol w:w="1809"/>
        <w:gridCol w:w="2175"/>
        <w:gridCol w:w="2198"/>
      </w:tblGrid>
      <w:tr w14:paraId="1B790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2564" w:type="dxa"/>
            <w:vAlign w:val="top"/>
          </w:tcPr>
          <w:p w14:paraId="46E75870">
            <w:pPr>
              <w:pStyle w:val="274"/>
              <w:widowControl w:val="0"/>
              <w:autoSpaceDE w:val="0"/>
              <w:autoSpaceDN w:val="0"/>
              <w:spacing w:before="107" w:line="237" w:lineRule="auto"/>
              <w:ind w:left="832"/>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岗位名称</w:t>
            </w:r>
          </w:p>
        </w:tc>
        <w:tc>
          <w:tcPr>
            <w:tcW w:w="6182" w:type="dxa"/>
            <w:gridSpan w:val="3"/>
            <w:vAlign w:val="top"/>
          </w:tcPr>
          <w:p w14:paraId="105577BE">
            <w:pPr>
              <w:widowControl w:val="0"/>
              <w:autoSpaceDE w:val="0"/>
              <w:autoSpaceDN w:val="0"/>
              <w:rPr>
                <w:rFonts w:hint="eastAsia" w:ascii="宋体" w:hAnsi="宋体" w:eastAsia="宋体" w:cs="宋体"/>
                <w:b/>
                <w:bCs/>
                <w:color w:val="auto"/>
                <w:sz w:val="24"/>
                <w:szCs w:val="24"/>
                <w:highlight w:val="none"/>
              </w:rPr>
            </w:pPr>
          </w:p>
        </w:tc>
      </w:tr>
      <w:tr w14:paraId="46555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3889B8DA">
            <w:pPr>
              <w:pStyle w:val="274"/>
              <w:widowControl w:val="0"/>
              <w:autoSpaceDE w:val="0"/>
              <w:autoSpaceDN w:val="0"/>
              <w:spacing w:before="93" w:line="241" w:lineRule="auto"/>
              <w:ind w:left="871"/>
              <w:rPr>
                <w:rFonts w:hint="eastAsia" w:ascii="宋体" w:hAnsi="宋体" w:eastAsia="宋体" w:cs="宋体"/>
                <w:b/>
                <w:bCs/>
                <w:color w:val="auto"/>
                <w:sz w:val="24"/>
                <w:szCs w:val="24"/>
                <w:highlight w:val="none"/>
              </w:rPr>
            </w:pPr>
            <w:r>
              <w:rPr>
                <w:rFonts w:hint="eastAsia" w:ascii="宋体" w:hAnsi="宋体" w:eastAsia="宋体" w:cs="宋体"/>
                <w:b/>
                <w:bCs/>
                <w:color w:val="auto"/>
                <w:spacing w:val="-8"/>
                <w:sz w:val="24"/>
                <w:szCs w:val="24"/>
                <w:highlight w:val="none"/>
              </w:rPr>
              <w:t>姓</w:t>
            </w:r>
            <w:r>
              <w:rPr>
                <w:rFonts w:hint="eastAsia" w:ascii="宋体" w:hAnsi="宋体" w:eastAsia="宋体" w:cs="宋体"/>
                <w:b/>
                <w:bCs/>
                <w:color w:val="auto"/>
                <w:spacing w:val="5"/>
                <w:sz w:val="24"/>
                <w:szCs w:val="24"/>
                <w:highlight w:val="none"/>
              </w:rPr>
              <w:t xml:space="preserve">   </w:t>
            </w:r>
            <w:r>
              <w:rPr>
                <w:rFonts w:hint="eastAsia" w:ascii="宋体" w:hAnsi="宋体" w:eastAsia="宋体" w:cs="宋体"/>
                <w:b/>
                <w:bCs/>
                <w:color w:val="auto"/>
                <w:spacing w:val="-8"/>
                <w:sz w:val="24"/>
                <w:szCs w:val="24"/>
                <w:highlight w:val="none"/>
              </w:rPr>
              <w:t>名</w:t>
            </w:r>
          </w:p>
        </w:tc>
        <w:tc>
          <w:tcPr>
            <w:tcW w:w="1809" w:type="dxa"/>
            <w:vAlign w:val="top"/>
          </w:tcPr>
          <w:p w14:paraId="7EF9EEB9">
            <w:pPr>
              <w:widowControl w:val="0"/>
              <w:autoSpaceDE w:val="0"/>
              <w:autoSpaceDN w:val="0"/>
              <w:rPr>
                <w:rFonts w:hint="eastAsia" w:ascii="宋体" w:hAnsi="宋体" w:eastAsia="宋体" w:cs="宋体"/>
                <w:b/>
                <w:bCs/>
                <w:color w:val="auto"/>
                <w:sz w:val="24"/>
                <w:szCs w:val="24"/>
                <w:highlight w:val="none"/>
              </w:rPr>
            </w:pPr>
          </w:p>
        </w:tc>
        <w:tc>
          <w:tcPr>
            <w:tcW w:w="2175" w:type="dxa"/>
            <w:vAlign w:val="top"/>
          </w:tcPr>
          <w:p w14:paraId="226646B7">
            <w:pPr>
              <w:pStyle w:val="274"/>
              <w:widowControl w:val="0"/>
              <w:autoSpaceDE w:val="0"/>
              <w:autoSpaceDN w:val="0"/>
              <w:spacing w:before="93" w:line="239" w:lineRule="auto"/>
              <w:ind w:left="677"/>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年</w:t>
            </w:r>
            <w:r>
              <w:rPr>
                <w:rFonts w:hint="eastAsia" w:ascii="宋体" w:hAnsi="宋体" w:eastAsia="宋体" w:cs="宋体"/>
                <w:b/>
                <w:bCs/>
                <w:color w:val="auto"/>
                <w:spacing w:val="4"/>
                <w:sz w:val="24"/>
                <w:szCs w:val="24"/>
                <w:highlight w:val="none"/>
              </w:rPr>
              <w:t xml:space="preserve">   </w:t>
            </w:r>
            <w:r>
              <w:rPr>
                <w:rFonts w:hint="eastAsia" w:ascii="宋体" w:hAnsi="宋体" w:eastAsia="宋体" w:cs="宋体"/>
                <w:b/>
                <w:bCs/>
                <w:color w:val="auto"/>
                <w:spacing w:val="-7"/>
                <w:sz w:val="24"/>
                <w:szCs w:val="24"/>
                <w:highlight w:val="none"/>
              </w:rPr>
              <w:t>龄</w:t>
            </w:r>
          </w:p>
        </w:tc>
        <w:tc>
          <w:tcPr>
            <w:tcW w:w="2198" w:type="dxa"/>
            <w:vAlign w:val="top"/>
          </w:tcPr>
          <w:p w14:paraId="424B56C8">
            <w:pPr>
              <w:widowControl w:val="0"/>
              <w:autoSpaceDE w:val="0"/>
              <w:autoSpaceDN w:val="0"/>
              <w:rPr>
                <w:rFonts w:hint="eastAsia" w:ascii="宋体" w:hAnsi="宋体" w:eastAsia="宋体" w:cs="宋体"/>
                <w:b/>
                <w:bCs/>
                <w:color w:val="auto"/>
                <w:sz w:val="24"/>
                <w:szCs w:val="24"/>
                <w:highlight w:val="none"/>
              </w:rPr>
            </w:pPr>
          </w:p>
        </w:tc>
      </w:tr>
      <w:tr w14:paraId="5FE90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64EE24CE">
            <w:pPr>
              <w:pStyle w:val="274"/>
              <w:widowControl w:val="0"/>
              <w:autoSpaceDE w:val="0"/>
              <w:autoSpaceDN w:val="0"/>
              <w:spacing w:before="93" w:line="237" w:lineRule="auto"/>
              <w:ind w:left="880"/>
              <w:rPr>
                <w:rFonts w:hint="eastAsia" w:ascii="宋体" w:hAnsi="宋体" w:eastAsia="宋体" w:cs="宋体"/>
                <w:b/>
                <w:bCs/>
                <w:color w:val="auto"/>
                <w:sz w:val="24"/>
                <w:szCs w:val="24"/>
                <w:highlight w:val="none"/>
              </w:rPr>
            </w:pPr>
            <w:r>
              <w:rPr>
                <w:rFonts w:hint="eastAsia" w:ascii="宋体" w:hAnsi="宋体" w:eastAsia="宋体" w:cs="宋体"/>
                <w:b/>
                <w:bCs/>
                <w:color w:val="auto"/>
                <w:spacing w:val="-12"/>
                <w:sz w:val="24"/>
                <w:szCs w:val="24"/>
                <w:highlight w:val="none"/>
              </w:rPr>
              <w:t>性</w:t>
            </w:r>
            <w:r>
              <w:rPr>
                <w:rFonts w:hint="eastAsia" w:ascii="宋体" w:hAnsi="宋体" w:eastAsia="宋体" w:cs="宋体"/>
                <w:b/>
                <w:bCs/>
                <w:color w:val="auto"/>
                <w:spacing w:val="4"/>
                <w:sz w:val="24"/>
                <w:szCs w:val="24"/>
                <w:highlight w:val="none"/>
              </w:rPr>
              <w:t xml:space="preserve">   </w:t>
            </w:r>
            <w:r>
              <w:rPr>
                <w:rFonts w:hint="eastAsia" w:ascii="宋体" w:hAnsi="宋体" w:eastAsia="宋体" w:cs="宋体"/>
                <w:b/>
                <w:bCs/>
                <w:color w:val="auto"/>
                <w:spacing w:val="-12"/>
                <w:sz w:val="24"/>
                <w:szCs w:val="24"/>
                <w:highlight w:val="none"/>
              </w:rPr>
              <w:t>别</w:t>
            </w:r>
          </w:p>
        </w:tc>
        <w:tc>
          <w:tcPr>
            <w:tcW w:w="1809" w:type="dxa"/>
            <w:vAlign w:val="top"/>
          </w:tcPr>
          <w:p w14:paraId="2271B0E2">
            <w:pPr>
              <w:widowControl w:val="0"/>
              <w:autoSpaceDE w:val="0"/>
              <w:autoSpaceDN w:val="0"/>
              <w:rPr>
                <w:rFonts w:hint="eastAsia" w:ascii="宋体" w:hAnsi="宋体" w:eastAsia="宋体" w:cs="宋体"/>
                <w:b/>
                <w:bCs/>
                <w:color w:val="auto"/>
                <w:sz w:val="24"/>
                <w:szCs w:val="24"/>
                <w:highlight w:val="none"/>
              </w:rPr>
            </w:pPr>
          </w:p>
        </w:tc>
        <w:tc>
          <w:tcPr>
            <w:tcW w:w="2175" w:type="dxa"/>
            <w:vAlign w:val="top"/>
          </w:tcPr>
          <w:p w14:paraId="01E3971F">
            <w:pPr>
              <w:pStyle w:val="274"/>
              <w:widowControl w:val="0"/>
              <w:autoSpaceDE w:val="0"/>
              <w:autoSpaceDN w:val="0"/>
              <w:spacing w:before="94" w:line="242" w:lineRule="auto"/>
              <w:ind w:left="263"/>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拥有的岗位资格</w:t>
            </w:r>
          </w:p>
        </w:tc>
        <w:tc>
          <w:tcPr>
            <w:tcW w:w="2198" w:type="dxa"/>
            <w:vAlign w:val="top"/>
          </w:tcPr>
          <w:p w14:paraId="6900C3AB">
            <w:pPr>
              <w:widowControl w:val="0"/>
              <w:autoSpaceDE w:val="0"/>
              <w:autoSpaceDN w:val="0"/>
              <w:rPr>
                <w:rFonts w:hint="eastAsia" w:ascii="宋体" w:hAnsi="宋体" w:eastAsia="宋体" w:cs="宋体"/>
                <w:b/>
                <w:bCs/>
                <w:color w:val="auto"/>
                <w:sz w:val="24"/>
                <w:szCs w:val="24"/>
                <w:highlight w:val="none"/>
              </w:rPr>
            </w:pPr>
          </w:p>
        </w:tc>
      </w:tr>
      <w:tr w14:paraId="69D78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2564" w:type="dxa"/>
            <w:vAlign w:val="top"/>
          </w:tcPr>
          <w:p w14:paraId="4F476E34">
            <w:pPr>
              <w:pStyle w:val="274"/>
              <w:widowControl w:val="0"/>
              <w:autoSpaceDE w:val="0"/>
              <w:autoSpaceDN w:val="0"/>
              <w:spacing w:before="102" w:line="237" w:lineRule="auto"/>
              <w:ind w:left="814"/>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专业职称</w:t>
            </w:r>
          </w:p>
        </w:tc>
        <w:tc>
          <w:tcPr>
            <w:tcW w:w="1809" w:type="dxa"/>
            <w:vAlign w:val="top"/>
          </w:tcPr>
          <w:p w14:paraId="7311F13E">
            <w:pPr>
              <w:widowControl w:val="0"/>
              <w:autoSpaceDE w:val="0"/>
              <w:autoSpaceDN w:val="0"/>
              <w:rPr>
                <w:rFonts w:hint="eastAsia" w:ascii="宋体" w:hAnsi="宋体" w:eastAsia="宋体" w:cs="宋体"/>
                <w:b/>
                <w:bCs/>
                <w:color w:val="auto"/>
                <w:sz w:val="24"/>
                <w:szCs w:val="24"/>
                <w:highlight w:val="none"/>
              </w:rPr>
            </w:pPr>
          </w:p>
        </w:tc>
        <w:tc>
          <w:tcPr>
            <w:tcW w:w="2175" w:type="dxa"/>
            <w:vAlign w:val="top"/>
          </w:tcPr>
          <w:p w14:paraId="5C3FF7A4">
            <w:pPr>
              <w:pStyle w:val="274"/>
              <w:widowControl w:val="0"/>
              <w:autoSpaceDE w:val="0"/>
              <w:autoSpaceDN w:val="0"/>
              <w:spacing w:before="101" w:line="237" w:lineRule="auto"/>
              <w:ind w:left="624"/>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工作年限</w:t>
            </w:r>
          </w:p>
        </w:tc>
        <w:tc>
          <w:tcPr>
            <w:tcW w:w="2198" w:type="dxa"/>
            <w:vAlign w:val="top"/>
          </w:tcPr>
          <w:p w14:paraId="520192D4">
            <w:pPr>
              <w:widowControl w:val="0"/>
              <w:autoSpaceDE w:val="0"/>
              <w:autoSpaceDN w:val="0"/>
              <w:rPr>
                <w:rFonts w:hint="eastAsia" w:ascii="宋体" w:hAnsi="宋体" w:eastAsia="宋体" w:cs="宋体"/>
                <w:b/>
                <w:bCs/>
                <w:color w:val="auto"/>
                <w:sz w:val="24"/>
                <w:szCs w:val="24"/>
                <w:highlight w:val="none"/>
              </w:rPr>
            </w:pPr>
          </w:p>
        </w:tc>
      </w:tr>
      <w:tr w14:paraId="65DA5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4" w:hRule="atLeast"/>
          <w:jc w:val="center"/>
        </w:trPr>
        <w:tc>
          <w:tcPr>
            <w:tcW w:w="2564" w:type="dxa"/>
            <w:vAlign w:val="top"/>
          </w:tcPr>
          <w:p w14:paraId="59677B29">
            <w:pPr>
              <w:widowControl w:val="0"/>
              <w:autoSpaceDE w:val="0"/>
              <w:autoSpaceDN w:val="0"/>
              <w:spacing w:line="295" w:lineRule="auto"/>
              <w:rPr>
                <w:rFonts w:hint="eastAsia" w:ascii="宋体" w:hAnsi="宋体" w:eastAsia="宋体" w:cs="宋体"/>
                <w:b/>
                <w:bCs/>
                <w:color w:val="auto"/>
                <w:sz w:val="24"/>
                <w:szCs w:val="24"/>
                <w:highlight w:val="none"/>
              </w:rPr>
            </w:pPr>
          </w:p>
          <w:p w14:paraId="00DE2A5B">
            <w:pPr>
              <w:pStyle w:val="274"/>
              <w:widowControl w:val="0"/>
              <w:autoSpaceDE w:val="0"/>
              <w:autoSpaceDN w:val="0"/>
              <w:spacing w:before="78" w:line="237" w:lineRule="auto"/>
              <w:ind w:left="216"/>
              <w:jc w:val="cente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t>主要工作业绩及</w:t>
            </w:r>
          </w:p>
          <w:p w14:paraId="57E73DC2">
            <w:pPr>
              <w:pStyle w:val="274"/>
              <w:widowControl w:val="0"/>
              <w:autoSpaceDE w:val="0"/>
              <w:autoSpaceDN w:val="0"/>
              <w:spacing w:before="78" w:line="237" w:lineRule="auto"/>
              <w:ind w:left="216"/>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担任</w:t>
            </w:r>
            <w:r>
              <w:rPr>
                <w:rFonts w:hint="eastAsia" w:ascii="宋体" w:hAnsi="宋体" w:eastAsia="宋体" w:cs="宋体"/>
                <w:b/>
                <w:bCs/>
                <w:color w:val="auto"/>
                <w:spacing w:val="-8"/>
                <w:sz w:val="24"/>
                <w:szCs w:val="24"/>
                <w:highlight w:val="none"/>
              </w:rPr>
              <w:t>的主要工作</w:t>
            </w:r>
          </w:p>
        </w:tc>
        <w:tc>
          <w:tcPr>
            <w:tcW w:w="6182" w:type="dxa"/>
            <w:gridSpan w:val="3"/>
            <w:vAlign w:val="top"/>
          </w:tcPr>
          <w:p w14:paraId="6A6FDAD7">
            <w:pPr>
              <w:widowControl w:val="0"/>
              <w:autoSpaceDE w:val="0"/>
              <w:autoSpaceDN w:val="0"/>
              <w:rPr>
                <w:rFonts w:hint="eastAsia" w:ascii="宋体" w:hAnsi="宋体" w:eastAsia="宋体" w:cs="宋体"/>
                <w:b/>
                <w:bCs/>
                <w:color w:val="auto"/>
                <w:sz w:val="24"/>
                <w:szCs w:val="24"/>
                <w:highlight w:val="none"/>
              </w:rPr>
            </w:pPr>
          </w:p>
        </w:tc>
      </w:tr>
    </w:tbl>
    <w:p w14:paraId="07F8F377">
      <w:pPr>
        <w:pStyle w:val="19"/>
        <w:spacing w:before="46" w:line="216" w:lineRule="auto"/>
        <w:outlineLvl w:val="1"/>
        <w:rPr>
          <w:rFonts w:hint="eastAsia"/>
          <w:b/>
          <w:sz w:val="28"/>
          <w:highlight w:val="none"/>
        </w:rPr>
      </w:pPr>
    </w:p>
    <w:p w14:paraId="6C8A8902">
      <w:pPr>
        <w:pStyle w:val="19"/>
        <w:keepNext w:val="0"/>
        <w:keepLines w:val="0"/>
        <w:pageBreakBefore w:val="0"/>
        <w:widowControl/>
        <w:kinsoku w:val="0"/>
        <w:wordWrap/>
        <w:overflowPunct/>
        <w:topLinePunct w:val="0"/>
        <w:autoSpaceDE w:val="0"/>
        <w:autoSpaceDN w:val="0"/>
        <w:bidi w:val="0"/>
        <w:adjustRightInd w:val="0"/>
        <w:snapToGrid w:val="0"/>
        <w:spacing w:before="53" w:line="360" w:lineRule="auto"/>
        <w:ind w:firstLine="472" w:firstLineChars="200"/>
        <w:jc w:val="left"/>
        <w:textAlignment w:val="baseline"/>
        <w:rPr>
          <w:rFonts w:hint="eastAsia" w:cs="宋体"/>
          <w:b/>
          <w:bCs/>
          <w:color w:val="auto"/>
          <w:spacing w:val="-2"/>
          <w:sz w:val="24"/>
          <w:szCs w:val="24"/>
          <w:highlight w:val="none"/>
          <w:lang w:eastAsia="zh-CN"/>
        </w:rPr>
      </w:pPr>
      <w:r>
        <w:rPr>
          <w:rFonts w:hint="eastAsia" w:ascii="宋体" w:hAnsi="宋体" w:eastAsia="宋体" w:cs="宋体"/>
          <w:b/>
          <w:bCs/>
          <w:color w:val="auto"/>
          <w:spacing w:val="-2"/>
          <w:sz w:val="24"/>
          <w:szCs w:val="24"/>
          <w:highlight w:val="none"/>
        </w:rPr>
        <w:t>相关佐证材料</w:t>
      </w:r>
      <w:r>
        <w:rPr>
          <w:rFonts w:hint="eastAsia" w:cs="宋体"/>
          <w:b/>
          <w:bCs/>
          <w:color w:val="auto"/>
          <w:spacing w:val="-2"/>
          <w:sz w:val="24"/>
          <w:szCs w:val="24"/>
          <w:highlight w:val="none"/>
          <w:lang w:eastAsia="zh-CN"/>
        </w:rPr>
        <w:t>：</w:t>
      </w:r>
    </w:p>
    <w:p w14:paraId="5A45DF57">
      <w:pPr>
        <w:rPr>
          <w:rFonts w:hint="eastAsia" w:cs="宋体"/>
          <w:b/>
          <w:bCs/>
          <w:color w:val="auto"/>
          <w:spacing w:val="-2"/>
          <w:sz w:val="24"/>
          <w:szCs w:val="24"/>
          <w:highlight w:val="none"/>
          <w:lang w:eastAsia="zh-CN"/>
        </w:rPr>
      </w:pPr>
      <w:r>
        <w:rPr>
          <w:rFonts w:hint="eastAsia" w:cs="宋体"/>
          <w:b/>
          <w:bCs/>
          <w:color w:val="auto"/>
          <w:spacing w:val="-2"/>
          <w:sz w:val="24"/>
          <w:szCs w:val="24"/>
          <w:highlight w:val="none"/>
          <w:lang w:eastAsia="zh-CN"/>
        </w:rPr>
        <w:br w:type="page"/>
      </w:r>
    </w:p>
    <w:p w14:paraId="7A163907">
      <w:pPr>
        <w:pStyle w:val="19"/>
        <w:spacing w:before="54" w:line="237" w:lineRule="auto"/>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7"/>
          <w:sz w:val="24"/>
          <w:szCs w:val="24"/>
          <w:highlight w:val="none"/>
        </w:rPr>
        <w:t>附</w:t>
      </w:r>
      <w:r>
        <w:rPr>
          <w:rFonts w:hint="eastAsia" w:ascii="宋体" w:hAnsi="宋体" w:eastAsia="宋体" w:cs="宋体"/>
          <w:b/>
          <w:bCs/>
          <w:color w:val="auto"/>
          <w:spacing w:val="-7"/>
          <w:sz w:val="24"/>
          <w:szCs w:val="24"/>
          <w:highlight w:val="none"/>
          <w:lang w:val="en-US" w:eastAsia="zh-CN"/>
        </w:rPr>
        <w:t>3：专职安全员</w:t>
      </w:r>
      <w:r>
        <w:rPr>
          <w:rFonts w:hint="eastAsia" w:ascii="宋体" w:hAnsi="宋体" w:eastAsia="宋体" w:cs="宋体"/>
          <w:b/>
          <w:bCs/>
          <w:color w:val="auto"/>
          <w:spacing w:val="-7"/>
          <w:sz w:val="24"/>
          <w:szCs w:val="24"/>
          <w:highlight w:val="none"/>
        </w:rPr>
        <w:t>人员简历表</w:t>
      </w:r>
    </w:p>
    <w:p w14:paraId="3B9E7F5A">
      <w:pPr>
        <w:pStyle w:val="19"/>
        <w:spacing w:line="240" w:lineRule="auto"/>
        <w:ind w:right="0" w:firstLine="468" w:firstLineChars="200"/>
        <w:rPr>
          <w:rFonts w:hint="eastAsia" w:ascii="宋体" w:hAnsi="宋体" w:eastAsia="宋体" w:cs="宋体"/>
          <w:b/>
          <w:bCs/>
          <w:color w:val="auto"/>
          <w:sz w:val="24"/>
          <w:szCs w:val="24"/>
          <w:highlight w:val="none"/>
        </w:rPr>
      </w:pPr>
      <w:r>
        <w:rPr>
          <w:rFonts w:hint="eastAsia" w:cs="宋体"/>
          <w:b/>
          <w:bCs/>
          <w:color w:val="auto"/>
          <w:spacing w:val="-3"/>
          <w:sz w:val="24"/>
          <w:szCs w:val="24"/>
          <w:highlight w:val="none"/>
          <w:lang w:val="en-US" w:eastAsia="zh-CN"/>
        </w:rPr>
        <w:t>专职安全员人员</w:t>
      </w:r>
      <w:r>
        <w:rPr>
          <w:rFonts w:hint="eastAsia" w:ascii="宋体" w:hAnsi="宋体" w:eastAsia="宋体" w:cs="宋体"/>
          <w:b/>
          <w:bCs/>
          <w:color w:val="auto"/>
          <w:spacing w:val="-3"/>
          <w:sz w:val="24"/>
          <w:szCs w:val="24"/>
          <w:highlight w:val="none"/>
        </w:rPr>
        <w:t>应按照</w:t>
      </w:r>
      <w:r>
        <w:rPr>
          <w:rFonts w:hint="eastAsia" w:ascii="宋体" w:hAnsi="宋体" w:eastAsia="宋体" w:cs="宋体"/>
          <w:b/>
          <w:bCs/>
          <w:color w:val="auto"/>
          <w:spacing w:val="-3"/>
          <w:sz w:val="24"/>
          <w:szCs w:val="24"/>
          <w:highlight w:val="none"/>
          <w:lang w:eastAsia="zh-CN"/>
        </w:rPr>
        <w:t>竞价文件</w:t>
      </w:r>
      <w:r>
        <w:rPr>
          <w:rFonts w:hint="eastAsia" w:ascii="宋体" w:hAnsi="宋体" w:eastAsia="宋体" w:cs="宋体"/>
          <w:b/>
          <w:bCs/>
          <w:color w:val="auto"/>
          <w:spacing w:val="-3"/>
          <w:sz w:val="24"/>
          <w:szCs w:val="24"/>
          <w:highlight w:val="none"/>
        </w:rPr>
        <w:t>第五部分采购需求</w:t>
      </w:r>
      <w:r>
        <w:rPr>
          <w:rFonts w:hint="eastAsia" w:ascii="宋体" w:hAnsi="宋体" w:eastAsia="宋体" w:cs="宋体"/>
          <w:b/>
          <w:bCs/>
          <w:color w:val="auto"/>
          <w:spacing w:val="-2"/>
          <w:sz w:val="24"/>
          <w:szCs w:val="24"/>
          <w:highlight w:val="none"/>
        </w:rPr>
        <w:t>所列要求提供相关佐证材料。</w:t>
      </w:r>
    </w:p>
    <w:p w14:paraId="64BAC65E">
      <w:pPr>
        <w:spacing w:line="219" w:lineRule="exact"/>
        <w:rPr>
          <w:rFonts w:hint="eastAsia" w:ascii="宋体" w:hAnsi="宋体" w:eastAsia="宋体" w:cs="宋体"/>
          <w:color w:val="auto"/>
          <w:sz w:val="24"/>
          <w:szCs w:val="24"/>
          <w:highlight w:val="none"/>
        </w:rPr>
      </w:pPr>
    </w:p>
    <w:tbl>
      <w:tblPr>
        <w:tblStyle w:val="264"/>
        <w:tblW w:w="8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4"/>
        <w:gridCol w:w="1809"/>
        <w:gridCol w:w="2175"/>
        <w:gridCol w:w="2198"/>
      </w:tblGrid>
      <w:tr w14:paraId="15C09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2564" w:type="dxa"/>
            <w:vAlign w:val="top"/>
          </w:tcPr>
          <w:p w14:paraId="645B1714">
            <w:pPr>
              <w:pStyle w:val="274"/>
              <w:widowControl w:val="0"/>
              <w:autoSpaceDE w:val="0"/>
              <w:autoSpaceDN w:val="0"/>
              <w:spacing w:before="107" w:line="237" w:lineRule="auto"/>
              <w:ind w:left="832"/>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岗位名称</w:t>
            </w:r>
          </w:p>
        </w:tc>
        <w:tc>
          <w:tcPr>
            <w:tcW w:w="6182" w:type="dxa"/>
            <w:gridSpan w:val="3"/>
            <w:vAlign w:val="top"/>
          </w:tcPr>
          <w:p w14:paraId="2822AAE6">
            <w:pPr>
              <w:widowControl w:val="0"/>
              <w:autoSpaceDE w:val="0"/>
              <w:autoSpaceDN w:val="0"/>
              <w:rPr>
                <w:rFonts w:hint="eastAsia" w:ascii="宋体" w:hAnsi="宋体" w:eastAsia="宋体" w:cs="宋体"/>
                <w:b/>
                <w:bCs/>
                <w:color w:val="auto"/>
                <w:sz w:val="24"/>
                <w:szCs w:val="24"/>
                <w:highlight w:val="none"/>
              </w:rPr>
            </w:pPr>
          </w:p>
        </w:tc>
      </w:tr>
      <w:tr w14:paraId="5C894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140B5EA3">
            <w:pPr>
              <w:pStyle w:val="274"/>
              <w:widowControl w:val="0"/>
              <w:autoSpaceDE w:val="0"/>
              <w:autoSpaceDN w:val="0"/>
              <w:spacing w:before="93" w:line="241" w:lineRule="auto"/>
              <w:ind w:left="871"/>
              <w:rPr>
                <w:rFonts w:hint="eastAsia" w:ascii="宋体" w:hAnsi="宋体" w:eastAsia="宋体" w:cs="宋体"/>
                <w:b/>
                <w:bCs/>
                <w:color w:val="auto"/>
                <w:sz w:val="24"/>
                <w:szCs w:val="24"/>
                <w:highlight w:val="none"/>
              </w:rPr>
            </w:pPr>
            <w:r>
              <w:rPr>
                <w:rFonts w:hint="eastAsia" w:ascii="宋体" w:hAnsi="宋体" w:eastAsia="宋体" w:cs="宋体"/>
                <w:b/>
                <w:bCs/>
                <w:color w:val="auto"/>
                <w:spacing w:val="-8"/>
                <w:sz w:val="24"/>
                <w:szCs w:val="24"/>
                <w:highlight w:val="none"/>
              </w:rPr>
              <w:t>姓</w:t>
            </w:r>
            <w:r>
              <w:rPr>
                <w:rFonts w:hint="eastAsia" w:ascii="宋体" w:hAnsi="宋体" w:eastAsia="宋体" w:cs="宋体"/>
                <w:b/>
                <w:bCs/>
                <w:color w:val="auto"/>
                <w:spacing w:val="5"/>
                <w:sz w:val="24"/>
                <w:szCs w:val="24"/>
                <w:highlight w:val="none"/>
              </w:rPr>
              <w:t xml:space="preserve">   </w:t>
            </w:r>
            <w:r>
              <w:rPr>
                <w:rFonts w:hint="eastAsia" w:ascii="宋体" w:hAnsi="宋体" w:eastAsia="宋体" w:cs="宋体"/>
                <w:b/>
                <w:bCs/>
                <w:color w:val="auto"/>
                <w:spacing w:val="-8"/>
                <w:sz w:val="24"/>
                <w:szCs w:val="24"/>
                <w:highlight w:val="none"/>
              </w:rPr>
              <w:t>名</w:t>
            </w:r>
          </w:p>
        </w:tc>
        <w:tc>
          <w:tcPr>
            <w:tcW w:w="1809" w:type="dxa"/>
            <w:vAlign w:val="top"/>
          </w:tcPr>
          <w:p w14:paraId="3F7C2AD7">
            <w:pPr>
              <w:widowControl w:val="0"/>
              <w:autoSpaceDE w:val="0"/>
              <w:autoSpaceDN w:val="0"/>
              <w:rPr>
                <w:rFonts w:hint="eastAsia" w:ascii="宋体" w:hAnsi="宋体" w:eastAsia="宋体" w:cs="宋体"/>
                <w:b/>
                <w:bCs/>
                <w:color w:val="auto"/>
                <w:sz w:val="24"/>
                <w:szCs w:val="24"/>
                <w:highlight w:val="none"/>
              </w:rPr>
            </w:pPr>
          </w:p>
        </w:tc>
        <w:tc>
          <w:tcPr>
            <w:tcW w:w="2175" w:type="dxa"/>
            <w:vAlign w:val="top"/>
          </w:tcPr>
          <w:p w14:paraId="6DA13D30">
            <w:pPr>
              <w:pStyle w:val="274"/>
              <w:widowControl w:val="0"/>
              <w:autoSpaceDE w:val="0"/>
              <w:autoSpaceDN w:val="0"/>
              <w:spacing w:before="93" w:line="239" w:lineRule="auto"/>
              <w:ind w:left="677"/>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年</w:t>
            </w:r>
            <w:r>
              <w:rPr>
                <w:rFonts w:hint="eastAsia" w:ascii="宋体" w:hAnsi="宋体" w:eastAsia="宋体" w:cs="宋体"/>
                <w:b/>
                <w:bCs/>
                <w:color w:val="auto"/>
                <w:spacing w:val="4"/>
                <w:sz w:val="24"/>
                <w:szCs w:val="24"/>
                <w:highlight w:val="none"/>
              </w:rPr>
              <w:t xml:space="preserve">   </w:t>
            </w:r>
            <w:r>
              <w:rPr>
                <w:rFonts w:hint="eastAsia" w:ascii="宋体" w:hAnsi="宋体" w:eastAsia="宋体" w:cs="宋体"/>
                <w:b/>
                <w:bCs/>
                <w:color w:val="auto"/>
                <w:spacing w:val="-7"/>
                <w:sz w:val="24"/>
                <w:szCs w:val="24"/>
                <w:highlight w:val="none"/>
              </w:rPr>
              <w:t>龄</w:t>
            </w:r>
          </w:p>
        </w:tc>
        <w:tc>
          <w:tcPr>
            <w:tcW w:w="2198" w:type="dxa"/>
            <w:vAlign w:val="top"/>
          </w:tcPr>
          <w:p w14:paraId="74DC9C30">
            <w:pPr>
              <w:widowControl w:val="0"/>
              <w:autoSpaceDE w:val="0"/>
              <w:autoSpaceDN w:val="0"/>
              <w:rPr>
                <w:rFonts w:hint="eastAsia" w:ascii="宋体" w:hAnsi="宋体" w:eastAsia="宋体" w:cs="宋体"/>
                <w:b/>
                <w:bCs/>
                <w:color w:val="auto"/>
                <w:sz w:val="24"/>
                <w:szCs w:val="24"/>
                <w:highlight w:val="none"/>
              </w:rPr>
            </w:pPr>
          </w:p>
        </w:tc>
      </w:tr>
      <w:tr w14:paraId="5E4DE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610599BD">
            <w:pPr>
              <w:pStyle w:val="274"/>
              <w:widowControl w:val="0"/>
              <w:autoSpaceDE w:val="0"/>
              <w:autoSpaceDN w:val="0"/>
              <w:spacing w:before="93" w:line="237" w:lineRule="auto"/>
              <w:ind w:left="880"/>
              <w:rPr>
                <w:rFonts w:hint="eastAsia" w:ascii="宋体" w:hAnsi="宋体" w:eastAsia="宋体" w:cs="宋体"/>
                <w:b/>
                <w:bCs/>
                <w:color w:val="auto"/>
                <w:sz w:val="24"/>
                <w:szCs w:val="24"/>
                <w:highlight w:val="none"/>
              </w:rPr>
            </w:pPr>
            <w:r>
              <w:rPr>
                <w:rFonts w:hint="eastAsia" w:ascii="宋体" w:hAnsi="宋体" w:eastAsia="宋体" w:cs="宋体"/>
                <w:b/>
                <w:bCs/>
                <w:color w:val="auto"/>
                <w:spacing w:val="-12"/>
                <w:sz w:val="24"/>
                <w:szCs w:val="24"/>
                <w:highlight w:val="none"/>
              </w:rPr>
              <w:t>性</w:t>
            </w:r>
            <w:r>
              <w:rPr>
                <w:rFonts w:hint="eastAsia" w:ascii="宋体" w:hAnsi="宋体" w:eastAsia="宋体" w:cs="宋体"/>
                <w:b/>
                <w:bCs/>
                <w:color w:val="auto"/>
                <w:spacing w:val="4"/>
                <w:sz w:val="24"/>
                <w:szCs w:val="24"/>
                <w:highlight w:val="none"/>
              </w:rPr>
              <w:t xml:space="preserve">   </w:t>
            </w:r>
            <w:r>
              <w:rPr>
                <w:rFonts w:hint="eastAsia" w:ascii="宋体" w:hAnsi="宋体" w:eastAsia="宋体" w:cs="宋体"/>
                <w:b/>
                <w:bCs/>
                <w:color w:val="auto"/>
                <w:spacing w:val="-12"/>
                <w:sz w:val="24"/>
                <w:szCs w:val="24"/>
                <w:highlight w:val="none"/>
              </w:rPr>
              <w:t>别</w:t>
            </w:r>
          </w:p>
        </w:tc>
        <w:tc>
          <w:tcPr>
            <w:tcW w:w="1809" w:type="dxa"/>
            <w:vAlign w:val="top"/>
          </w:tcPr>
          <w:p w14:paraId="193C5D2D">
            <w:pPr>
              <w:widowControl w:val="0"/>
              <w:autoSpaceDE w:val="0"/>
              <w:autoSpaceDN w:val="0"/>
              <w:rPr>
                <w:rFonts w:hint="eastAsia" w:ascii="宋体" w:hAnsi="宋体" w:eastAsia="宋体" w:cs="宋体"/>
                <w:b/>
                <w:bCs/>
                <w:color w:val="auto"/>
                <w:sz w:val="24"/>
                <w:szCs w:val="24"/>
                <w:highlight w:val="none"/>
              </w:rPr>
            </w:pPr>
          </w:p>
        </w:tc>
        <w:tc>
          <w:tcPr>
            <w:tcW w:w="2175" w:type="dxa"/>
            <w:vAlign w:val="top"/>
          </w:tcPr>
          <w:p w14:paraId="336DABEA">
            <w:pPr>
              <w:pStyle w:val="274"/>
              <w:widowControl w:val="0"/>
              <w:autoSpaceDE w:val="0"/>
              <w:autoSpaceDN w:val="0"/>
              <w:spacing w:before="94" w:line="242" w:lineRule="auto"/>
              <w:ind w:left="263"/>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拥有的岗位资格</w:t>
            </w:r>
          </w:p>
        </w:tc>
        <w:tc>
          <w:tcPr>
            <w:tcW w:w="2198" w:type="dxa"/>
            <w:vAlign w:val="top"/>
          </w:tcPr>
          <w:p w14:paraId="10E350B9">
            <w:pPr>
              <w:widowControl w:val="0"/>
              <w:autoSpaceDE w:val="0"/>
              <w:autoSpaceDN w:val="0"/>
              <w:rPr>
                <w:rFonts w:hint="eastAsia" w:ascii="宋体" w:hAnsi="宋体" w:eastAsia="宋体" w:cs="宋体"/>
                <w:b/>
                <w:bCs/>
                <w:color w:val="auto"/>
                <w:sz w:val="24"/>
                <w:szCs w:val="24"/>
                <w:highlight w:val="none"/>
              </w:rPr>
            </w:pPr>
          </w:p>
        </w:tc>
      </w:tr>
      <w:tr w14:paraId="43645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2564" w:type="dxa"/>
            <w:vAlign w:val="top"/>
          </w:tcPr>
          <w:p w14:paraId="164A7337">
            <w:pPr>
              <w:pStyle w:val="274"/>
              <w:widowControl w:val="0"/>
              <w:autoSpaceDE w:val="0"/>
              <w:autoSpaceDN w:val="0"/>
              <w:spacing w:before="102" w:line="237" w:lineRule="auto"/>
              <w:ind w:left="814"/>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专业职称</w:t>
            </w:r>
          </w:p>
        </w:tc>
        <w:tc>
          <w:tcPr>
            <w:tcW w:w="1809" w:type="dxa"/>
            <w:vAlign w:val="top"/>
          </w:tcPr>
          <w:p w14:paraId="761A5F24">
            <w:pPr>
              <w:widowControl w:val="0"/>
              <w:autoSpaceDE w:val="0"/>
              <w:autoSpaceDN w:val="0"/>
              <w:rPr>
                <w:rFonts w:hint="eastAsia" w:ascii="宋体" w:hAnsi="宋体" w:eastAsia="宋体" w:cs="宋体"/>
                <w:b/>
                <w:bCs/>
                <w:color w:val="auto"/>
                <w:sz w:val="24"/>
                <w:szCs w:val="24"/>
                <w:highlight w:val="none"/>
              </w:rPr>
            </w:pPr>
          </w:p>
        </w:tc>
        <w:tc>
          <w:tcPr>
            <w:tcW w:w="2175" w:type="dxa"/>
            <w:vAlign w:val="top"/>
          </w:tcPr>
          <w:p w14:paraId="54946C07">
            <w:pPr>
              <w:pStyle w:val="274"/>
              <w:widowControl w:val="0"/>
              <w:autoSpaceDE w:val="0"/>
              <w:autoSpaceDN w:val="0"/>
              <w:spacing w:before="101" w:line="237" w:lineRule="auto"/>
              <w:ind w:left="624"/>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工作年限</w:t>
            </w:r>
          </w:p>
        </w:tc>
        <w:tc>
          <w:tcPr>
            <w:tcW w:w="2198" w:type="dxa"/>
            <w:vAlign w:val="top"/>
          </w:tcPr>
          <w:p w14:paraId="6787A60C">
            <w:pPr>
              <w:widowControl w:val="0"/>
              <w:autoSpaceDE w:val="0"/>
              <w:autoSpaceDN w:val="0"/>
              <w:rPr>
                <w:rFonts w:hint="eastAsia" w:ascii="宋体" w:hAnsi="宋体" w:eastAsia="宋体" w:cs="宋体"/>
                <w:b/>
                <w:bCs/>
                <w:color w:val="auto"/>
                <w:sz w:val="24"/>
                <w:szCs w:val="24"/>
                <w:highlight w:val="none"/>
              </w:rPr>
            </w:pPr>
          </w:p>
        </w:tc>
      </w:tr>
      <w:tr w14:paraId="734DC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4" w:hRule="atLeast"/>
          <w:jc w:val="center"/>
        </w:trPr>
        <w:tc>
          <w:tcPr>
            <w:tcW w:w="2564" w:type="dxa"/>
            <w:vAlign w:val="top"/>
          </w:tcPr>
          <w:p w14:paraId="3A1933A5">
            <w:pPr>
              <w:widowControl w:val="0"/>
              <w:autoSpaceDE w:val="0"/>
              <w:autoSpaceDN w:val="0"/>
              <w:spacing w:line="295" w:lineRule="auto"/>
              <w:rPr>
                <w:rFonts w:hint="eastAsia" w:ascii="宋体" w:hAnsi="宋体" w:eastAsia="宋体" w:cs="宋体"/>
                <w:b/>
                <w:bCs/>
                <w:color w:val="auto"/>
                <w:sz w:val="24"/>
                <w:szCs w:val="24"/>
                <w:highlight w:val="none"/>
              </w:rPr>
            </w:pPr>
          </w:p>
          <w:p w14:paraId="1057C99D">
            <w:pPr>
              <w:pStyle w:val="274"/>
              <w:widowControl w:val="0"/>
              <w:autoSpaceDE w:val="0"/>
              <w:autoSpaceDN w:val="0"/>
              <w:spacing w:before="78" w:line="237" w:lineRule="auto"/>
              <w:ind w:left="216"/>
              <w:jc w:val="cente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t>主要工作业绩及</w:t>
            </w:r>
          </w:p>
          <w:p w14:paraId="218DB99C">
            <w:pPr>
              <w:pStyle w:val="274"/>
              <w:widowControl w:val="0"/>
              <w:autoSpaceDE w:val="0"/>
              <w:autoSpaceDN w:val="0"/>
              <w:spacing w:before="78" w:line="237" w:lineRule="auto"/>
              <w:ind w:left="216"/>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担任</w:t>
            </w:r>
            <w:r>
              <w:rPr>
                <w:rFonts w:hint="eastAsia" w:ascii="宋体" w:hAnsi="宋体" w:eastAsia="宋体" w:cs="宋体"/>
                <w:b/>
                <w:bCs/>
                <w:color w:val="auto"/>
                <w:spacing w:val="-8"/>
                <w:sz w:val="24"/>
                <w:szCs w:val="24"/>
                <w:highlight w:val="none"/>
              </w:rPr>
              <w:t>的主要工作</w:t>
            </w:r>
          </w:p>
        </w:tc>
        <w:tc>
          <w:tcPr>
            <w:tcW w:w="6182" w:type="dxa"/>
            <w:gridSpan w:val="3"/>
            <w:vAlign w:val="top"/>
          </w:tcPr>
          <w:p w14:paraId="19AA2C9C">
            <w:pPr>
              <w:widowControl w:val="0"/>
              <w:autoSpaceDE w:val="0"/>
              <w:autoSpaceDN w:val="0"/>
              <w:rPr>
                <w:rFonts w:hint="eastAsia" w:ascii="宋体" w:hAnsi="宋体" w:eastAsia="宋体" w:cs="宋体"/>
                <w:b/>
                <w:bCs/>
                <w:color w:val="auto"/>
                <w:sz w:val="24"/>
                <w:szCs w:val="24"/>
                <w:highlight w:val="none"/>
              </w:rPr>
            </w:pPr>
          </w:p>
        </w:tc>
      </w:tr>
    </w:tbl>
    <w:p w14:paraId="3FDF1825">
      <w:pPr>
        <w:pStyle w:val="19"/>
        <w:spacing w:before="46" w:line="216" w:lineRule="auto"/>
        <w:outlineLvl w:val="1"/>
        <w:rPr>
          <w:rFonts w:hint="eastAsia"/>
          <w:b/>
          <w:sz w:val="28"/>
          <w:highlight w:val="none"/>
        </w:rPr>
      </w:pPr>
    </w:p>
    <w:p w14:paraId="62ED3677">
      <w:pPr>
        <w:pStyle w:val="20"/>
        <w:rPr>
          <w:rFonts w:hint="eastAsia"/>
          <w:highlight w:val="none"/>
          <w:lang w:eastAsia="zh-CN"/>
        </w:rPr>
      </w:pPr>
      <w:r>
        <w:rPr>
          <w:rFonts w:hint="eastAsia" w:ascii="宋体" w:hAnsi="宋体" w:eastAsia="宋体" w:cs="宋体"/>
          <w:b/>
          <w:bCs/>
          <w:color w:val="auto"/>
          <w:spacing w:val="-2"/>
          <w:sz w:val="24"/>
          <w:szCs w:val="24"/>
          <w:highlight w:val="none"/>
        </w:rPr>
        <w:t>相关佐证材料</w:t>
      </w:r>
      <w:r>
        <w:rPr>
          <w:rFonts w:hint="eastAsia" w:cs="宋体"/>
          <w:b/>
          <w:bCs/>
          <w:color w:val="auto"/>
          <w:spacing w:val="-2"/>
          <w:sz w:val="24"/>
          <w:szCs w:val="24"/>
          <w:highlight w:val="none"/>
          <w:lang w:eastAsia="zh-CN"/>
        </w:rPr>
        <w:t>：</w:t>
      </w:r>
    </w:p>
    <w:p w14:paraId="08135527">
      <w:pPr>
        <w:rPr>
          <w:rFonts w:hint="eastAsia"/>
          <w:b/>
          <w:sz w:val="24"/>
          <w:szCs w:val="24"/>
          <w:highlight w:val="none"/>
        </w:rPr>
      </w:pPr>
      <w:r>
        <w:rPr>
          <w:rFonts w:hint="eastAsia"/>
          <w:b/>
          <w:sz w:val="24"/>
          <w:szCs w:val="24"/>
          <w:highlight w:val="none"/>
        </w:rPr>
        <w:br w:type="page"/>
      </w:r>
    </w:p>
    <w:p w14:paraId="7E16CC14">
      <w:pPr>
        <w:pStyle w:val="19"/>
        <w:spacing w:before="46" w:line="216" w:lineRule="auto"/>
        <w:ind w:left="8"/>
        <w:outlineLvl w:val="1"/>
        <w:rPr>
          <w:rFonts w:hint="eastAsia"/>
          <w:b/>
          <w:sz w:val="24"/>
          <w:szCs w:val="24"/>
          <w:highlight w:val="none"/>
          <w:lang w:val="en-US" w:eastAsia="zh-CN"/>
        </w:rPr>
      </w:pPr>
      <w:r>
        <w:rPr>
          <w:rFonts w:hint="eastAsia"/>
          <w:b/>
          <w:sz w:val="24"/>
          <w:szCs w:val="24"/>
          <w:highlight w:val="none"/>
        </w:rPr>
        <w:t>格式</w:t>
      </w:r>
      <w:r>
        <w:rPr>
          <w:rFonts w:hint="eastAsia"/>
          <w:b/>
          <w:sz w:val="24"/>
          <w:szCs w:val="24"/>
          <w:highlight w:val="none"/>
          <w:lang w:val="en-US" w:eastAsia="zh-CN"/>
        </w:rPr>
        <w:t>十二：</w:t>
      </w:r>
    </w:p>
    <w:p w14:paraId="54C9F62F">
      <w:pPr>
        <w:pStyle w:val="19"/>
        <w:spacing w:before="46" w:line="216" w:lineRule="auto"/>
        <w:ind w:left="8"/>
        <w:jc w:val="center"/>
        <w:outlineLvl w:val="1"/>
        <w:rPr>
          <w:rFonts w:hint="eastAsia" w:ascii="宋体" w:hAnsi="宋体" w:eastAsia="宋体" w:cs="宋体"/>
          <w:snapToGrid w:val="0"/>
          <w:color w:val="auto"/>
          <w:spacing w:val="-5"/>
          <w:kern w:val="0"/>
          <w:sz w:val="24"/>
          <w:szCs w:val="24"/>
          <w:highlight w:val="none"/>
          <w:lang w:val="en-US" w:eastAsia="en-US" w:bidi="ar-SA"/>
        </w:rPr>
      </w:pPr>
      <w:r>
        <w:rPr>
          <w:rFonts w:hint="eastAsia" w:ascii="宋体" w:hAnsi="宋体" w:eastAsia="宋体" w:cs="宋体"/>
          <w:b/>
          <w:bCs/>
          <w:snapToGrid w:val="0"/>
          <w:color w:val="auto"/>
          <w:spacing w:val="-20"/>
          <w:kern w:val="0"/>
          <w:sz w:val="24"/>
          <w:szCs w:val="24"/>
          <w:highlight w:val="none"/>
          <w:lang w:val="en-US" w:eastAsia="zh-CN" w:bidi="ar-SA"/>
        </w:rPr>
        <w:t>项目方案（格式自拟）</w:t>
      </w:r>
    </w:p>
    <w:p w14:paraId="0F84FF0B">
      <w:pPr>
        <w:pStyle w:val="19"/>
        <w:numPr>
          <w:ilvl w:val="0"/>
          <w:numId w:val="0"/>
        </w:numPr>
        <w:spacing w:before="53" w:line="239" w:lineRule="auto"/>
        <w:jc w:val="both"/>
        <w:outlineLvl w:val="9"/>
        <w:rPr>
          <w:rFonts w:hint="eastAsia" w:ascii="宋体" w:hAnsi="宋体" w:eastAsia="宋体" w:cs="宋体"/>
          <w:snapToGrid w:val="0"/>
          <w:color w:val="auto"/>
          <w:spacing w:val="-5"/>
          <w:kern w:val="0"/>
          <w:sz w:val="24"/>
          <w:szCs w:val="24"/>
          <w:highlight w:val="none"/>
          <w:lang w:val="en-US" w:eastAsia="en-US" w:bidi="ar-SA"/>
        </w:rPr>
      </w:pPr>
      <w:r>
        <w:rPr>
          <w:rFonts w:hint="eastAsia" w:ascii="宋体" w:hAnsi="宋体" w:eastAsia="宋体" w:cs="宋体"/>
          <w:color w:val="auto"/>
          <w:sz w:val="24"/>
          <w:szCs w:val="24"/>
          <w:highlight w:val="none"/>
          <w:shd w:val="clear" w:color="auto" w:fill="auto"/>
        </w:rPr>
        <w:t>方案中须包含以下内容（包含但不限于）：1.项目整体方案概述</w:t>
      </w:r>
      <w:r>
        <w:rPr>
          <w:rFonts w:hint="eastAsia" w:cs="宋体"/>
          <w:color w:val="auto"/>
          <w:sz w:val="24"/>
          <w:szCs w:val="24"/>
          <w:highlight w:val="none"/>
          <w:shd w:val="clear" w:color="auto" w:fill="auto"/>
          <w:lang w:eastAsia="zh-CN"/>
        </w:rPr>
        <w:t>；</w:t>
      </w:r>
      <w:r>
        <w:rPr>
          <w:rFonts w:hint="eastAsia" w:ascii="宋体" w:hAnsi="宋体" w:eastAsia="宋体" w:cs="宋体"/>
          <w:color w:val="auto"/>
          <w:sz w:val="24"/>
          <w:szCs w:val="24"/>
          <w:highlight w:val="none"/>
          <w:shd w:val="clear" w:color="auto" w:fill="auto"/>
        </w:rPr>
        <w:t>2.项目人员投入</w:t>
      </w:r>
      <w:r>
        <w:rPr>
          <w:rFonts w:hint="eastAsia" w:cs="宋体"/>
          <w:color w:val="auto"/>
          <w:sz w:val="24"/>
          <w:szCs w:val="24"/>
          <w:highlight w:val="none"/>
          <w:shd w:val="clear" w:color="auto" w:fill="auto"/>
          <w:lang w:eastAsia="zh-CN"/>
        </w:rPr>
        <w:t>；</w:t>
      </w:r>
      <w:r>
        <w:rPr>
          <w:rFonts w:hint="eastAsia" w:cs="宋体"/>
          <w:color w:val="auto"/>
          <w:sz w:val="24"/>
          <w:szCs w:val="24"/>
          <w:highlight w:val="none"/>
          <w:shd w:val="clear" w:color="auto" w:fill="auto"/>
          <w:lang w:val="en-US" w:eastAsia="zh-CN"/>
        </w:rPr>
        <w:t>3.质量及安全保障措施；4.项目实施进度；5.项目供货措施；6.售后服务措施；7.实施工艺及方法；8.项目验收措施</w:t>
      </w:r>
      <w:r>
        <w:rPr>
          <w:rFonts w:hint="eastAsia" w:ascii="宋体" w:hAnsi="宋体" w:eastAsia="宋体" w:cs="宋体"/>
          <w:color w:val="auto"/>
          <w:sz w:val="24"/>
          <w:szCs w:val="24"/>
          <w:highlight w:val="none"/>
          <w:shd w:val="clear" w:color="auto" w:fill="auto"/>
        </w:rPr>
        <w:t>等。</w:t>
      </w:r>
    </w:p>
    <w:p w14:paraId="66ED53A6">
      <w:pPr>
        <w:rPr>
          <w:rFonts w:hint="eastAsia" w:ascii="宋体" w:hAnsi="宋体" w:eastAsia="宋体" w:cs="宋体"/>
          <w:b/>
          <w:bCs/>
          <w:color w:val="auto"/>
          <w:spacing w:val="-5"/>
          <w:sz w:val="21"/>
          <w:szCs w:val="21"/>
          <w:highlight w:val="none"/>
        </w:rPr>
      </w:pPr>
      <w:r>
        <w:rPr>
          <w:rFonts w:hint="eastAsia" w:ascii="宋体" w:hAnsi="宋体" w:eastAsia="宋体" w:cs="宋体"/>
          <w:b/>
          <w:bCs/>
          <w:color w:val="auto"/>
          <w:spacing w:val="-5"/>
          <w:sz w:val="21"/>
          <w:szCs w:val="21"/>
          <w:highlight w:val="none"/>
        </w:rPr>
        <w:br w:type="page"/>
      </w:r>
    </w:p>
    <w:p w14:paraId="08EEE7C3">
      <w:pPr>
        <w:pStyle w:val="19"/>
        <w:spacing w:before="46" w:line="216" w:lineRule="auto"/>
        <w:ind w:left="8"/>
        <w:outlineLvl w:val="1"/>
        <w:rPr>
          <w:rFonts w:hint="eastAsia" w:ascii="宋体" w:hAnsi="宋体" w:eastAsia="宋体" w:cs="宋体"/>
          <w:b/>
          <w:bCs/>
          <w:snapToGrid w:val="0"/>
          <w:color w:val="auto"/>
          <w:spacing w:val="-20"/>
          <w:kern w:val="0"/>
          <w:sz w:val="24"/>
          <w:szCs w:val="24"/>
          <w:highlight w:val="none"/>
          <w:lang w:val="en-US" w:eastAsia="zh-CN" w:bidi="ar-SA"/>
        </w:rPr>
      </w:pPr>
      <w:r>
        <w:rPr>
          <w:rFonts w:hint="eastAsia"/>
          <w:b/>
          <w:sz w:val="24"/>
          <w:szCs w:val="24"/>
          <w:highlight w:val="none"/>
        </w:rPr>
        <w:t>格式</w:t>
      </w:r>
      <w:r>
        <w:rPr>
          <w:rFonts w:hint="eastAsia"/>
          <w:b/>
          <w:sz w:val="24"/>
          <w:szCs w:val="24"/>
          <w:highlight w:val="none"/>
          <w:lang w:val="en-US" w:eastAsia="zh-CN"/>
        </w:rPr>
        <w:t>十三：</w:t>
      </w:r>
    </w:p>
    <w:p w14:paraId="3E97D310">
      <w:pPr>
        <w:pStyle w:val="19"/>
        <w:spacing w:before="53" w:line="239" w:lineRule="auto"/>
        <w:jc w:val="center"/>
        <w:rPr>
          <w:rFonts w:hint="eastAsia" w:ascii="宋体" w:hAnsi="宋体" w:eastAsia="宋体" w:cs="宋体"/>
          <w:b/>
          <w:bCs/>
          <w:snapToGrid w:val="0"/>
          <w:color w:val="auto"/>
          <w:spacing w:val="-20"/>
          <w:kern w:val="0"/>
          <w:sz w:val="24"/>
          <w:szCs w:val="24"/>
          <w:highlight w:val="none"/>
          <w:lang w:val="en-US" w:eastAsia="zh-CN" w:bidi="ar-SA"/>
        </w:rPr>
      </w:pPr>
      <w:r>
        <w:rPr>
          <w:rFonts w:hint="eastAsia" w:ascii="宋体" w:hAnsi="宋体" w:eastAsia="宋体" w:cs="宋体"/>
          <w:b/>
          <w:bCs/>
          <w:snapToGrid w:val="0"/>
          <w:color w:val="auto"/>
          <w:spacing w:val="-20"/>
          <w:kern w:val="0"/>
          <w:sz w:val="24"/>
          <w:szCs w:val="24"/>
          <w:highlight w:val="none"/>
          <w:lang w:val="en-US" w:eastAsia="zh-CN" w:bidi="ar-SA"/>
        </w:rPr>
        <w:t>类似项目业绩一览表</w:t>
      </w:r>
    </w:p>
    <w:p w14:paraId="7A3F49E9">
      <w:pPr>
        <w:spacing w:line="171" w:lineRule="exact"/>
        <w:rPr>
          <w:rFonts w:hint="eastAsia" w:ascii="宋体" w:hAnsi="宋体" w:eastAsia="宋体" w:cs="宋体"/>
          <w:color w:val="auto"/>
          <w:sz w:val="24"/>
          <w:szCs w:val="24"/>
          <w:highlight w:val="none"/>
        </w:rPr>
      </w:pPr>
    </w:p>
    <w:tbl>
      <w:tblPr>
        <w:tblStyle w:val="264"/>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5"/>
        <w:gridCol w:w="1905"/>
        <w:gridCol w:w="1647"/>
        <w:gridCol w:w="1559"/>
        <w:gridCol w:w="1626"/>
        <w:gridCol w:w="2017"/>
      </w:tblGrid>
      <w:tr w14:paraId="38228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416" w:type="pct"/>
            <w:tcBorders>
              <w:top w:val="single" w:color="000000" w:sz="10" w:space="0"/>
              <w:left w:val="single" w:color="000000" w:sz="10" w:space="0"/>
            </w:tcBorders>
            <w:vAlign w:val="top"/>
          </w:tcPr>
          <w:p w14:paraId="1CEFD0C6">
            <w:pPr>
              <w:widowControl w:val="0"/>
              <w:autoSpaceDE w:val="0"/>
              <w:autoSpaceDN w:val="0"/>
              <w:spacing w:line="241" w:lineRule="auto"/>
              <w:jc w:val="center"/>
              <w:rPr>
                <w:rFonts w:hint="eastAsia" w:ascii="宋体" w:hAnsi="宋体" w:eastAsia="宋体" w:cs="宋体"/>
                <w:b/>
                <w:bCs/>
                <w:color w:val="auto"/>
                <w:sz w:val="24"/>
                <w:szCs w:val="24"/>
                <w:highlight w:val="none"/>
              </w:rPr>
            </w:pPr>
          </w:p>
          <w:p w14:paraId="254E3FC3">
            <w:pPr>
              <w:pStyle w:val="274"/>
              <w:widowControl w:val="0"/>
              <w:autoSpaceDE w:val="0"/>
              <w:autoSpaceDN w:val="0"/>
              <w:spacing w:before="78" w:line="239"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9"/>
                <w:sz w:val="24"/>
                <w:szCs w:val="24"/>
                <w:highlight w:val="none"/>
              </w:rPr>
              <w:t>序号</w:t>
            </w:r>
          </w:p>
        </w:tc>
        <w:tc>
          <w:tcPr>
            <w:tcW w:w="997" w:type="pct"/>
            <w:tcBorders>
              <w:top w:val="single" w:color="000000" w:sz="10" w:space="0"/>
            </w:tcBorders>
            <w:vAlign w:val="top"/>
          </w:tcPr>
          <w:p w14:paraId="56B61A63">
            <w:pPr>
              <w:widowControl w:val="0"/>
              <w:autoSpaceDE w:val="0"/>
              <w:autoSpaceDN w:val="0"/>
              <w:spacing w:line="242" w:lineRule="auto"/>
              <w:jc w:val="center"/>
              <w:rPr>
                <w:rFonts w:hint="eastAsia" w:ascii="宋体" w:hAnsi="宋体" w:eastAsia="宋体" w:cs="宋体"/>
                <w:b/>
                <w:bCs/>
                <w:color w:val="auto"/>
                <w:sz w:val="24"/>
                <w:szCs w:val="24"/>
                <w:highlight w:val="none"/>
              </w:rPr>
            </w:pPr>
          </w:p>
          <w:p w14:paraId="028E1EC3">
            <w:pPr>
              <w:pStyle w:val="274"/>
              <w:widowControl w:val="0"/>
              <w:autoSpaceDE w:val="0"/>
              <w:autoSpaceDN w:val="0"/>
              <w:spacing w:before="78" w:line="237"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20"/>
                <w:sz w:val="24"/>
                <w:szCs w:val="24"/>
                <w:highlight w:val="none"/>
              </w:rPr>
              <w:t>项</w:t>
            </w:r>
            <w:r>
              <w:rPr>
                <w:rFonts w:hint="eastAsia" w:ascii="宋体" w:hAnsi="宋体" w:eastAsia="宋体" w:cs="宋体"/>
                <w:b/>
                <w:bCs/>
                <w:color w:val="auto"/>
                <w:spacing w:val="-57"/>
                <w:sz w:val="24"/>
                <w:szCs w:val="24"/>
                <w:highlight w:val="none"/>
              </w:rPr>
              <w:t xml:space="preserve"> </w:t>
            </w:r>
            <w:r>
              <w:rPr>
                <w:rFonts w:hint="eastAsia" w:ascii="宋体" w:hAnsi="宋体" w:eastAsia="宋体" w:cs="宋体"/>
                <w:b/>
                <w:bCs/>
                <w:color w:val="auto"/>
                <w:spacing w:val="-20"/>
                <w:sz w:val="24"/>
                <w:szCs w:val="24"/>
                <w:highlight w:val="none"/>
              </w:rPr>
              <w:t>目名称</w:t>
            </w:r>
          </w:p>
        </w:tc>
        <w:tc>
          <w:tcPr>
            <w:tcW w:w="862" w:type="pct"/>
            <w:tcBorders>
              <w:top w:val="single" w:color="000000" w:sz="10" w:space="0"/>
            </w:tcBorders>
            <w:vAlign w:val="top"/>
          </w:tcPr>
          <w:p w14:paraId="26E55970">
            <w:pPr>
              <w:widowControl w:val="0"/>
              <w:autoSpaceDE w:val="0"/>
              <w:autoSpaceDN w:val="0"/>
              <w:spacing w:line="242" w:lineRule="auto"/>
              <w:jc w:val="center"/>
              <w:rPr>
                <w:rFonts w:hint="eastAsia" w:ascii="宋体" w:hAnsi="宋体" w:eastAsia="宋体" w:cs="宋体"/>
                <w:b/>
                <w:bCs/>
                <w:color w:val="auto"/>
                <w:sz w:val="24"/>
                <w:szCs w:val="24"/>
                <w:highlight w:val="none"/>
              </w:rPr>
            </w:pPr>
          </w:p>
          <w:p w14:paraId="3FF73172">
            <w:pPr>
              <w:pStyle w:val="274"/>
              <w:widowControl w:val="0"/>
              <w:autoSpaceDE w:val="0"/>
              <w:autoSpaceDN w:val="0"/>
              <w:spacing w:before="78" w:line="237"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4"/>
                <w:sz w:val="24"/>
                <w:szCs w:val="24"/>
                <w:highlight w:val="none"/>
              </w:rPr>
              <w:t>采购人名称</w:t>
            </w:r>
          </w:p>
        </w:tc>
        <w:tc>
          <w:tcPr>
            <w:tcW w:w="816" w:type="pct"/>
            <w:tcBorders>
              <w:top w:val="single" w:color="000000" w:sz="10" w:space="0"/>
            </w:tcBorders>
            <w:vAlign w:val="top"/>
          </w:tcPr>
          <w:p w14:paraId="32209721">
            <w:pPr>
              <w:widowControl w:val="0"/>
              <w:autoSpaceDE w:val="0"/>
              <w:autoSpaceDN w:val="0"/>
              <w:spacing w:line="241" w:lineRule="auto"/>
              <w:jc w:val="center"/>
              <w:rPr>
                <w:rFonts w:hint="eastAsia" w:ascii="宋体" w:hAnsi="宋体" w:eastAsia="宋体" w:cs="宋体"/>
                <w:b/>
                <w:bCs/>
                <w:color w:val="auto"/>
                <w:sz w:val="24"/>
                <w:szCs w:val="24"/>
                <w:highlight w:val="none"/>
              </w:rPr>
            </w:pPr>
          </w:p>
          <w:p w14:paraId="141604A5">
            <w:pPr>
              <w:pStyle w:val="274"/>
              <w:widowControl w:val="0"/>
              <w:autoSpaceDE w:val="0"/>
              <w:autoSpaceDN w:val="0"/>
              <w:spacing w:before="78"/>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20"/>
                <w:sz w:val="24"/>
                <w:szCs w:val="24"/>
                <w:highlight w:val="none"/>
              </w:rPr>
              <w:t>项</w:t>
            </w:r>
            <w:r>
              <w:rPr>
                <w:rFonts w:hint="eastAsia" w:ascii="宋体" w:hAnsi="宋体" w:eastAsia="宋体" w:cs="宋体"/>
                <w:b/>
                <w:bCs/>
                <w:color w:val="auto"/>
                <w:spacing w:val="-57"/>
                <w:sz w:val="24"/>
                <w:szCs w:val="24"/>
                <w:highlight w:val="none"/>
              </w:rPr>
              <w:t xml:space="preserve"> </w:t>
            </w:r>
            <w:r>
              <w:rPr>
                <w:rFonts w:hint="eastAsia" w:ascii="宋体" w:hAnsi="宋体" w:eastAsia="宋体" w:cs="宋体"/>
                <w:b/>
                <w:bCs/>
                <w:color w:val="auto"/>
                <w:spacing w:val="-20"/>
                <w:sz w:val="24"/>
                <w:szCs w:val="24"/>
                <w:highlight w:val="none"/>
              </w:rPr>
              <w:t>目金额</w:t>
            </w:r>
          </w:p>
        </w:tc>
        <w:tc>
          <w:tcPr>
            <w:tcW w:w="851" w:type="pct"/>
            <w:tcBorders>
              <w:top w:val="single" w:color="000000" w:sz="10" w:space="0"/>
            </w:tcBorders>
            <w:vAlign w:val="top"/>
          </w:tcPr>
          <w:p w14:paraId="08815E0F">
            <w:pPr>
              <w:widowControl w:val="0"/>
              <w:autoSpaceDE w:val="0"/>
              <w:autoSpaceDN w:val="0"/>
              <w:spacing w:line="241" w:lineRule="auto"/>
              <w:jc w:val="center"/>
              <w:rPr>
                <w:rFonts w:hint="eastAsia" w:ascii="宋体" w:hAnsi="宋体" w:eastAsia="宋体" w:cs="宋体"/>
                <w:b/>
                <w:bCs/>
                <w:color w:val="auto"/>
                <w:sz w:val="24"/>
                <w:szCs w:val="24"/>
                <w:highlight w:val="none"/>
              </w:rPr>
            </w:pPr>
          </w:p>
          <w:p w14:paraId="79A8B38D">
            <w:pPr>
              <w:pStyle w:val="274"/>
              <w:widowControl w:val="0"/>
              <w:autoSpaceDE w:val="0"/>
              <w:autoSpaceDN w:val="0"/>
              <w:spacing w:before="78" w:line="239"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类似内容</w:t>
            </w:r>
          </w:p>
        </w:tc>
        <w:tc>
          <w:tcPr>
            <w:tcW w:w="1055" w:type="pct"/>
            <w:tcBorders>
              <w:top w:val="single" w:color="000000" w:sz="10" w:space="0"/>
              <w:right w:val="single" w:color="000000" w:sz="10" w:space="0"/>
            </w:tcBorders>
            <w:vAlign w:val="top"/>
          </w:tcPr>
          <w:p w14:paraId="0517C628">
            <w:pPr>
              <w:pStyle w:val="274"/>
              <w:widowControl w:val="0"/>
              <w:autoSpaceDE w:val="0"/>
              <w:autoSpaceDN w:val="0"/>
              <w:spacing w:before="43" w:line="239" w:lineRule="auto"/>
              <w:jc w:val="cente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证明文件</w:t>
            </w:r>
          </w:p>
          <w:p w14:paraId="3C6BCE5B">
            <w:pPr>
              <w:pStyle w:val="274"/>
              <w:widowControl w:val="0"/>
              <w:autoSpaceDE w:val="0"/>
              <w:autoSpaceDN w:val="0"/>
              <w:spacing w:before="43" w:line="239"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（注明证明文件</w:t>
            </w:r>
            <w:r>
              <w:rPr>
                <w:rFonts w:hint="eastAsia" w:ascii="宋体" w:hAnsi="宋体" w:eastAsia="宋体" w:cs="宋体"/>
                <w:b/>
                <w:bCs/>
                <w:color w:val="auto"/>
                <w:spacing w:val="-2"/>
                <w:sz w:val="24"/>
                <w:szCs w:val="24"/>
                <w:highlight w:val="none"/>
              </w:rPr>
              <w:t>名称及页码）</w:t>
            </w:r>
          </w:p>
        </w:tc>
      </w:tr>
      <w:tr w14:paraId="18F8F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416" w:type="pct"/>
            <w:tcBorders>
              <w:left w:val="single" w:color="000000" w:sz="10" w:space="0"/>
            </w:tcBorders>
            <w:vAlign w:val="top"/>
          </w:tcPr>
          <w:p w14:paraId="76C4011F">
            <w:pPr>
              <w:widowControl w:val="0"/>
              <w:autoSpaceDE w:val="0"/>
              <w:autoSpaceDN w:val="0"/>
              <w:rPr>
                <w:rFonts w:hint="eastAsia" w:ascii="宋体" w:hAnsi="宋体" w:eastAsia="宋体" w:cs="宋体"/>
                <w:color w:val="auto"/>
                <w:sz w:val="24"/>
                <w:szCs w:val="24"/>
                <w:highlight w:val="none"/>
              </w:rPr>
            </w:pPr>
          </w:p>
        </w:tc>
        <w:tc>
          <w:tcPr>
            <w:tcW w:w="997" w:type="pct"/>
            <w:vAlign w:val="top"/>
          </w:tcPr>
          <w:p w14:paraId="4A58D471">
            <w:pPr>
              <w:widowControl w:val="0"/>
              <w:autoSpaceDE w:val="0"/>
              <w:autoSpaceDN w:val="0"/>
              <w:rPr>
                <w:rFonts w:hint="eastAsia" w:ascii="宋体" w:hAnsi="宋体" w:eastAsia="宋体" w:cs="宋体"/>
                <w:color w:val="auto"/>
                <w:sz w:val="24"/>
                <w:szCs w:val="24"/>
                <w:highlight w:val="none"/>
              </w:rPr>
            </w:pPr>
          </w:p>
        </w:tc>
        <w:tc>
          <w:tcPr>
            <w:tcW w:w="862" w:type="pct"/>
            <w:vAlign w:val="top"/>
          </w:tcPr>
          <w:p w14:paraId="2DA070A0">
            <w:pPr>
              <w:widowControl w:val="0"/>
              <w:autoSpaceDE w:val="0"/>
              <w:autoSpaceDN w:val="0"/>
              <w:rPr>
                <w:rFonts w:hint="eastAsia" w:ascii="宋体" w:hAnsi="宋体" w:eastAsia="宋体" w:cs="宋体"/>
                <w:color w:val="auto"/>
                <w:sz w:val="24"/>
                <w:szCs w:val="24"/>
                <w:highlight w:val="none"/>
              </w:rPr>
            </w:pPr>
          </w:p>
        </w:tc>
        <w:tc>
          <w:tcPr>
            <w:tcW w:w="816" w:type="pct"/>
            <w:vAlign w:val="top"/>
          </w:tcPr>
          <w:p w14:paraId="5EDB4254">
            <w:pPr>
              <w:widowControl w:val="0"/>
              <w:autoSpaceDE w:val="0"/>
              <w:autoSpaceDN w:val="0"/>
              <w:rPr>
                <w:rFonts w:hint="eastAsia" w:ascii="宋体" w:hAnsi="宋体" w:eastAsia="宋体" w:cs="宋体"/>
                <w:color w:val="auto"/>
                <w:sz w:val="24"/>
                <w:szCs w:val="24"/>
                <w:highlight w:val="none"/>
              </w:rPr>
            </w:pPr>
          </w:p>
        </w:tc>
        <w:tc>
          <w:tcPr>
            <w:tcW w:w="851" w:type="pct"/>
            <w:vAlign w:val="top"/>
          </w:tcPr>
          <w:p w14:paraId="601E77BB">
            <w:pPr>
              <w:widowControl w:val="0"/>
              <w:autoSpaceDE w:val="0"/>
              <w:autoSpaceDN w:val="0"/>
              <w:rPr>
                <w:rFonts w:hint="eastAsia" w:ascii="宋体" w:hAnsi="宋体" w:eastAsia="宋体" w:cs="宋体"/>
                <w:color w:val="auto"/>
                <w:sz w:val="24"/>
                <w:szCs w:val="24"/>
                <w:highlight w:val="none"/>
              </w:rPr>
            </w:pPr>
          </w:p>
        </w:tc>
        <w:tc>
          <w:tcPr>
            <w:tcW w:w="1055" w:type="pct"/>
            <w:tcBorders>
              <w:right w:val="single" w:color="000000" w:sz="10" w:space="0"/>
            </w:tcBorders>
            <w:vAlign w:val="top"/>
          </w:tcPr>
          <w:p w14:paraId="5F631161">
            <w:pPr>
              <w:widowControl w:val="0"/>
              <w:autoSpaceDE w:val="0"/>
              <w:autoSpaceDN w:val="0"/>
              <w:rPr>
                <w:rFonts w:hint="eastAsia" w:ascii="宋体" w:hAnsi="宋体" w:eastAsia="宋体" w:cs="宋体"/>
                <w:color w:val="auto"/>
                <w:sz w:val="24"/>
                <w:szCs w:val="24"/>
                <w:highlight w:val="none"/>
              </w:rPr>
            </w:pPr>
          </w:p>
        </w:tc>
      </w:tr>
      <w:tr w14:paraId="7C017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416" w:type="pct"/>
            <w:tcBorders>
              <w:left w:val="single" w:color="000000" w:sz="10" w:space="0"/>
            </w:tcBorders>
            <w:vAlign w:val="top"/>
          </w:tcPr>
          <w:p w14:paraId="52D4E2A5">
            <w:pPr>
              <w:widowControl w:val="0"/>
              <w:autoSpaceDE w:val="0"/>
              <w:autoSpaceDN w:val="0"/>
              <w:rPr>
                <w:rFonts w:hint="eastAsia" w:ascii="宋体" w:hAnsi="宋体" w:eastAsia="宋体" w:cs="宋体"/>
                <w:color w:val="auto"/>
                <w:sz w:val="24"/>
                <w:szCs w:val="24"/>
                <w:highlight w:val="none"/>
              </w:rPr>
            </w:pPr>
          </w:p>
        </w:tc>
        <w:tc>
          <w:tcPr>
            <w:tcW w:w="997" w:type="pct"/>
            <w:vAlign w:val="top"/>
          </w:tcPr>
          <w:p w14:paraId="208E0381">
            <w:pPr>
              <w:widowControl w:val="0"/>
              <w:autoSpaceDE w:val="0"/>
              <w:autoSpaceDN w:val="0"/>
              <w:rPr>
                <w:rFonts w:hint="eastAsia" w:ascii="宋体" w:hAnsi="宋体" w:eastAsia="宋体" w:cs="宋体"/>
                <w:color w:val="auto"/>
                <w:sz w:val="24"/>
                <w:szCs w:val="24"/>
                <w:highlight w:val="none"/>
              </w:rPr>
            </w:pPr>
          </w:p>
        </w:tc>
        <w:tc>
          <w:tcPr>
            <w:tcW w:w="862" w:type="pct"/>
            <w:vAlign w:val="top"/>
          </w:tcPr>
          <w:p w14:paraId="3F3DEC48">
            <w:pPr>
              <w:widowControl w:val="0"/>
              <w:autoSpaceDE w:val="0"/>
              <w:autoSpaceDN w:val="0"/>
              <w:rPr>
                <w:rFonts w:hint="eastAsia" w:ascii="宋体" w:hAnsi="宋体" w:eastAsia="宋体" w:cs="宋体"/>
                <w:color w:val="auto"/>
                <w:sz w:val="24"/>
                <w:szCs w:val="24"/>
                <w:highlight w:val="none"/>
              </w:rPr>
            </w:pPr>
          </w:p>
        </w:tc>
        <w:tc>
          <w:tcPr>
            <w:tcW w:w="816" w:type="pct"/>
            <w:vAlign w:val="top"/>
          </w:tcPr>
          <w:p w14:paraId="22FE5EAC">
            <w:pPr>
              <w:widowControl w:val="0"/>
              <w:autoSpaceDE w:val="0"/>
              <w:autoSpaceDN w:val="0"/>
              <w:rPr>
                <w:rFonts w:hint="eastAsia" w:ascii="宋体" w:hAnsi="宋体" w:eastAsia="宋体" w:cs="宋体"/>
                <w:color w:val="auto"/>
                <w:sz w:val="24"/>
                <w:szCs w:val="24"/>
                <w:highlight w:val="none"/>
              </w:rPr>
            </w:pPr>
          </w:p>
        </w:tc>
        <w:tc>
          <w:tcPr>
            <w:tcW w:w="851" w:type="pct"/>
            <w:vAlign w:val="top"/>
          </w:tcPr>
          <w:p w14:paraId="24A24A2E">
            <w:pPr>
              <w:widowControl w:val="0"/>
              <w:autoSpaceDE w:val="0"/>
              <w:autoSpaceDN w:val="0"/>
              <w:rPr>
                <w:rFonts w:hint="eastAsia" w:ascii="宋体" w:hAnsi="宋体" w:eastAsia="宋体" w:cs="宋体"/>
                <w:color w:val="auto"/>
                <w:sz w:val="24"/>
                <w:szCs w:val="24"/>
                <w:highlight w:val="none"/>
              </w:rPr>
            </w:pPr>
          </w:p>
        </w:tc>
        <w:tc>
          <w:tcPr>
            <w:tcW w:w="1055" w:type="pct"/>
            <w:tcBorders>
              <w:right w:val="single" w:color="000000" w:sz="10" w:space="0"/>
            </w:tcBorders>
            <w:vAlign w:val="top"/>
          </w:tcPr>
          <w:p w14:paraId="50287C3D">
            <w:pPr>
              <w:widowControl w:val="0"/>
              <w:autoSpaceDE w:val="0"/>
              <w:autoSpaceDN w:val="0"/>
              <w:rPr>
                <w:rFonts w:hint="eastAsia" w:ascii="宋体" w:hAnsi="宋体" w:eastAsia="宋体" w:cs="宋体"/>
                <w:color w:val="auto"/>
                <w:sz w:val="24"/>
                <w:szCs w:val="24"/>
                <w:highlight w:val="none"/>
              </w:rPr>
            </w:pPr>
          </w:p>
        </w:tc>
      </w:tr>
      <w:tr w14:paraId="6C1C9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416" w:type="pct"/>
            <w:tcBorders>
              <w:left w:val="single" w:color="000000" w:sz="10" w:space="0"/>
              <w:bottom w:val="single" w:color="000000" w:sz="10" w:space="0"/>
            </w:tcBorders>
            <w:vAlign w:val="top"/>
          </w:tcPr>
          <w:p w14:paraId="7DD2530A">
            <w:pPr>
              <w:widowControl w:val="0"/>
              <w:autoSpaceDE w:val="0"/>
              <w:autoSpaceDN w:val="0"/>
              <w:rPr>
                <w:rFonts w:hint="eastAsia" w:ascii="宋体" w:hAnsi="宋体" w:eastAsia="宋体" w:cs="宋体"/>
                <w:color w:val="auto"/>
                <w:sz w:val="24"/>
                <w:szCs w:val="24"/>
                <w:highlight w:val="none"/>
              </w:rPr>
            </w:pPr>
          </w:p>
        </w:tc>
        <w:tc>
          <w:tcPr>
            <w:tcW w:w="997" w:type="pct"/>
            <w:tcBorders>
              <w:bottom w:val="single" w:color="000000" w:sz="10" w:space="0"/>
            </w:tcBorders>
            <w:vAlign w:val="top"/>
          </w:tcPr>
          <w:p w14:paraId="7932FD2F">
            <w:pPr>
              <w:pStyle w:val="274"/>
              <w:widowControl w:val="0"/>
              <w:autoSpaceDE w:val="0"/>
              <w:autoSpaceDN w:val="0"/>
              <w:spacing w:before="286" w:line="169" w:lineRule="exact"/>
              <w:ind w:left="700"/>
              <w:rPr>
                <w:rFonts w:hint="eastAsia" w:ascii="宋体" w:hAnsi="宋体" w:eastAsia="宋体" w:cs="宋体"/>
                <w:color w:val="auto"/>
                <w:sz w:val="24"/>
                <w:szCs w:val="24"/>
                <w:highlight w:val="none"/>
              </w:rPr>
            </w:pPr>
            <w:r>
              <w:rPr>
                <w:rFonts w:hint="eastAsia" w:ascii="宋体" w:hAnsi="宋体" w:eastAsia="宋体" w:cs="宋体"/>
                <w:color w:val="auto"/>
                <w:position w:val="-10"/>
                <w:sz w:val="24"/>
                <w:szCs w:val="24"/>
                <w:highlight w:val="none"/>
              </w:rPr>
              <w:t>……</w:t>
            </w:r>
          </w:p>
        </w:tc>
        <w:tc>
          <w:tcPr>
            <w:tcW w:w="862" w:type="pct"/>
            <w:tcBorders>
              <w:bottom w:val="single" w:color="000000" w:sz="10" w:space="0"/>
            </w:tcBorders>
            <w:vAlign w:val="top"/>
          </w:tcPr>
          <w:p w14:paraId="5E810AEA">
            <w:pPr>
              <w:widowControl w:val="0"/>
              <w:autoSpaceDE w:val="0"/>
              <w:autoSpaceDN w:val="0"/>
              <w:rPr>
                <w:rFonts w:hint="eastAsia" w:ascii="宋体" w:hAnsi="宋体" w:eastAsia="宋体" w:cs="宋体"/>
                <w:color w:val="auto"/>
                <w:sz w:val="24"/>
                <w:szCs w:val="24"/>
                <w:highlight w:val="none"/>
              </w:rPr>
            </w:pPr>
          </w:p>
        </w:tc>
        <w:tc>
          <w:tcPr>
            <w:tcW w:w="816" w:type="pct"/>
            <w:tcBorders>
              <w:bottom w:val="single" w:color="000000" w:sz="10" w:space="0"/>
            </w:tcBorders>
            <w:vAlign w:val="top"/>
          </w:tcPr>
          <w:p w14:paraId="5B863BDC">
            <w:pPr>
              <w:widowControl w:val="0"/>
              <w:autoSpaceDE w:val="0"/>
              <w:autoSpaceDN w:val="0"/>
              <w:rPr>
                <w:rFonts w:hint="eastAsia" w:ascii="宋体" w:hAnsi="宋体" w:eastAsia="宋体" w:cs="宋体"/>
                <w:color w:val="auto"/>
                <w:sz w:val="24"/>
                <w:szCs w:val="24"/>
                <w:highlight w:val="none"/>
              </w:rPr>
            </w:pPr>
          </w:p>
        </w:tc>
        <w:tc>
          <w:tcPr>
            <w:tcW w:w="851" w:type="pct"/>
            <w:tcBorders>
              <w:bottom w:val="single" w:color="000000" w:sz="10" w:space="0"/>
            </w:tcBorders>
            <w:vAlign w:val="top"/>
          </w:tcPr>
          <w:p w14:paraId="1C50B227">
            <w:pPr>
              <w:widowControl w:val="0"/>
              <w:autoSpaceDE w:val="0"/>
              <w:autoSpaceDN w:val="0"/>
              <w:rPr>
                <w:rFonts w:hint="eastAsia" w:ascii="宋体" w:hAnsi="宋体" w:eastAsia="宋体" w:cs="宋体"/>
                <w:color w:val="auto"/>
                <w:sz w:val="24"/>
                <w:szCs w:val="24"/>
                <w:highlight w:val="none"/>
              </w:rPr>
            </w:pPr>
          </w:p>
        </w:tc>
        <w:tc>
          <w:tcPr>
            <w:tcW w:w="1055" w:type="pct"/>
            <w:tcBorders>
              <w:bottom w:val="single" w:color="000000" w:sz="10" w:space="0"/>
              <w:right w:val="single" w:color="000000" w:sz="10" w:space="0"/>
            </w:tcBorders>
            <w:vAlign w:val="top"/>
          </w:tcPr>
          <w:p w14:paraId="65C4076C">
            <w:pPr>
              <w:widowControl w:val="0"/>
              <w:autoSpaceDE w:val="0"/>
              <w:autoSpaceDN w:val="0"/>
              <w:rPr>
                <w:rFonts w:hint="eastAsia" w:ascii="宋体" w:hAnsi="宋体" w:eastAsia="宋体" w:cs="宋体"/>
                <w:color w:val="auto"/>
                <w:sz w:val="24"/>
                <w:szCs w:val="24"/>
                <w:highlight w:val="none"/>
              </w:rPr>
            </w:pPr>
          </w:p>
        </w:tc>
      </w:tr>
    </w:tbl>
    <w:p w14:paraId="27BBF2BD">
      <w:pPr>
        <w:pStyle w:val="19"/>
        <w:spacing w:before="53" w:line="360" w:lineRule="auto"/>
        <w:ind w:leftChars="0" w:right="9"/>
        <w:jc w:val="left"/>
        <w:rPr>
          <w:rFonts w:hint="eastAsia" w:ascii="宋体" w:hAnsi="宋体" w:eastAsia="宋体" w:cs="宋体"/>
          <w:b/>
          <w:bCs/>
          <w:color w:val="auto"/>
          <w:spacing w:val="7"/>
          <w:sz w:val="24"/>
          <w:szCs w:val="24"/>
          <w:highlight w:val="none"/>
          <w:lang w:val="en-US" w:eastAsia="zh-CN"/>
        </w:rPr>
      </w:pPr>
      <w:r>
        <w:rPr>
          <w:rFonts w:hint="eastAsia" w:ascii="宋体" w:hAnsi="宋体" w:eastAsia="宋体" w:cs="宋体"/>
          <w:b/>
          <w:bCs/>
          <w:color w:val="auto"/>
          <w:sz w:val="24"/>
          <w:szCs w:val="24"/>
          <w:highlight w:val="none"/>
          <w:shd w:val="clear" w:color="auto" w:fill="auto"/>
        </w:rPr>
        <w:t>提供类似项目的业绩案例</w:t>
      </w:r>
      <w:r>
        <w:rPr>
          <w:rFonts w:hint="eastAsia" w:ascii="宋体" w:hAnsi="宋体" w:eastAsia="宋体" w:cs="宋体"/>
          <w:b/>
          <w:bCs/>
          <w:color w:val="auto"/>
          <w:sz w:val="24"/>
          <w:szCs w:val="24"/>
          <w:highlight w:val="none"/>
          <w:shd w:val="clear" w:color="auto" w:fill="auto"/>
          <w:lang w:eastAsia="zh-CN"/>
        </w:rPr>
        <w:t>：提供项目的合同扫描件</w:t>
      </w:r>
      <w:r>
        <w:rPr>
          <w:rFonts w:hint="eastAsia" w:cs="宋体"/>
          <w:b/>
          <w:bCs/>
          <w:color w:val="auto"/>
          <w:sz w:val="24"/>
          <w:szCs w:val="24"/>
          <w:highlight w:val="none"/>
          <w:shd w:val="clear" w:color="auto" w:fill="auto"/>
          <w:lang w:eastAsia="zh-CN"/>
        </w:rPr>
        <w:t>。</w:t>
      </w:r>
    </w:p>
    <w:p w14:paraId="539D9AB6">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4F09A61E">
      <w:pPr>
        <w:tabs>
          <w:tab w:val="left" w:pos="2268"/>
        </w:tabs>
        <w:spacing w:line="360" w:lineRule="auto"/>
        <w:jc w:val="left"/>
        <w:rPr>
          <w:rFonts w:hint="eastAsia"/>
          <w:color w:val="000000" w:themeColor="text1"/>
          <w:sz w:val="24"/>
          <w:szCs w:val="24"/>
          <w:highlight w:val="none"/>
          <w14:textFill>
            <w14:solidFill>
              <w14:schemeClr w14:val="tx1"/>
            </w14:solidFill>
          </w14:textFill>
        </w:rPr>
      </w:pPr>
    </w:p>
    <w:p w14:paraId="4A5111B9">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单位名称（并加盖公章）：</w:t>
      </w:r>
      <w:r>
        <w:rPr>
          <w:rFonts w:hint="eastAsia"/>
          <w:color w:val="000000" w:themeColor="text1"/>
          <w:sz w:val="24"/>
          <w:szCs w:val="24"/>
          <w:highlight w:val="none"/>
          <w:u w:val="single"/>
          <w14:textFill>
            <w14:solidFill>
              <w14:schemeClr w14:val="tx1"/>
            </w14:solidFill>
          </w14:textFill>
        </w:rPr>
        <w:t xml:space="preserve">               </w:t>
      </w:r>
    </w:p>
    <w:p w14:paraId="4881F989">
      <w:pPr>
        <w:tabs>
          <w:tab w:val="left" w:pos="2268"/>
        </w:tabs>
        <w:spacing w:line="360" w:lineRule="auto"/>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05091910">
      <w:pPr>
        <w:pStyle w:val="19"/>
        <w:spacing w:before="143" w:line="202" w:lineRule="auto"/>
        <w:jc w:val="left"/>
        <w:rPr>
          <w:rFonts w:hint="eastAsia"/>
          <w:b/>
          <w:sz w:val="28"/>
          <w:highlight w:val="none"/>
        </w:rPr>
      </w:pPr>
    </w:p>
    <w:p w14:paraId="0E271A49">
      <w:pPr>
        <w:rPr>
          <w:rFonts w:hint="eastAsia"/>
          <w:b/>
          <w:sz w:val="24"/>
          <w:szCs w:val="22"/>
          <w:highlight w:val="none"/>
          <w:lang w:val="en-US" w:eastAsia="zh-CN"/>
        </w:rPr>
      </w:pPr>
      <w:r>
        <w:rPr>
          <w:rFonts w:hint="eastAsia"/>
          <w:b/>
          <w:sz w:val="24"/>
          <w:szCs w:val="22"/>
          <w:highlight w:val="none"/>
          <w:lang w:val="en-US" w:eastAsia="zh-CN"/>
        </w:rPr>
        <w:br w:type="page"/>
      </w:r>
    </w:p>
    <w:p w14:paraId="5A9799D9">
      <w:pPr>
        <w:pStyle w:val="19"/>
        <w:spacing w:before="46" w:line="216" w:lineRule="auto"/>
        <w:ind w:left="8"/>
        <w:outlineLvl w:val="1"/>
        <w:rPr>
          <w:rFonts w:hint="eastAsia" w:ascii="宋体" w:hAnsi="宋体" w:eastAsia="宋体" w:cs="宋体"/>
          <w:b/>
          <w:bCs/>
          <w:color w:val="auto"/>
          <w:sz w:val="24"/>
          <w:szCs w:val="24"/>
          <w:highlight w:val="none"/>
          <w:lang w:eastAsia="zh-CN"/>
        </w:rPr>
      </w:pPr>
      <w:r>
        <w:rPr>
          <w:rFonts w:hint="eastAsia"/>
          <w:b/>
          <w:sz w:val="24"/>
          <w:szCs w:val="24"/>
          <w:highlight w:val="none"/>
        </w:rPr>
        <w:t>格式</w:t>
      </w:r>
      <w:r>
        <w:rPr>
          <w:rFonts w:hint="eastAsia"/>
          <w:b/>
          <w:sz w:val="24"/>
          <w:szCs w:val="24"/>
          <w:highlight w:val="none"/>
          <w:lang w:val="en-US" w:eastAsia="zh-CN"/>
        </w:rPr>
        <w:t>十四：</w:t>
      </w:r>
    </w:p>
    <w:p w14:paraId="56BB59AA">
      <w:pPr>
        <w:pStyle w:val="19"/>
        <w:spacing w:before="143" w:line="202" w:lineRule="auto"/>
        <w:jc w:val="center"/>
        <w:rPr>
          <w:rFonts w:hint="eastAsia" w:ascii="宋体" w:hAnsi="宋体"/>
          <w:color w:val="000000"/>
          <w:sz w:val="24"/>
          <w:szCs w:val="24"/>
          <w:highlight w:val="none"/>
        </w:rPr>
      </w:pPr>
      <w:r>
        <w:rPr>
          <w:rFonts w:hint="eastAsia"/>
          <w:b/>
          <w:sz w:val="24"/>
          <w:szCs w:val="24"/>
          <w:highlight w:val="none"/>
          <w:lang w:val="en-US" w:eastAsia="zh-CN"/>
        </w:rPr>
        <w:t>采</w:t>
      </w:r>
      <w:r>
        <w:rPr>
          <w:rFonts w:hint="eastAsia"/>
          <w:b/>
          <w:sz w:val="24"/>
          <w:szCs w:val="24"/>
          <w:highlight w:val="none"/>
        </w:rPr>
        <w:t>购代理服务费承诺书</w:t>
      </w:r>
    </w:p>
    <w:p w14:paraId="315B373D">
      <w:pPr>
        <w:spacing w:line="360" w:lineRule="auto"/>
        <w:rPr>
          <w:rFonts w:hint="eastAsia" w:ascii="宋体" w:hAnsi="宋体"/>
          <w:color w:val="000000"/>
          <w:sz w:val="24"/>
          <w:szCs w:val="24"/>
          <w:highlight w:val="none"/>
        </w:rPr>
      </w:pPr>
      <w:r>
        <w:rPr>
          <w:rFonts w:hint="eastAsia" w:ascii="宋体" w:hAnsi="宋体"/>
          <w:b w:val="0"/>
          <w:bCs w:val="0"/>
          <w:color w:val="000000"/>
          <w:sz w:val="24"/>
          <w:szCs w:val="24"/>
          <w:highlight w:val="none"/>
        </w:rPr>
        <w:t>致：粤采（广东）采购招标代理有限公司</w:t>
      </w:r>
    </w:p>
    <w:p w14:paraId="7640E6A2">
      <w:pPr>
        <w:spacing w:line="360" w:lineRule="auto"/>
        <w:rPr>
          <w:rFonts w:hint="eastAsia" w:ascii="宋体" w:hAnsi="宋体"/>
          <w:color w:val="000000"/>
          <w:sz w:val="24"/>
          <w:szCs w:val="24"/>
          <w:highlight w:val="none"/>
        </w:rPr>
      </w:pPr>
      <w:r>
        <w:rPr>
          <w:rFonts w:hint="eastAsia" w:ascii="宋体" w:hAnsi="宋体"/>
          <w:color w:val="000000"/>
          <w:sz w:val="24"/>
          <w:szCs w:val="24"/>
          <w:highlight w:val="none"/>
        </w:rPr>
        <w:t xml:space="preserve">    如果我方在贵公司组织的</w:t>
      </w:r>
      <w:r>
        <w:rPr>
          <w:rFonts w:hint="eastAsia" w:ascii="宋体" w:hAnsi="宋体"/>
          <w:color w:val="000000"/>
          <w:sz w:val="24"/>
          <w:szCs w:val="24"/>
          <w:highlight w:val="none"/>
          <w:u w:val="single"/>
        </w:rPr>
        <w:t xml:space="preserve">     （项目名称）             </w:t>
      </w:r>
      <w:r>
        <w:rPr>
          <w:rFonts w:hint="eastAsia" w:ascii="宋体" w:hAnsi="宋体"/>
          <w:color w:val="000000"/>
          <w:sz w:val="24"/>
          <w:szCs w:val="24"/>
          <w:highlight w:val="none"/>
        </w:rPr>
        <w:t>（</w:t>
      </w:r>
      <w:r>
        <w:rPr>
          <w:rFonts w:hint="eastAsia"/>
          <w:color w:val="000000"/>
          <w:sz w:val="24"/>
          <w:szCs w:val="24"/>
          <w:highlight w:val="none"/>
          <w:lang w:val="en-US" w:eastAsia="zh-CN"/>
        </w:rPr>
        <w:t>项目</w:t>
      </w:r>
      <w:r>
        <w:rPr>
          <w:rFonts w:hint="eastAsia" w:ascii="宋体" w:hAnsi="宋体"/>
          <w:color w:val="000000"/>
          <w:sz w:val="24"/>
          <w:szCs w:val="24"/>
          <w:highlight w:val="none"/>
        </w:rPr>
        <w:t>编号：</w:t>
      </w:r>
      <w:r>
        <w:rPr>
          <w:rFonts w:hint="eastAsia" w:ascii="宋体" w:hAnsi="宋体"/>
          <w:color w:val="000000"/>
          <w:sz w:val="24"/>
          <w:szCs w:val="24"/>
          <w:highlight w:val="none"/>
          <w:u w:val="single"/>
        </w:rPr>
        <w:t xml:space="preserve">    </w:t>
      </w:r>
      <w:r>
        <w:rPr>
          <w:rFonts w:hint="eastAsia"/>
          <w:color w:val="000000"/>
          <w:sz w:val="24"/>
          <w:szCs w:val="24"/>
          <w:highlight w:val="none"/>
          <w:u w:val="single"/>
          <w:lang w:val="en-US" w:eastAsia="zh-CN"/>
        </w:rPr>
        <w:t xml:space="preserve">  </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w:t>
      </w:r>
      <w:r>
        <w:rPr>
          <w:rFonts w:hint="eastAsia"/>
          <w:color w:val="000000"/>
          <w:sz w:val="24"/>
          <w:szCs w:val="24"/>
          <w:highlight w:val="none"/>
          <w:lang w:val="en-US" w:eastAsia="zh-CN"/>
        </w:rPr>
        <w:t>采购</w:t>
      </w:r>
      <w:r>
        <w:rPr>
          <w:rFonts w:hint="eastAsia" w:ascii="宋体" w:hAnsi="宋体"/>
          <w:color w:val="000000"/>
          <w:sz w:val="24"/>
          <w:szCs w:val="24"/>
          <w:highlight w:val="none"/>
        </w:rPr>
        <w:t>中获中标，我方保证在收取《付款通知书》后，按</w:t>
      </w:r>
      <w:r>
        <w:rPr>
          <w:rFonts w:hint="eastAsia"/>
          <w:color w:val="000000"/>
          <w:sz w:val="24"/>
          <w:szCs w:val="24"/>
          <w:highlight w:val="none"/>
          <w:lang w:val="en-US" w:eastAsia="zh-CN"/>
        </w:rPr>
        <w:t>竞价</w:t>
      </w:r>
      <w:r>
        <w:rPr>
          <w:rFonts w:hint="eastAsia" w:ascii="宋体" w:hAnsi="宋体"/>
          <w:color w:val="000000"/>
          <w:sz w:val="24"/>
          <w:szCs w:val="24"/>
          <w:highlight w:val="none"/>
        </w:rPr>
        <w:t>文件规定向贵公司交纳采购代理服务费。</w:t>
      </w:r>
    </w:p>
    <w:p w14:paraId="6E4FAD5C">
      <w:pPr>
        <w:spacing w:line="360" w:lineRule="auto"/>
        <w:ind w:firstLine="405"/>
        <w:rPr>
          <w:rFonts w:hint="eastAsia" w:ascii="宋体" w:hAnsi="宋体" w:eastAsia="宋体"/>
          <w:color w:val="000000"/>
          <w:sz w:val="24"/>
          <w:szCs w:val="24"/>
          <w:highlight w:val="none"/>
          <w:lang w:eastAsia="zh-CN"/>
        </w:rPr>
      </w:pPr>
      <w:r>
        <w:rPr>
          <w:rFonts w:hint="eastAsia" w:ascii="宋体" w:hAnsi="宋体"/>
          <w:color w:val="000000"/>
          <w:sz w:val="24"/>
          <w:szCs w:val="24"/>
          <w:highlight w:val="none"/>
        </w:rPr>
        <w:t>我方如违约，愿凭贵单位开出的违约通知，从我方提交的投标保证金中支付，不足部分由采购人在支付我方的中标合同款中代为扣付</w:t>
      </w:r>
      <w:r>
        <w:rPr>
          <w:rFonts w:hint="eastAsia"/>
          <w:color w:val="000000"/>
          <w:sz w:val="24"/>
          <w:szCs w:val="24"/>
          <w:highlight w:val="none"/>
          <w:lang w:eastAsia="zh-CN"/>
        </w:rPr>
        <w:t>。</w:t>
      </w:r>
    </w:p>
    <w:p w14:paraId="0B9C3506">
      <w:pPr>
        <w:spacing w:line="360" w:lineRule="auto"/>
        <w:ind w:firstLine="405"/>
        <w:rPr>
          <w:rFonts w:hint="eastAsia" w:ascii="宋体" w:hAnsi="宋体"/>
          <w:color w:val="000000"/>
          <w:sz w:val="24"/>
          <w:szCs w:val="24"/>
          <w:highlight w:val="none"/>
        </w:rPr>
      </w:pPr>
      <w:r>
        <w:rPr>
          <w:rFonts w:hint="eastAsia" w:ascii="宋体" w:hAnsi="宋体"/>
          <w:color w:val="000000"/>
          <w:sz w:val="24"/>
          <w:szCs w:val="24"/>
          <w:highlight w:val="none"/>
        </w:rPr>
        <w:t>特此承诺！</w:t>
      </w:r>
    </w:p>
    <w:p w14:paraId="08EAD0CB">
      <w:pPr>
        <w:spacing w:line="360" w:lineRule="auto"/>
        <w:jc w:val="left"/>
        <w:rPr>
          <w:rFonts w:hint="eastAsia" w:ascii="宋体" w:hAnsi="宋体"/>
          <w:color w:val="000000"/>
          <w:sz w:val="24"/>
          <w:szCs w:val="24"/>
          <w:highlight w:val="none"/>
        </w:rPr>
      </w:pPr>
    </w:p>
    <w:p w14:paraId="553A6C32">
      <w:pPr>
        <w:spacing w:line="360" w:lineRule="auto"/>
        <w:ind w:left="5385" w:leftChars="2244"/>
        <w:jc w:val="left"/>
        <w:rPr>
          <w:rFonts w:hint="eastAsia" w:ascii="宋体" w:hAnsi="宋体"/>
          <w:color w:val="000000"/>
          <w:sz w:val="24"/>
          <w:szCs w:val="24"/>
          <w:highlight w:val="none"/>
        </w:rPr>
      </w:pPr>
      <w:r>
        <w:rPr>
          <w:rFonts w:hint="eastAsia"/>
          <w:color w:val="000000"/>
          <w:sz w:val="24"/>
          <w:szCs w:val="24"/>
          <w:highlight w:val="none"/>
          <w:lang w:val="en-US" w:eastAsia="zh-CN"/>
        </w:rPr>
        <w:t>单位</w:t>
      </w:r>
      <w:r>
        <w:rPr>
          <w:rFonts w:hint="eastAsia" w:ascii="宋体" w:hAnsi="宋体"/>
          <w:color w:val="000000"/>
          <w:sz w:val="24"/>
          <w:szCs w:val="24"/>
          <w:highlight w:val="none"/>
        </w:rPr>
        <w:t>名称（公章）：</w:t>
      </w:r>
      <w:r>
        <w:rPr>
          <w:rFonts w:hint="eastAsia" w:ascii="宋体" w:hAnsi="宋体"/>
          <w:color w:val="000000"/>
          <w:sz w:val="24"/>
          <w:szCs w:val="24"/>
          <w:highlight w:val="none"/>
          <w:u w:val="single"/>
        </w:rPr>
        <w:t xml:space="preserve">            </w:t>
      </w:r>
    </w:p>
    <w:p w14:paraId="4AD06E27">
      <w:pPr>
        <w:spacing w:line="360" w:lineRule="auto"/>
        <w:ind w:left="5385" w:leftChars="2244"/>
        <w:jc w:val="left"/>
        <w:rPr>
          <w:rFonts w:hint="eastAsia" w:ascii="宋体" w:hAnsi="宋体"/>
          <w:color w:val="000000"/>
          <w:sz w:val="24"/>
          <w:szCs w:val="24"/>
          <w:highlight w:val="none"/>
        </w:rPr>
      </w:pPr>
      <w:r>
        <w:rPr>
          <w:rFonts w:hint="eastAsia"/>
          <w:color w:val="000000"/>
          <w:sz w:val="24"/>
          <w:szCs w:val="24"/>
          <w:highlight w:val="none"/>
          <w:lang w:val="en-US" w:eastAsia="zh-CN"/>
        </w:rPr>
        <w:t>单位</w:t>
      </w:r>
      <w:r>
        <w:rPr>
          <w:rFonts w:hint="eastAsia" w:ascii="宋体" w:hAnsi="宋体"/>
          <w:color w:val="000000"/>
          <w:sz w:val="24"/>
          <w:szCs w:val="24"/>
          <w:highlight w:val="none"/>
        </w:rPr>
        <w:t>法定地址：</w:t>
      </w:r>
      <w:r>
        <w:rPr>
          <w:rFonts w:hint="eastAsia" w:ascii="宋体" w:hAnsi="宋体"/>
          <w:color w:val="000000"/>
          <w:sz w:val="24"/>
          <w:szCs w:val="24"/>
          <w:highlight w:val="none"/>
          <w:u w:val="single"/>
        </w:rPr>
        <w:t xml:space="preserve">             </w:t>
      </w:r>
    </w:p>
    <w:p w14:paraId="3C20D9C7">
      <w:pPr>
        <w:spacing w:line="360" w:lineRule="auto"/>
        <w:ind w:left="5385" w:leftChars="2244" w:right="420"/>
        <w:jc w:val="left"/>
        <w:rPr>
          <w:rFonts w:hint="eastAsia" w:ascii="宋体" w:hAnsi="宋体"/>
          <w:color w:val="000000"/>
          <w:sz w:val="24"/>
          <w:szCs w:val="24"/>
          <w:highlight w:val="none"/>
        </w:rPr>
      </w:pPr>
      <w:r>
        <w:rPr>
          <w:rFonts w:hint="eastAsia" w:ascii="宋体" w:hAnsi="宋体"/>
          <w:color w:val="000000"/>
          <w:sz w:val="24"/>
          <w:szCs w:val="24"/>
          <w:highlight w:val="none"/>
        </w:rPr>
        <w:t>法定代表人或授权委托人（签字或印鉴）：</w:t>
      </w:r>
      <w:r>
        <w:rPr>
          <w:rFonts w:hint="eastAsia" w:ascii="宋体" w:hAnsi="宋体"/>
          <w:color w:val="000000"/>
          <w:sz w:val="24"/>
          <w:szCs w:val="24"/>
          <w:highlight w:val="none"/>
          <w:u w:val="single"/>
        </w:rPr>
        <w:t xml:space="preserve">             </w:t>
      </w:r>
    </w:p>
    <w:p w14:paraId="1A7C7022">
      <w:pPr>
        <w:spacing w:line="360" w:lineRule="auto"/>
        <w:ind w:left="5385" w:leftChars="2244"/>
        <w:jc w:val="left"/>
        <w:rPr>
          <w:rFonts w:hint="eastAsia" w:ascii="宋体" w:hAnsi="宋体"/>
          <w:color w:val="000000"/>
          <w:sz w:val="24"/>
          <w:szCs w:val="24"/>
          <w:highlight w:val="none"/>
        </w:rPr>
      </w:pPr>
      <w:r>
        <w:rPr>
          <w:rFonts w:hint="eastAsia" w:ascii="宋体" w:hAnsi="宋体"/>
          <w:color w:val="000000"/>
          <w:sz w:val="24"/>
          <w:szCs w:val="24"/>
          <w:highlight w:val="none"/>
        </w:rPr>
        <w:t>电    话：</w:t>
      </w:r>
      <w:r>
        <w:rPr>
          <w:rFonts w:hint="eastAsia" w:ascii="宋体" w:hAnsi="宋体"/>
          <w:color w:val="000000"/>
          <w:sz w:val="24"/>
          <w:szCs w:val="24"/>
          <w:highlight w:val="none"/>
          <w:u w:val="single"/>
        </w:rPr>
        <w:t xml:space="preserve">             </w:t>
      </w:r>
    </w:p>
    <w:p w14:paraId="0E1B0672">
      <w:pPr>
        <w:spacing w:line="360" w:lineRule="auto"/>
        <w:ind w:left="5385" w:leftChars="2244"/>
        <w:jc w:val="left"/>
        <w:rPr>
          <w:rFonts w:hint="eastAsia" w:ascii="宋体" w:hAnsi="宋体"/>
          <w:color w:val="000000"/>
          <w:sz w:val="24"/>
          <w:szCs w:val="24"/>
          <w:highlight w:val="none"/>
        </w:rPr>
      </w:pPr>
      <w:r>
        <w:rPr>
          <w:rFonts w:hint="eastAsia" w:ascii="宋体" w:hAnsi="宋体"/>
          <w:color w:val="000000"/>
          <w:sz w:val="24"/>
          <w:szCs w:val="24"/>
          <w:highlight w:val="none"/>
        </w:rPr>
        <w:t>传    真：</w:t>
      </w:r>
      <w:r>
        <w:rPr>
          <w:rFonts w:hint="eastAsia" w:ascii="宋体" w:hAnsi="宋体"/>
          <w:color w:val="000000"/>
          <w:sz w:val="24"/>
          <w:szCs w:val="24"/>
          <w:highlight w:val="none"/>
          <w:u w:val="single"/>
        </w:rPr>
        <w:t xml:space="preserve">             </w:t>
      </w:r>
    </w:p>
    <w:p w14:paraId="516AD85A">
      <w:pPr>
        <w:spacing w:line="360" w:lineRule="auto"/>
        <w:ind w:left="5385" w:leftChars="2244"/>
        <w:jc w:val="left"/>
        <w:rPr>
          <w:rFonts w:hint="eastAsia" w:ascii="宋体" w:hAnsi="宋体"/>
          <w:color w:val="000000"/>
          <w:sz w:val="24"/>
          <w:szCs w:val="24"/>
          <w:highlight w:val="none"/>
        </w:rPr>
      </w:pPr>
      <w:r>
        <w:rPr>
          <w:rFonts w:hint="eastAsia" w:ascii="宋体" w:hAnsi="宋体"/>
          <w:color w:val="000000"/>
          <w:sz w:val="24"/>
          <w:szCs w:val="24"/>
          <w:highlight w:val="none"/>
        </w:rPr>
        <w:t>承诺日期：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00A23FAE">
      <w:pPr>
        <w:rPr>
          <w:rFonts w:ascii="宋体" w:hAnsi="宋体" w:eastAsia="宋体" w:cs="宋体"/>
          <w:sz w:val="24"/>
          <w:szCs w:val="24"/>
          <w:highlight w:val="none"/>
        </w:rPr>
      </w:pPr>
    </w:p>
    <w:p w14:paraId="658F7E27">
      <w:pPr>
        <w:rPr>
          <w:rFonts w:ascii="宋体" w:hAnsi="宋体" w:eastAsia="宋体" w:cs="宋体"/>
          <w:sz w:val="24"/>
          <w:szCs w:val="24"/>
          <w:highlight w:val="none"/>
        </w:rPr>
      </w:pPr>
      <w:r>
        <w:rPr>
          <w:rFonts w:ascii="宋体" w:hAnsi="宋体" w:eastAsia="宋体" w:cs="宋体"/>
          <w:sz w:val="24"/>
          <w:szCs w:val="24"/>
          <w:highlight w:val="none"/>
        </w:rPr>
        <w:br w:type="page"/>
      </w:r>
    </w:p>
    <w:p w14:paraId="2C224515">
      <w:pPr>
        <w:pStyle w:val="19"/>
        <w:spacing w:before="143" w:line="202" w:lineRule="auto"/>
        <w:jc w:val="left"/>
        <w:rPr>
          <w:rFonts w:hint="eastAsia"/>
          <w:b/>
          <w:sz w:val="24"/>
          <w:szCs w:val="24"/>
          <w:highlight w:val="none"/>
        </w:rPr>
      </w:pPr>
      <w:r>
        <w:rPr>
          <w:rFonts w:hint="eastAsia"/>
          <w:b/>
          <w:sz w:val="24"/>
          <w:szCs w:val="24"/>
          <w:highlight w:val="none"/>
        </w:rPr>
        <w:t>格式</w:t>
      </w:r>
      <w:r>
        <w:rPr>
          <w:rFonts w:hint="eastAsia"/>
          <w:b/>
          <w:sz w:val="24"/>
          <w:szCs w:val="24"/>
          <w:highlight w:val="none"/>
          <w:lang w:val="en-US" w:eastAsia="zh-CN"/>
        </w:rPr>
        <w:t>十五</w:t>
      </w:r>
      <w:r>
        <w:rPr>
          <w:rFonts w:hint="eastAsia"/>
          <w:b/>
          <w:sz w:val="24"/>
          <w:szCs w:val="24"/>
          <w:highlight w:val="none"/>
        </w:rPr>
        <w:t>：</w:t>
      </w:r>
    </w:p>
    <w:p w14:paraId="7CC6F46C">
      <w:pPr>
        <w:pStyle w:val="273"/>
        <w:rPr>
          <w:rFonts w:ascii="宋体" w:hAnsi="宋体" w:eastAsia="宋体" w:cs="宋体"/>
          <w:sz w:val="24"/>
          <w:szCs w:val="24"/>
          <w:highlight w:val="none"/>
        </w:rPr>
      </w:pPr>
      <w:r>
        <w:rPr>
          <w:rFonts w:ascii="宋体" w:hAnsi="宋体" w:eastAsia="宋体" w:cs="宋体"/>
          <w:sz w:val="24"/>
          <w:szCs w:val="24"/>
          <w:highlight w:val="none"/>
        </w:rPr>
        <w:t>（以下格式文件由供应商根据需要选用）</w:t>
      </w:r>
    </w:p>
    <w:p w14:paraId="3E8E4A79">
      <w:pPr>
        <w:pStyle w:val="273"/>
        <w:jc w:val="center"/>
        <w:outlineLvl w:val="3"/>
        <w:rPr>
          <w:rFonts w:ascii="宋体" w:hAnsi="宋体" w:eastAsia="宋体" w:cs="宋体"/>
          <w:sz w:val="24"/>
          <w:szCs w:val="24"/>
          <w:highlight w:val="none"/>
        </w:rPr>
      </w:pPr>
      <w:r>
        <w:rPr>
          <w:rFonts w:ascii="宋体" w:hAnsi="宋体" w:eastAsia="宋体" w:cs="宋体"/>
          <w:b/>
          <w:sz w:val="24"/>
          <w:szCs w:val="24"/>
          <w:highlight w:val="none"/>
        </w:rPr>
        <w:t>各类证明材料</w:t>
      </w:r>
    </w:p>
    <w:p w14:paraId="0DC8A3A8">
      <w:pPr>
        <w:pStyle w:val="273"/>
        <w:rPr>
          <w:rFonts w:ascii="宋体" w:hAnsi="宋体" w:eastAsia="宋体" w:cs="宋体"/>
          <w:sz w:val="24"/>
          <w:szCs w:val="24"/>
          <w:highlight w:val="none"/>
        </w:rPr>
      </w:pPr>
      <w:r>
        <w:rPr>
          <w:rFonts w:ascii="宋体" w:hAnsi="宋体" w:eastAsia="宋体" w:cs="宋体"/>
          <w:sz w:val="24"/>
          <w:szCs w:val="24"/>
          <w:highlight w:val="none"/>
        </w:rPr>
        <w:t>1.</w:t>
      </w:r>
      <w:r>
        <w:rPr>
          <w:rFonts w:ascii="宋体" w:hAnsi="宋体" w:eastAsia="宋体" w:cs="宋体"/>
          <w:sz w:val="24"/>
          <w:szCs w:val="24"/>
          <w:highlight w:val="none"/>
          <w:lang w:eastAsia="zh-CN"/>
        </w:rPr>
        <w:t>竞价</w:t>
      </w:r>
      <w:r>
        <w:rPr>
          <w:rFonts w:ascii="宋体" w:hAnsi="宋体" w:eastAsia="宋体" w:cs="宋体"/>
          <w:sz w:val="24"/>
          <w:szCs w:val="24"/>
          <w:highlight w:val="none"/>
        </w:rPr>
        <w:t>文件要求提供的其他资料。</w:t>
      </w:r>
    </w:p>
    <w:p w14:paraId="030C622F">
      <w:pPr>
        <w:rPr>
          <w:rFonts w:hint="eastAsia"/>
          <w:spacing w:val="-7"/>
          <w:highlight w:val="none"/>
        </w:rPr>
      </w:pPr>
      <w:r>
        <w:rPr>
          <w:rFonts w:hint="eastAsia"/>
          <w:sz w:val="24"/>
          <w:szCs w:val="24"/>
          <w:highlight w:val="none"/>
        </w:rPr>
        <w:t>2.响应人认为需提供的其他资料。</w:t>
      </w:r>
      <w:r>
        <w:rPr>
          <w:rFonts w:hint="eastAsia"/>
          <w:spacing w:val="-7"/>
          <w:highlight w:val="none"/>
        </w:rPr>
        <w:br w:type="page"/>
      </w:r>
    </w:p>
    <w:p w14:paraId="76BD722F">
      <w:pPr>
        <w:pStyle w:val="19"/>
        <w:spacing w:before="356" w:line="189" w:lineRule="auto"/>
        <w:jc w:val="both"/>
        <w:outlineLvl w:val="1"/>
        <w:rPr>
          <w:rFonts w:hint="eastAsia"/>
          <w:b/>
          <w:bCs/>
          <w:spacing w:val="-16"/>
          <w:sz w:val="40"/>
          <w:szCs w:val="40"/>
          <w:highlight w:val="none"/>
        </w:rPr>
      </w:pPr>
    </w:p>
    <w:p w14:paraId="09A6CA79">
      <w:pPr>
        <w:pStyle w:val="19"/>
        <w:spacing w:before="356" w:line="189" w:lineRule="auto"/>
        <w:jc w:val="both"/>
        <w:outlineLvl w:val="1"/>
        <w:rPr>
          <w:rFonts w:hint="eastAsia"/>
          <w:b/>
          <w:bCs/>
          <w:spacing w:val="-16"/>
          <w:sz w:val="40"/>
          <w:szCs w:val="40"/>
          <w:highlight w:val="none"/>
        </w:rPr>
      </w:pPr>
    </w:p>
    <w:p w14:paraId="1193E245">
      <w:pPr>
        <w:pStyle w:val="19"/>
        <w:spacing w:before="356" w:line="189" w:lineRule="auto"/>
        <w:jc w:val="center"/>
        <w:outlineLvl w:val="1"/>
        <w:rPr>
          <w:rFonts w:hint="eastAsia"/>
          <w:sz w:val="48"/>
          <w:szCs w:val="48"/>
          <w:highlight w:val="none"/>
        </w:rPr>
      </w:pPr>
      <w:r>
        <w:rPr>
          <w:rFonts w:hint="eastAsia"/>
          <w:b/>
          <w:bCs/>
          <w:spacing w:val="-16"/>
          <w:sz w:val="48"/>
          <w:szCs w:val="48"/>
          <w:highlight w:val="none"/>
        </w:rPr>
        <w:t>响应文件</w:t>
      </w:r>
    </w:p>
    <w:p w14:paraId="1DB68A78">
      <w:pPr>
        <w:pStyle w:val="19"/>
        <w:spacing w:line="195" w:lineRule="auto"/>
        <w:jc w:val="center"/>
        <w:rPr>
          <w:rFonts w:hint="eastAsia"/>
          <w:sz w:val="48"/>
          <w:szCs w:val="48"/>
          <w:highlight w:val="none"/>
        </w:rPr>
      </w:pPr>
      <w:r>
        <w:rPr>
          <w:rFonts w:hint="eastAsia"/>
          <w:b/>
          <w:bCs/>
          <w:spacing w:val="-13"/>
          <w:sz w:val="48"/>
          <w:szCs w:val="48"/>
          <w:highlight w:val="none"/>
        </w:rPr>
        <w:t>(报价文件)</w:t>
      </w:r>
    </w:p>
    <w:p w14:paraId="1D6FA879">
      <w:pPr>
        <w:spacing w:line="257" w:lineRule="auto"/>
        <w:rPr>
          <w:rFonts w:hint="eastAsia"/>
          <w:highlight w:val="none"/>
        </w:rPr>
      </w:pPr>
    </w:p>
    <w:p w14:paraId="4003C22C">
      <w:pPr>
        <w:spacing w:line="258" w:lineRule="auto"/>
        <w:rPr>
          <w:rFonts w:hint="eastAsia"/>
          <w:highlight w:val="none"/>
        </w:rPr>
      </w:pPr>
    </w:p>
    <w:p w14:paraId="00B6F045">
      <w:pPr>
        <w:spacing w:line="258" w:lineRule="auto"/>
        <w:rPr>
          <w:rFonts w:hint="eastAsia"/>
          <w:highlight w:val="none"/>
        </w:rPr>
      </w:pPr>
    </w:p>
    <w:p w14:paraId="1F6C920A">
      <w:pPr>
        <w:pStyle w:val="19"/>
        <w:spacing w:before="356" w:line="360" w:lineRule="auto"/>
        <w:jc w:val="left"/>
        <w:outlineLvl w:val="1"/>
        <w:rPr>
          <w:rFonts w:hint="eastAsia"/>
          <w:b/>
          <w:bCs/>
          <w:spacing w:val="-16"/>
          <w:highlight w:val="none"/>
        </w:rPr>
      </w:pPr>
      <w:r>
        <w:rPr>
          <w:rFonts w:hint="eastAsia"/>
          <w:b/>
          <w:bCs/>
          <w:spacing w:val="-16"/>
          <w:highlight w:val="none"/>
        </w:rPr>
        <w:t>项目名称:</w:t>
      </w:r>
      <w:r>
        <w:rPr>
          <w:rFonts w:hint="eastAsia"/>
          <w:b/>
          <w:bCs/>
          <w:spacing w:val="-16"/>
          <w:highlight w:val="none"/>
          <w:u w:val="single"/>
        </w:rPr>
        <w:t xml:space="preserve">               </w:t>
      </w:r>
    </w:p>
    <w:p w14:paraId="68DD813B">
      <w:pPr>
        <w:pStyle w:val="19"/>
        <w:spacing w:before="356" w:line="360" w:lineRule="auto"/>
        <w:jc w:val="left"/>
        <w:outlineLvl w:val="1"/>
        <w:rPr>
          <w:rFonts w:hint="eastAsia"/>
          <w:b/>
          <w:bCs/>
          <w:spacing w:val="-16"/>
          <w:highlight w:val="none"/>
        </w:rPr>
      </w:pPr>
      <w:r>
        <w:rPr>
          <w:rFonts w:hint="eastAsia"/>
          <w:b/>
          <w:bCs/>
          <w:spacing w:val="-16"/>
          <w:highlight w:val="none"/>
        </w:rPr>
        <w:t>项目编号：</w:t>
      </w:r>
      <w:r>
        <w:rPr>
          <w:rFonts w:hint="eastAsia"/>
          <w:b/>
          <w:bCs/>
          <w:spacing w:val="-16"/>
          <w:highlight w:val="none"/>
          <w:u w:val="single"/>
        </w:rPr>
        <w:t xml:space="preserve">               </w:t>
      </w:r>
    </w:p>
    <w:p w14:paraId="6C271D8B">
      <w:pPr>
        <w:pStyle w:val="19"/>
        <w:spacing w:before="356" w:line="360" w:lineRule="auto"/>
        <w:jc w:val="left"/>
        <w:outlineLvl w:val="1"/>
        <w:rPr>
          <w:rFonts w:hint="eastAsia"/>
          <w:b/>
          <w:bCs/>
          <w:spacing w:val="-16"/>
          <w:highlight w:val="none"/>
        </w:rPr>
      </w:pPr>
      <w:r>
        <w:rPr>
          <w:rFonts w:hint="eastAsia"/>
          <w:b/>
          <w:bCs/>
          <w:spacing w:val="-16"/>
          <w:highlight w:val="none"/>
        </w:rPr>
        <w:t xml:space="preserve">单位名称： </w:t>
      </w:r>
      <w:r>
        <w:rPr>
          <w:rFonts w:hint="eastAsia"/>
          <w:b/>
          <w:bCs/>
          <w:spacing w:val="-16"/>
          <w:highlight w:val="none"/>
          <w:u w:val="single"/>
        </w:rPr>
        <w:t xml:space="preserve">               </w:t>
      </w:r>
      <w:r>
        <w:rPr>
          <w:rFonts w:hint="eastAsia"/>
          <w:b/>
          <w:bCs/>
          <w:spacing w:val="-16"/>
          <w:highlight w:val="none"/>
        </w:rPr>
        <w:t>（盖章）</w:t>
      </w:r>
    </w:p>
    <w:p w14:paraId="37F7DF31">
      <w:pPr>
        <w:pStyle w:val="19"/>
        <w:spacing w:before="356" w:line="360" w:lineRule="auto"/>
        <w:jc w:val="left"/>
        <w:outlineLvl w:val="1"/>
        <w:rPr>
          <w:rFonts w:hint="eastAsia"/>
          <w:b/>
          <w:bCs/>
          <w:spacing w:val="-16"/>
          <w:highlight w:val="none"/>
        </w:rPr>
      </w:pPr>
      <w:r>
        <w:rPr>
          <w:rFonts w:hint="eastAsia"/>
          <w:b/>
          <w:bCs/>
          <w:spacing w:val="-16"/>
          <w:highlight w:val="none"/>
        </w:rPr>
        <w:t>法定代表人或授权委托人（签字或印鉴）：</w:t>
      </w:r>
      <w:r>
        <w:rPr>
          <w:rFonts w:hint="eastAsia"/>
          <w:b/>
          <w:bCs/>
          <w:spacing w:val="-16"/>
          <w:highlight w:val="none"/>
          <w:u w:val="single"/>
        </w:rPr>
        <w:t xml:space="preserve">               </w:t>
      </w:r>
    </w:p>
    <w:p w14:paraId="1C490023">
      <w:pPr>
        <w:pStyle w:val="19"/>
        <w:spacing w:before="356" w:line="360" w:lineRule="auto"/>
        <w:jc w:val="left"/>
        <w:outlineLvl w:val="1"/>
        <w:rPr>
          <w:rFonts w:hint="eastAsia"/>
          <w:b/>
          <w:bCs/>
          <w:spacing w:val="-16"/>
          <w:highlight w:val="none"/>
        </w:rPr>
      </w:pPr>
      <w:r>
        <w:rPr>
          <w:rFonts w:hint="eastAsia"/>
          <w:b/>
          <w:bCs/>
          <w:spacing w:val="-16"/>
          <w:highlight w:val="none"/>
        </w:rPr>
        <w:t>日期： 年  月   日</w:t>
      </w:r>
    </w:p>
    <w:p w14:paraId="54C4E66F">
      <w:pPr>
        <w:rPr>
          <w:rFonts w:hint="eastAsia"/>
          <w:b/>
          <w:bCs/>
          <w:spacing w:val="-19"/>
          <w:highlight w:val="none"/>
        </w:rPr>
      </w:pPr>
      <w:r>
        <w:rPr>
          <w:rFonts w:hint="eastAsia"/>
          <w:b/>
          <w:bCs/>
          <w:spacing w:val="-19"/>
          <w:highlight w:val="none"/>
        </w:rPr>
        <w:br w:type="page"/>
      </w:r>
    </w:p>
    <w:p w14:paraId="42CAB4E0">
      <w:pPr>
        <w:pStyle w:val="19"/>
        <w:spacing w:before="111" w:line="201" w:lineRule="auto"/>
        <w:ind w:left="3531"/>
        <w:rPr>
          <w:rFonts w:hint="eastAsia"/>
          <w:sz w:val="24"/>
          <w:szCs w:val="24"/>
          <w:highlight w:val="none"/>
        </w:rPr>
      </w:pPr>
      <w:r>
        <w:rPr>
          <w:rFonts w:hint="eastAsia"/>
          <w:b/>
          <w:bCs/>
          <w:spacing w:val="9"/>
          <w:sz w:val="24"/>
          <w:szCs w:val="24"/>
          <w:highlight w:val="none"/>
        </w:rPr>
        <w:t>报价一览表</w:t>
      </w:r>
    </w:p>
    <w:p w14:paraId="66B6F136">
      <w:pPr>
        <w:pStyle w:val="19"/>
        <w:spacing w:before="103" w:line="196" w:lineRule="auto"/>
        <w:rPr>
          <w:rFonts w:hint="default" w:eastAsia="宋体"/>
          <w:b/>
          <w:bCs/>
          <w:spacing w:val="32"/>
          <w:sz w:val="24"/>
          <w:szCs w:val="24"/>
          <w:highlight w:val="none"/>
          <w:lang w:val="en-US" w:eastAsia="zh-CN"/>
        </w:rPr>
      </w:pPr>
      <w:r>
        <w:rPr>
          <w:rFonts w:hint="eastAsia"/>
          <w:spacing w:val="-3"/>
          <w:sz w:val="24"/>
          <w:szCs w:val="24"/>
          <w:highlight w:val="none"/>
        </w:rPr>
        <w:t>项目编号：</w:t>
      </w:r>
      <w:r>
        <w:rPr>
          <w:rFonts w:hint="eastAsia"/>
          <w:spacing w:val="-3"/>
          <w:sz w:val="24"/>
          <w:szCs w:val="24"/>
          <w:highlight w:val="none"/>
          <w:lang w:eastAsia="zh-CN"/>
        </w:rPr>
        <w:t>YCZB-2026-GZ-02091</w:t>
      </w:r>
      <w:r>
        <w:rPr>
          <w:rFonts w:hint="eastAsia"/>
          <w:spacing w:val="-3"/>
          <w:sz w:val="24"/>
          <w:szCs w:val="24"/>
          <w:highlight w:val="none"/>
          <w:lang w:val="en-US" w:eastAsia="zh-CN"/>
        </w:rPr>
        <w:t xml:space="preserve">                                           单位：元</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9"/>
        <w:gridCol w:w="4271"/>
        <w:gridCol w:w="2335"/>
      </w:tblGrid>
      <w:tr w14:paraId="53C9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610" w:type="pct"/>
            <w:vAlign w:val="center"/>
          </w:tcPr>
          <w:p w14:paraId="1BE6F05D">
            <w:pPr>
              <w:jc w:val="center"/>
              <w:rPr>
                <w:rFonts w:hint="eastAsia"/>
                <w:b/>
                <w:color w:val="000000" w:themeColor="text1"/>
                <w:sz w:val="24"/>
                <w:szCs w:val="24"/>
                <w:highlight w:val="none"/>
                <w14:textFill>
                  <w14:solidFill>
                    <w14:schemeClr w14:val="tx1"/>
                  </w14:solidFill>
                </w14:textFill>
              </w:rPr>
            </w:pPr>
            <w:r>
              <w:rPr>
                <w:rFonts w:hint="eastAsia"/>
                <w:b/>
                <w:color w:val="000000" w:themeColor="text1"/>
                <w:sz w:val="24"/>
                <w:szCs w:val="24"/>
                <w:highlight w:val="none"/>
                <w14:textFill>
                  <w14:solidFill>
                    <w14:schemeClr w14:val="tx1"/>
                  </w14:solidFill>
                </w14:textFill>
              </w:rPr>
              <w:t>项目名称</w:t>
            </w:r>
          </w:p>
        </w:tc>
        <w:tc>
          <w:tcPr>
            <w:tcW w:w="2191" w:type="pct"/>
            <w:vAlign w:val="center"/>
          </w:tcPr>
          <w:p w14:paraId="533C7815">
            <w:pPr>
              <w:jc w:val="center"/>
              <w:rPr>
                <w:rFonts w:hint="eastAsia" w:eastAsia="宋体"/>
                <w:b/>
                <w:color w:val="000000" w:themeColor="text1"/>
                <w:sz w:val="24"/>
                <w:szCs w:val="24"/>
                <w:highlight w:val="none"/>
                <w:lang w:eastAsia="zh-CN"/>
                <w14:textFill>
                  <w14:solidFill>
                    <w14:schemeClr w14:val="tx1"/>
                  </w14:solidFill>
                </w14:textFill>
              </w:rPr>
            </w:pPr>
            <w:r>
              <w:rPr>
                <w:rFonts w:hint="eastAsia"/>
                <w:b/>
                <w:color w:val="000000" w:themeColor="text1"/>
                <w:sz w:val="24"/>
                <w:szCs w:val="24"/>
                <w:highlight w:val="none"/>
                <w:lang w:val="en-US" w:eastAsia="zh-CN"/>
                <w14:textFill>
                  <w14:solidFill>
                    <w14:schemeClr w14:val="tx1"/>
                  </w14:solidFill>
                </w14:textFill>
              </w:rPr>
              <w:t>响应</w:t>
            </w:r>
            <w:r>
              <w:rPr>
                <w:rFonts w:hint="eastAsia"/>
                <w:b/>
                <w:color w:val="000000" w:themeColor="text1"/>
                <w:sz w:val="24"/>
                <w:szCs w:val="24"/>
                <w:highlight w:val="none"/>
                <w14:textFill>
                  <w14:solidFill>
                    <w14:schemeClr w14:val="tx1"/>
                  </w14:solidFill>
                </w14:textFill>
              </w:rPr>
              <w:t>报价</w:t>
            </w:r>
          </w:p>
        </w:tc>
        <w:tc>
          <w:tcPr>
            <w:tcW w:w="1198" w:type="pct"/>
            <w:vAlign w:val="center"/>
          </w:tcPr>
          <w:p w14:paraId="677B3C2C">
            <w:pPr>
              <w:jc w:val="center"/>
              <w:rPr>
                <w:rFonts w:hint="eastAsia"/>
                <w:b/>
                <w:color w:val="000000" w:themeColor="text1"/>
                <w:sz w:val="24"/>
                <w:szCs w:val="24"/>
                <w:highlight w:val="none"/>
                <w14:textFill>
                  <w14:solidFill>
                    <w14:schemeClr w14:val="tx1"/>
                  </w14:solidFill>
                </w14:textFill>
              </w:rPr>
            </w:pPr>
            <w:r>
              <w:rPr>
                <w:rFonts w:hint="eastAsia"/>
                <w:b/>
                <w:color w:val="000000" w:themeColor="text1"/>
                <w:sz w:val="24"/>
                <w:szCs w:val="24"/>
                <w:highlight w:val="none"/>
                <w14:textFill>
                  <w14:solidFill>
                    <w14:schemeClr w14:val="tx1"/>
                  </w14:solidFill>
                </w14:textFill>
              </w:rPr>
              <w:t>备注</w:t>
            </w:r>
          </w:p>
        </w:tc>
      </w:tr>
      <w:tr w14:paraId="5F49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1610" w:type="pct"/>
            <w:vMerge w:val="restart"/>
            <w:vAlign w:val="center"/>
          </w:tcPr>
          <w:p w14:paraId="0F4D3D74">
            <w:pPr>
              <w:jc w:val="center"/>
              <w:rPr>
                <w:rFonts w:hint="eastAsia" w:eastAsia="宋体"/>
                <w:color w:val="000000" w:themeColor="text1"/>
                <w:sz w:val="24"/>
                <w:szCs w:val="24"/>
                <w:highlight w:val="none"/>
                <w:lang w:eastAsia="zh-CN"/>
                <w14:textFill>
                  <w14:solidFill>
                    <w14:schemeClr w14:val="tx1"/>
                  </w14:solidFill>
                </w14:textFill>
              </w:rPr>
            </w:pPr>
            <w:r>
              <w:rPr>
                <w:rFonts w:hint="eastAsia"/>
                <w:sz w:val="24"/>
                <w:szCs w:val="24"/>
                <w:highlight w:val="none"/>
                <w:lang w:eastAsia="zh-CN"/>
              </w:rPr>
              <w:t>中国人民警察大学（广州）警体馆北侧连廊建设项目</w:t>
            </w:r>
          </w:p>
        </w:tc>
        <w:tc>
          <w:tcPr>
            <w:tcW w:w="2191" w:type="pct"/>
            <w:vAlign w:val="center"/>
          </w:tcPr>
          <w:p w14:paraId="10D04525">
            <w:pPr>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大写：</w:t>
            </w:r>
            <w:r>
              <w:rPr>
                <w:rFonts w:hint="eastAsia"/>
                <w:bCs/>
                <w:color w:val="000000" w:themeColor="text1"/>
                <w:sz w:val="24"/>
                <w:szCs w:val="24"/>
                <w:highlight w:val="none"/>
                <w:u w:val="none"/>
                <w:lang w:val="en-US" w:eastAsia="zh-CN"/>
                <w14:textFill>
                  <w14:solidFill>
                    <w14:schemeClr w14:val="tx1"/>
                  </w14:solidFill>
                </w14:textFill>
              </w:rPr>
              <w:t>人民币</w:t>
            </w:r>
            <w:r>
              <w:rPr>
                <w:rFonts w:hint="eastAsia"/>
                <w:bCs/>
                <w:color w:val="000000" w:themeColor="text1"/>
                <w:sz w:val="24"/>
                <w:szCs w:val="24"/>
                <w:highlight w:val="none"/>
                <w:u w:val="single"/>
                <w14:textFill>
                  <w14:solidFill>
                    <w14:schemeClr w14:val="tx1"/>
                  </w14:solidFill>
                </w14:textFill>
              </w:rPr>
              <w:t xml:space="preserve">      </w:t>
            </w:r>
            <w:r>
              <w:rPr>
                <w:rFonts w:hint="eastAsia"/>
                <w:bCs/>
                <w:color w:val="000000" w:themeColor="text1"/>
                <w:sz w:val="24"/>
                <w:szCs w:val="24"/>
                <w:highlight w:val="none"/>
                <w:u w:val="single"/>
                <w:lang w:val="en-US" w:eastAsia="zh-CN"/>
                <w14:textFill>
                  <w14:solidFill>
                    <w14:schemeClr w14:val="tx1"/>
                  </w14:solidFill>
                </w14:textFill>
              </w:rPr>
              <w:t xml:space="preserve">   </w:t>
            </w:r>
            <w:r>
              <w:rPr>
                <w:rFonts w:hint="eastAsia"/>
                <w:bCs/>
                <w:color w:val="000000" w:themeColor="text1"/>
                <w:sz w:val="24"/>
                <w:szCs w:val="24"/>
                <w:highlight w:val="none"/>
                <w:u w:val="single"/>
                <w14:textFill>
                  <w14:solidFill>
                    <w14:schemeClr w14:val="tx1"/>
                  </w14:solidFill>
                </w14:textFill>
              </w:rPr>
              <w:t xml:space="preserve">  </w:t>
            </w:r>
            <w:r>
              <w:rPr>
                <w:rFonts w:hint="eastAsia"/>
                <w:bCs/>
                <w:color w:val="000000" w:themeColor="text1"/>
                <w:sz w:val="24"/>
                <w:szCs w:val="24"/>
                <w:highlight w:val="none"/>
                <w:u w:val="single"/>
                <w:lang w:val="en-US" w:eastAsia="zh-CN"/>
                <w14:textFill>
                  <w14:solidFill>
                    <w14:schemeClr w14:val="tx1"/>
                  </w14:solidFill>
                </w14:textFill>
              </w:rPr>
              <w:t xml:space="preserve"> </w:t>
            </w:r>
          </w:p>
        </w:tc>
        <w:tc>
          <w:tcPr>
            <w:tcW w:w="1198" w:type="pct"/>
            <w:vMerge w:val="restart"/>
            <w:vAlign w:val="center"/>
          </w:tcPr>
          <w:p w14:paraId="060749D1">
            <w:pPr>
              <w:ind w:left="225"/>
              <w:jc w:val="center"/>
              <w:rPr>
                <w:rFonts w:hint="eastAsia"/>
                <w:color w:val="000000" w:themeColor="text1"/>
                <w:sz w:val="24"/>
                <w:szCs w:val="24"/>
                <w:highlight w:val="none"/>
                <w14:textFill>
                  <w14:solidFill>
                    <w14:schemeClr w14:val="tx1"/>
                  </w14:solidFill>
                </w14:textFill>
              </w:rPr>
            </w:pPr>
          </w:p>
        </w:tc>
      </w:tr>
      <w:tr w14:paraId="4F02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1610" w:type="pct"/>
            <w:vMerge w:val="continue"/>
            <w:vAlign w:val="center"/>
          </w:tcPr>
          <w:p w14:paraId="2DCEC90F">
            <w:pPr>
              <w:jc w:val="center"/>
              <w:rPr>
                <w:rFonts w:hint="eastAsia"/>
                <w:color w:val="000000" w:themeColor="text1"/>
                <w:sz w:val="24"/>
                <w:szCs w:val="24"/>
                <w:highlight w:val="none"/>
                <w14:textFill>
                  <w14:solidFill>
                    <w14:schemeClr w14:val="tx1"/>
                  </w14:solidFill>
                </w14:textFill>
              </w:rPr>
            </w:pPr>
          </w:p>
        </w:tc>
        <w:tc>
          <w:tcPr>
            <w:tcW w:w="2191" w:type="pct"/>
            <w:vAlign w:val="center"/>
          </w:tcPr>
          <w:p w14:paraId="2CAF647E">
            <w:pPr>
              <w:rPr>
                <w:rFonts w:hint="eastAsia" w:eastAsia="宋体"/>
                <w:sz w:val="24"/>
                <w:szCs w:val="24"/>
                <w:highlight w:val="none"/>
                <w:lang w:eastAsia="zh-CN"/>
              </w:rPr>
            </w:pPr>
            <w:r>
              <w:rPr>
                <w:rFonts w:hint="eastAsia"/>
                <w:bCs/>
                <w:color w:val="000000" w:themeColor="text1"/>
                <w:sz w:val="24"/>
                <w:szCs w:val="24"/>
                <w:highlight w:val="none"/>
                <w14:textFill>
                  <w14:solidFill>
                    <w14:schemeClr w14:val="tx1"/>
                  </w14:solidFill>
                </w14:textFill>
              </w:rPr>
              <w:t>小写：</w:t>
            </w:r>
            <w:r>
              <w:rPr>
                <w:rFonts w:hint="eastAsia"/>
                <w:bCs/>
                <w:color w:val="000000" w:themeColor="text1"/>
                <w:sz w:val="24"/>
                <w:szCs w:val="24"/>
                <w:highlight w:val="none"/>
                <w:lang w:eastAsia="zh-CN"/>
                <w14:textFill>
                  <w14:solidFill>
                    <w14:schemeClr w14:val="tx1"/>
                  </w14:solidFill>
                </w14:textFill>
              </w:rPr>
              <w:t>￥</w:t>
            </w:r>
            <w:r>
              <w:rPr>
                <w:rFonts w:hint="eastAsia"/>
                <w:bCs/>
                <w:color w:val="000000" w:themeColor="text1"/>
                <w:sz w:val="24"/>
                <w:szCs w:val="24"/>
                <w:highlight w:val="none"/>
                <w:u w:val="single"/>
                <w14:textFill>
                  <w14:solidFill>
                    <w14:schemeClr w14:val="tx1"/>
                  </w14:solidFill>
                </w14:textFill>
              </w:rPr>
              <w:t xml:space="preserve">      </w:t>
            </w:r>
            <w:r>
              <w:rPr>
                <w:rFonts w:hint="eastAsia"/>
                <w:bCs/>
                <w:color w:val="000000" w:themeColor="text1"/>
                <w:sz w:val="24"/>
                <w:szCs w:val="24"/>
                <w:highlight w:val="none"/>
                <w:u w:val="single"/>
                <w:lang w:val="en-US" w:eastAsia="zh-CN"/>
                <w14:textFill>
                  <w14:solidFill>
                    <w14:schemeClr w14:val="tx1"/>
                  </w14:solidFill>
                </w14:textFill>
              </w:rPr>
              <w:t xml:space="preserve">      </w:t>
            </w:r>
            <w:r>
              <w:rPr>
                <w:rFonts w:hint="eastAsia"/>
                <w:bCs/>
                <w:color w:val="000000" w:themeColor="text1"/>
                <w:sz w:val="24"/>
                <w:szCs w:val="24"/>
                <w:highlight w:val="none"/>
                <w:u w:val="single"/>
                <w14:textFill>
                  <w14:solidFill>
                    <w14:schemeClr w14:val="tx1"/>
                  </w14:solidFill>
                </w14:textFill>
              </w:rPr>
              <w:t xml:space="preserve">      </w:t>
            </w:r>
          </w:p>
        </w:tc>
        <w:tc>
          <w:tcPr>
            <w:tcW w:w="1198" w:type="pct"/>
            <w:vMerge w:val="continue"/>
            <w:vAlign w:val="center"/>
          </w:tcPr>
          <w:p w14:paraId="546E7DE1">
            <w:pPr>
              <w:ind w:left="225"/>
              <w:rPr>
                <w:rFonts w:hint="eastAsia"/>
                <w:color w:val="000000" w:themeColor="text1"/>
                <w:sz w:val="24"/>
                <w:szCs w:val="24"/>
                <w:highlight w:val="none"/>
                <w14:textFill>
                  <w14:solidFill>
                    <w14:schemeClr w14:val="tx1"/>
                  </w14:solidFill>
                </w14:textFill>
              </w:rPr>
            </w:pPr>
          </w:p>
        </w:tc>
      </w:tr>
    </w:tbl>
    <w:p w14:paraId="798243C0">
      <w:pPr>
        <w:pStyle w:val="273"/>
        <w:rPr>
          <w:rFonts w:ascii="宋体" w:hAnsi="宋体" w:eastAsia="宋体" w:cs="宋体"/>
          <w:sz w:val="24"/>
          <w:szCs w:val="24"/>
          <w:highlight w:val="none"/>
          <w:lang w:eastAsia="zh-CN"/>
        </w:rPr>
      </w:pPr>
    </w:p>
    <w:p w14:paraId="0AD65BD2">
      <w:pPr>
        <w:pStyle w:val="273"/>
        <w:rPr>
          <w:rFonts w:ascii="宋体" w:hAnsi="宋体" w:eastAsia="宋体" w:cs="宋体"/>
          <w:sz w:val="24"/>
          <w:szCs w:val="24"/>
          <w:highlight w:val="none"/>
          <w:lang w:eastAsia="zh-CN"/>
        </w:rPr>
      </w:pPr>
    </w:p>
    <w:p w14:paraId="3027A168">
      <w:pPr>
        <w:pStyle w:val="273"/>
        <w:rPr>
          <w:rFonts w:ascii="宋体" w:hAnsi="宋体" w:eastAsia="宋体" w:cs="宋体"/>
          <w:sz w:val="24"/>
          <w:szCs w:val="24"/>
          <w:highlight w:val="none"/>
        </w:rPr>
      </w:pPr>
      <w:r>
        <w:rPr>
          <w:rFonts w:ascii="宋体" w:hAnsi="宋体" w:eastAsia="宋体" w:cs="宋体"/>
          <w:sz w:val="24"/>
          <w:szCs w:val="24"/>
          <w:highlight w:val="none"/>
          <w:lang w:eastAsia="zh-CN"/>
        </w:rPr>
        <w:t>单位</w:t>
      </w:r>
      <w:r>
        <w:rPr>
          <w:rFonts w:ascii="宋体" w:hAnsi="宋体" w:eastAsia="宋体" w:cs="宋体"/>
          <w:sz w:val="24"/>
          <w:szCs w:val="24"/>
          <w:highlight w:val="none"/>
        </w:rPr>
        <w:t>名称（盖章）：__________________</w:t>
      </w:r>
    </w:p>
    <w:p w14:paraId="08392CE6">
      <w:pPr>
        <w:pStyle w:val="273"/>
        <w:rPr>
          <w:rFonts w:ascii="宋体" w:hAnsi="宋体" w:eastAsia="宋体" w:cs="宋体"/>
          <w:sz w:val="24"/>
          <w:szCs w:val="24"/>
          <w:highlight w:val="none"/>
        </w:rPr>
      </w:pPr>
      <w:r>
        <w:rPr>
          <w:rFonts w:ascii="宋体" w:hAnsi="宋体" w:eastAsia="宋体" w:cs="宋体"/>
          <w:sz w:val="24"/>
          <w:szCs w:val="24"/>
          <w:highlight w:val="none"/>
        </w:rPr>
        <w:t>日期： 年 月 日</w:t>
      </w:r>
    </w:p>
    <w:p w14:paraId="37E4311C">
      <w:pPr>
        <w:pStyle w:val="19"/>
        <w:spacing w:before="240" w:line="197" w:lineRule="auto"/>
        <w:rPr>
          <w:rFonts w:hint="eastAsia"/>
          <w:b/>
          <w:bCs/>
          <w:spacing w:val="32"/>
          <w:highlight w:val="none"/>
        </w:rPr>
      </w:pPr>
    </w:p>
    <w:sectPr>
      <w:headerReference r:id="rId20" w:type="first"/>
      <w:footerReference r:id="rId23" w:type="first"/>
      <w:headerReference r:id="rId18" w:type="default"/>
      <w:footerReference r:id="rId21" w:type="default"/>
      <w:headerReference r:id="rId19" w:type="even"/>
      <w:footerReference r:id="rId22" w:type="even"/>
      <w:pgSz w:w="11911" w:h="16849"/>
      <w:pgMar w:top="1304" w:right="1191" w:bottom="1304" w:left="1191" w:header="850" w:footer="850" w:gutter="0"/>
      <w:cols w:space="720" w:num="1"/>
      <w:docGrid w:type="linesAndChars" w:linePitch="29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FA9D083-308E-4A9F-9BA0-92BD03A024BA}"/>
  </w:font>
  <w:font w:name="黑体">
    <w:panose1 w:val="02010609060101010101"/>
    <w:charset w:val="86"/>
    <w:family w:val="auto"/>
    <w:pitch w:val="default"/>
    <w:sig w:usb0="800002BF" w:usb1="38CF7CFA" w:usb2="00000016" w:usb3="00000000" w:csb0="00040001" w:csb1="00000000"/>
    <w:embedRegular r:id="rId2" w:fontKey="{DA91F0EE-D0E4-4210-911F-3B73A8A65160}"/>
  </w:font>
  <w:font w:name="Courier New">
    <w:panose1 w:val="02070309020205020404"/>
    <w:charset w:val="01"/>
    <w:family w:val="modern"/>
    <w:pitch w:val="default"/>
    <w:sig w:usb0="E0002EFF" w:usb1="C0007843" w:usb2="00000009" w:usb3="00000000" w:csb0="400001FF" w:csb1="FFFF0000"/>
    <w:embedRegular r:id="rId3" w:fontKey="{3BA6E28F-589E-4629-A406-58914B5F387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_GBK">
    <w:altName w:val="微软雅黑"/>
    <w:panose1 w:val="02000000000000000000"/>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ˎ̥">
    <w:altName w:val="华文中宋"/>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Verdana">
    <w:panose1 w:val="020B0604030504040204"/>
    <w:charset w:val="00"/>
    <w:family w:val="swiss"/>
    <w:pitch w:val="default"/>
    <w:sig w:usb0="A00006FF" w:usb1="4000205B" w:usb2="00000010" w:usb3="00000000" w:csb0="2000019F"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国标楷体">
    <w:altName w:val="宋体"/>
    <w:panose1 w:val="02000500000000000000"/>
    <w:charset w:val="86"/>
    <w:family w:val="auto"/>
    <w:pitch w:val="default"/>
    <w:sig w:usb0="00000000" w:usb1="00000000" w:usb2="00000000" w:usb3="00000000" w:csb0="00060007" w:csb1="00000000"/>
    <w:embedRegular r:id="rId4" w:fontKey="{B3AE01CF-B1BC-4767-81FB-332055C88D89}"/>
  </w:font>
  <w:font w:name="方正小标宋简体">
    <w:altName w:val="方正舒体"/>
    <w:panose1 w:val="02000000000000000000"/>
    <w:charset w:val="86"/>
    <w:family w:val="auto"/>
    <w:pitch w:val="default"/>
    <w:sig w:usb0="00000000" w:usb1="00000000" w:usb2="00000012" w:usb3="00000000" w:csb0="00040001" w:csb1="00000000"/>
    <w:embedRegular r:id="rId5" w:fontKey="{9B23F397-57CB-4A26-A2D8-7C17BD886F99}"/>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41B57">
    <w:pPr>
      <w:pStyle w:val="30"/>
      <w:jc w:val="center"/>
      <w:rPr>
        <w:rFonts w:hint="eastAsia"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AD1F3">
    <w:pPr>
      <w:pStyle w:val="30"/>
      <w:framePr w:wrap="around" w:vAnchor="text" w:hAnchor="margin" w:xAlign="center" w:y="1"/>
      <w:rPr>
        <w:rStyle w:val="52"/>
        <w:rFonts w:hint="eastAsia"/>
      </w:rPr>
    </w:pPr>
    <w:r>
      <w:fldChar w:fldCharType="begin"/>
    </w:r>
    <w:r>
      <w:rPr>
        <w:rStyle w:val="52"/>
      </w:rPr>
      <w:instrText xml:space="preserve">PAGE  </w:instrText>
    </w:r>
    <w:r>
      <w:fldChar w:fldCharType="end"/>
    </w:r>
  </w:p>
  <w:p w14:paraId="1AA8BF89">
    <w:pPr>
      <w:pStyle w:val="30"/>
      <w:ind w:right="360"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B8E86">
    <w:pPr>
      <w:pStyle w:val="30"/>
      <w:framePr w:wrap="around" w:vAnchor="text" w:hAnchor="margin" w:xAlign="right" w:y="1"/>
      <w:rPr>
        <w:rStyle w:val="52"/>
        <w:rFonts w:hint="eastAsia"/>
      </w:rPr>
    </w:pPr>
  </w:p>
  <w:p w14:paraId="7812503F">
    <w:pPr>
      <w:pStyle w:val="30"/>
      <w:ind w:right="360"/>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DD96D">
    <w:pPr>
      <w:pStyle w:val="30"/>
      <w:rPr>
        <w:rFonts w:hint="eastAsia" w:asci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1C5B3">
    <w:pPr>
      <w:pStyle w:val="30"/>
      <w:framePr w:wrap="around" w:vAnchor="text" w:hAnchor="margin" w:xAlign="right" w:y="1"/>
      <w:rPr>
        <w:rStyle w:val="52"/>
        <w:rFonts w:hint="eastAsia"/>
      </w:rPr>
    </w:pPr>
  </w:p>
  <w:p w14:paraId="14B3E1DF">
    <w:pPr>
      <w:pStyle w:val="30"/>
      <w:ind w:right="360"/>
      <w:jc w:val="right"/>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9F0E2">
    <w:pPr>
      <w:pStyle w:val="30"/>
      <w:rPr>
        <w:rFonts w:hint="eastAsia" w:ascii="Times New Roman"/>
      </w:rPr>
    </w:pPr>
    <w:r>
      <mc:AlternateContent>
        <mc:Choice Requires="wps">
          <w:drawing>
            <wp:anchor distT="0" distB="0" distL="114300" distR="114300" simplePos="0" relativeHeight="251659264" behindDoc="0" locked="0" layoutInCell="1" allowOverlap="1">
              <wp:simplePos x="0" y="0"/>
              <wp:positionH relativeFrom="margin">
                <wp:posOffset>2701925</wp:posOffset>
              </wp:positionH>
              <wp:positionV relativeFrom="paragraph">
                <wp:posOffset>-26670</wp:posOffset>
              </wp:positionV>
              <wp:extent cx="360045" cy="1797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360045" cy="179705"/>
                      </a:xfrm>
                      <a:prstGeom prst="rect">
                        <a:avLst/>
                      </a:prstGeom>
                      <a:noFill/>
                      <a:ln w="6350">
                        <a:noFill/>
                      </a:ln>
                      <a:effectLst/>
                    </wps:spPr>
                    <wps:txbx>
                      <w:txbxContent>
                        <w:p w14:paraId="3680CCF7">
                          <w:pPr>
                            <w:pStyle w:val="30"/>
                            <w:autoSpaceDE/>
                            <w:autoSpaceDN/>
                            <w:adjustRightInd/>
                            <w:snapToGrid/>
                            <w:spacing w:line="240" w:lineRule="auto"/>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2.75pt;margin-top:-2.1pt;height:14.15pt;width:28.35pt;mso-position-horizontal-relative:margin;z-index:251659264;mso-width-relative:page;mso-height-relative:page;" filled="f" stroked="f" coordsize="21600,21600" o:gfxdata="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PMAHLYAAAACQEAAA8AAAAAAAAAAQAgAAAAIgAAAGRycy9kb3du&#10;cmV2LnhtbFBLAQIUABQAAAAIAIdO4kAPBxKlOAIAAGMEAAAOAAAAAAAAAAEAIAAAACcBAABkcnMv&#10;ZTJvRG9jLnhtbFBLBQYAAAAABgAGAFkBAADRBQAAAAA=&#10;">
              <v:fill on="f" focussize="0,0"/>
              <v:stroke on="f" weight="0.5pt"/>
              <v:imagedata o:title=""/>
              <o:lock v:ext="edit" aspectratio="f"/>
              <v:textbox inset="0mm,0mm,0mm,0mm">
                <w:txbxContent>
                  <w:p w14:paraId="3680CCF7">
                    <w:pPr>
                      <w:pStyle w:val="30"/>
                      <w:autoSpaceDE/>
                      <w:autoSpaceDN/>
                      <w:adjustRightInd/>
                      <w:snapToGrid/>
                      <w:spacing w:line="240" w:lineRule="auto"/>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C9F30">
    <w:pPr>
      <w:pStyle w:val="3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D12A1">
                          <w:pPr>
                            <w:pStyle w:val="3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A2D12A1">
                    <w:pPr>
                      <w:pStyle w:val="3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32673">
    <w:pPr>
      <w:pStyle w:val="3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31E56">
                          <w:pPr>
                            <w:pStyle w:val="3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1531E56">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A7026">
    <w:pPr>
      <w:pStyle w:val="3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2E71F">
                          <w:pPr>
                            <w:pStyle w:val="3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2D2E71F">
                    <w:pPr>
                      <w:pStyle w:val="3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28813">
    <w:pPr>
      <w:spacing w:line="228" w:lineRule="exact"/>
      <w:ind w:left="4345"/>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CB693A">
                          <w:pPr>
                            <w:pStyle w:val="30"/>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65CB693A">
                    <w:pPr>
                      <w:pStyle w:val="30"/>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CE6C5">
    <w:pPr>
      <w:pStyle w:val="30"/>
      <w:framePr w:wrap="around" w:vAnchor="text" w:hAnchor="margin" w:xAlign="right" w:y="1"/>
      <w:rPr>
        <w:rStyle w:val="52"/>
        <w:rFonts w:hint="eastAsia"/>
      </w:rPr>
    </w:pPr>
    <w:r>
      <w:fldChar w:fldCharType="begin"/>
    </w:r>
    <w:r>
      <w:rPr>
        <w:rStyle w:val="52"/>
      </w:rPr>
      <w:instrText xml:space="preserve">PAGE  </w:instrText>
    </w:r>
    <w:r>
      <w:fldChar w:fldCharType="end"/>
    </w:r>
  </w:p>
  <w:p w14:paraId="7688EF32">
    <w:pPr>
      <w:pStyle w:val="30"/>
      <w:ind w:right="360"/>
      <w:rPr>
        <w:rFonts w:hint="eastAsia"/>
      </w:rPr>
    </w:pPr>
  </w:p>
  <w:p w14:paraId="70E78E01">
    <w:pPr>
      <w:rPr>
        <w:rFonts w:hint="eastAsi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91C3">
    <w:pPr>
      <w:pStyle w:val="3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4944A">
    <w:pPr>
      <w:pStyle w:val="32"/>
      <w:pBdr>
        <w:bottom w:val="none" w:color="auto" w:sz="0" w:space="1"/>
      </w:pBdr>
      <w:spacing w:line="240" w:lineRule="auto"/>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5E56F">
    <w:pPr>
      <w:pStyle w:val="32"/>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6BF1F">
    <w:pPr>
      <w:pStyle w:val="32"/>
      <w:pBdr>
        <w:bottom w:val="none" w:color="auto" w:sz="0" w:space="0"/>
      </w:pBdr>
      <w:ind w:right="720"/>
      <w:jc w:val="both"/>
      <w:rPr>
        <w:rFonts w:hint="eastAsia"/>
      </w:rPr>
    </w:pP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7CB2">
    <w:pPr>
      <w:pStyle w:val="32"/>
      <w:pBdr>
        <w:bottom w:val="none" w:color="auto" w:sz="0" w:space="0"/>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2EBF5">
    <w:pPr>
      <w:pStyle w:val="32"/>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9135D">
    <w:pPr>
      <w:pStyle w:val="32"/>
      <w:rPr>
        <w:rFonts w:hint="eastAsia"/>
      </w:rPr>
    </w:pPr>
  </w:p>
  <w:p w14:paraId="0D01831E">
    <w:pPr>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C4680">
    <w:pPr>
      <w:pStyle w:val="3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5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95"/>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244"/>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243"/>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0"/>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4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6"/>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204"/>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38"/>
      <w:lvlText w:val="%1"/>
      <w:lvlJc w:val="left"/>
      <w:pPr>
        <w:ind w:left="680" w:hanging="680"/>
      </w:pPr>
      <w:rPr>
        <w:rFonts w:hint="eastAsia" w:ascii="宋体" w:hAnsi="宋体" w:eastAsia="宋体"/>
      </w:rPr>
    </w:lvl>
    <w:lvl w:ilvl="1" w:tentative="0">
      <w:start w:val="1"/>
      <w:numFmt w:val="decimal"/>
      <w:pStyle w:val="154"/>
      <w:lvlText w:val="%1.%2"/>
      <w:lvlJc w:val="left"/>
      <w:pPr>
        <w:ind w:left="851" w:hanging="851"/>
      </w:pPr>
      <w:rPr>
        <w:rFonts w:hint="eastAsia" w:ascii="宋体" w:hAnsi="宋体" w:eastAsia="宋体"/>
        <w:color w:val="auto"/>
      </w:rPr>
    </w:lvl>
    <w:lvl w:ilvl="2" w:tentative="0">
      <w:start w:val="1"/>
      <w:numFmt w:val="decimal"/>
      <w:pStyle w:val="23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6"/>
  </w:num>
  <w:num w:numId="2">
    <w:abstractNumId w:val="3"/>
  </w:num>
  <w:num w:numId="3">
    <w:abstractNumId w:val="0"/>
  </w:num>
  <w:num w:numId="4">
    <w:abstractNumId w:val="2"/>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149"/>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WJhOWVmMTc1OWU0ZTIzZmRhYzViMzA1NWFkNTJmODg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CAB"/>
    <w:rsid w:val="00001F9C"/>
    <w:rsid w:val="000020BD"/>
    <w:rsid w:val="0000218D"/>
    <w:rsid w:val="00002309"/>
    <w:rsid w:val="0000240B"/>
    <w:rsid w:val="000026F7"/>
    <w:rsid w:val="0000279B"/>
    <w:rsid w:val="000027EB"/>
    <w:rsid w:val="00002944"/>
    <w:rsid w:val="00002F3D"/>
    <w:rsid w:val="00002FE1"/>
    <w:rsid w:val="00003279"/>
    <w:rsid w:val="00003711"/>
    <w:rsid w:val="00003804"/>
    <w:rsid w:val="00003810"/>
    <w:rsid w:val="000039FD"/>
    <w:rsid w:val="00003A41"/>
    <w:rsid w:val="00003DDF"/>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5F64"/>
    <w:rsid w:val="000060A7"/>
    <w:rsid w:val="000064B2"/>
    <w:rsid w:val="00006923"/>
    <w:rsid w:val="00006BD5"/>
    <w:rsid w:val="00006CD1"/>
    <w:rsid w:val="00006CD3"/>
    <w:rsid w:val="000073B1"/>
    <w:rsid w:val="000073E8"/>
    <w:rsid w:val="0000781A"/>
    <w:rsid w:val="00007A5A"/>
    <w:rsid w:val="00007DA4"/>
    <w:rsid w:val="00010010"/>
    <w:rsid w:val="000100A2"/>
    <w:rsid w:val="000100B6"/>
    <w:rsid w:val="000104BA"/>
    <w:rsid w:val="000106FC"/>
    <w:rsid w:val="00010763"/>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76E"/>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B7"/>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CE8"/>
    <w:rsid w:val="00026D3D"/>
    <w:rsid w:val="00026F4A"/>
    <w:rsid w:val="00026F58"/>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5E4"/>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0F6"/>
    <w:rsid w:val="00033192"/>
    <w:rsid w:val="00033263"/>
    <w:rsid w:val="00033665"/>
    <w:rsid w:val="000337D2"/>
    <w:rsid w:val="00033A69"/>
    <w:rsid w:val="00033DED"/>
    <w:rsid w:val="0003416B"/>
    <w:rsid w:val="000343B7"/>
    <w:rsid w:val="000343F4"/>
    <w:rsid w:val="0003447F"/>
    <w:rsid w:val="00034786"/>
    <w:rsid w:val="00034820"/>
    <w:rsid w:val="0003491D"/>
    <w:rsid w:val="00034F4A"/>
    <w:rsid w:val="000352D3"/>
    <w:rsid w:val="0003536A"/>
    <w:rsid w:val="00035640"/>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AD"/>
    <w:rsid w:val="000371CF"/>
    <w:rsid w:val="00037376"/>
    <w:rsid w:val="000375F9"/>
    <w:rsid w:val="00037AF2"/>
    <w:rsid w:val="00040091"/>
    <w:rsid w:val="000403CA"/>
    <w:rsid w:val="0004042F"/>
    <w:rsid w:val="0004060C"/>
    <w:rsid w:val="00040B56"/>
    <w:rsid w:val="00040BB8"/>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1E72"/>
    <w:rsid w:val="000422C8"/>
    <w:rsid w:val="0004230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89"/>
    <w:rsid w:val="00047E61"/>
    <w:rsid w:val="000500A2"/>
    <w:rsid w:val="000502FD"/>
    <w:rsid w:val="00050351"/>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C1B"/>
    <w:rsid w:val="00052D2A"/>
    <w:rsid w:val="00052E25"/>
    <w:rsid w:val="00052FD2"/>
    <w:rsid w:val="00053251"/>
    <w:rsid w:val="000535E6"/>
    <w:rsid w:val="00053890"/>
    <w:rsid w:val="00053AC5"/>
    <w:rsid w:val="00053B80"/>
    <w:rsid w:val="00053E3F"/>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0C7"/>
    <w:rsid w:val="0006142A"/>
    <w:rsid w:val="00061819"/>
    <w:rsid w:val="00061DD1"/>
    <w:rsid w:val="00061EF5"/>
    <w:rsid w:val="00061F68"/>
    <w:rsid w:val="000620CE"/>
    <w:rsid w:val="0006234D"/>
    <w:rsid w:val="00062474"/>
    <w:rsid w:val="00062613"/>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7D8"/>
    <w:rsid w:val="0007090B"/>
    <w:rsid w:val="00070998"/>
    <w:rsid w:val="00070BB9"/>
    <w:rsid w:val="0007103D"/>
    <w:rsid w:val="00071171"/>
    <w:rsid w:val="00071223"/>
    <w:rsid w:val="00071356"/>
    <w:rsid w:val="000717B7"/>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8F3"/>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713"/>
    <w:rsid w:val="000817A1"/>
    <w:rsid w:val="00081948"/>
    <w:rsid w:val="00082322"/>
    <w:rsid w:val="0008234E"/>
    <w:rsid w:val="00082377"/>
    <w:rsid w:val="0008253C"/>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5F"/>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070"/>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5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0"/>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35"/>
    <w:rsid w:val="000A3D00"/>
    <w:rsid w:val="000A3FFB"/>
    <w:rsid w:val="000A414A"/>
    <w:rsid w:val="000A41F4"/>
    <w:rsid w:val="000A4578"/>
    <w:rsid w:val="000A468E"/>
    <w:rsid w:val="000A4A3B"/>
    <w:rsid w:val="000A4DA3"/>
    <w:rsid w:val="000A4F98"/>
    <w:rsid w:val="000A5098"/>
    <w:rsid w:val="000A539A"/>
    <w:rsid w:val="000A54CC"/>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17"/>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130"/>
    <w:rsid w:val="000B330A"/>
    <w:rsid w:val="000B394D"/>
    <w:rsid w:val="000B3B3B"/>
    <w:rsid w:val="000B3FFC"/>
    <w:rsid w:val="000B3FFE"/>
    <w:rsid w:val="000B436C"/>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5D"/>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76"/>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D31"/>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5D8"/>
    <w:rsid w:val="000E0865"/>
    <w:rsid w:val="000E0994"/>
    <w:rsid w:val="000E09FF"/>
    <w:rsid w:val="000E10BC"/>
    <w:rsid w:val="000E11BF"/>
    <w:rsid w:val="000E1232"/>
    <w:rsid w:val="000E1253"/>
    <w:rsid w:val="000E12D6"/>
    <w:rsid w:val="000E1754"/>
    <w:rsid w:val="000E1859"/>
    <w:rsid w:val="000E1C30"/>
    <w:rsid w:val="000E1CCF"/>
    <w:rsid w:val="000E1E99"/>
    <w:rsid w:val="000E208B"/>
    <w:rsid w:val="000E2595"/>
    <w:rsid w:val="000E2961"/>
    <w:rsid w:val="000E2982"/>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49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3FEB"/>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4"/>
    <w:rsid w:val="001048BF"/>
    <w:rsid w:val="001049C9"/>
    <w:rsid w:val="00104AC6"/>
    <w:rsid w:val="00104C7F"/>
    <w:rsid w:val="00104E4C"/>
    <w:rsid w:val="001051DA"/>
    <w:rsid w:val="00105422"/>
    <w:rsid w:val="00105502"/>
    <w:rsid w:val="00106284"/>
    <w:rsid w:val="0010635B"/>
    <w:rsid w:val="00106636"/>
    <w:rsid w:val="00106A5A"/>
    <w:rsid w:val="00106D52"/>
    <w:rsid w:val="00106D64"/>
    <w:rsid w:val="00106E02"/>
    <w:rsid w:val="00106EA1"/>
    <w:rsid w:val="00106F34"/>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496"/>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8BB"/>
    <w:rsid w:val="00120AFC"/>
    <w:rsid w:val="00120C39"/>
    <w:rsid w:val="00120C60"/>
    <w:rsid w:val="00120CD9"/>
    <w:rsid w:val="0012135A"/>
    <w:rsid w:val="00121418"/>
    <w:rsid w:val="001214CA"/>
    <w:rsid w:val="0012165E"/>
    <w:rsid w:val="001216C8"/>
    <w:rsid w:val="001218AD"/>
    <w:rsid w:val="00121CCD"/>
    <w:rsid w:val="00121D83"/>
    <w:rsid w:val="001226E3"/>
    <w:rsid w:val="0012282D"/>
    <w:rsid w:val="001228F1"/>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57"/>
    <w:rsid w:val="001278ED"/>
    <w:rsid w:val="00127B9E"/>
    <w:rsid w:val="00127CA5"/>
    <w:rsid w:val="00127D7F"/>
    <w:rsid w:val="00127EBF"/>
    <w:rsid w:val="00127FC5"/>
    <w:rsid w:val="0013004A"/>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CD7"/>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82E"/>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7D0"/>
    <w:rsid w:val="00144904"/>
    <w:rsid w:val="00144AFB"/>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462"/>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0F8"/>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619"/>
    <w:rsid w:val="00155BFC"/>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E44"/>
    <w:rsid w:val="00164F9C"/>
    <w:rsid w:val="001655BB"/>
    <w:rsid w:val="001657CC"/>
    <w:rsid w:val="00165803"/>
    <w:rsid w:val="00165B61"/>
    <w:rsid w:val="001664DB"/>
    <w:rsid w:val="0016655E"/>
    <w:rsid w:val="00166A93"/>
    <w:rsid w:val="00166C93"/>
    <w:rsid w:val="00166E60"/>
    <w:rsid w:val="00166F3F"/>
    <w:rsid w:val="001670EA"/>
    <w:rsid w:val="0016784B"/>
    <w:rsid w:val="00167A9F"/>
    <w:rsid w:val="00167AB6"/>
    <w:rsid w:val="00167EBA"/>
    <w:rsid w:val="00167FB2"/>
    <w:rsid w:val="00167FD9"/>
    <w:rsid w:val="001700A5"/>
    <w:rsid w:val="0017027E"/>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35"/>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2D"/>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CE"/>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2FE2"/>
    <w:rsid w:val="001930E3"/>
    <w:rsid w:val="00193106"/>
    <w:rsid w:val="001934C4"/>
    <w:rsid w:val="001938D7"/>
    <w:rsid w:val="00193A98"/>
    <w:rsid w:val="00193AA4"/>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7B3"/>
    <w:rsid w:val="00196AA1"/>
    <w:rsid w:val="00196C49"/>
    <w:rsid w:val="00196D7F"/>
    <w:rsid w:val="001971A4"/>
    <w:rsid w:val="0019733E"/>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8B"/>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36A"/>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9AA"/>
    <w:rsid w:val="001A6BD3"/>
    <w:rsid w:val="001A6CAB"/>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A08"/>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53C"/>
    <w:rsid w:val="001B49F0"/>
    <w:rsid w:val="001B504D"/>
    <w:rsid w:val="001B5307"/>
    <w:rsid w:val="001B53EE"/>
    <w:rsid w:val="001B56F4"/>
    <w:rsid w:val="001B5918"/>
    <w:rsid w:val="001B5BA3"/>
    <w:rsid w:val="001B5CD4"/>
    <w:rsid w:val="001B600D"/>
    <w:rsid w:val="001B64C1"/>
    <w:rsid w:val="001B6C13"/>
    <w:rsid w:val="001B6F07"/>
    <w:rsid w:val="001B7015"/>
    <w:rsid w:val="001B702C"/>
    <w:rsid w:val="001B741C"/>
    <w:rsid w:val="001B76E6"/>
    <w:rsid w:val="001B7A15"/>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9E9"/>
    <w:rsid w:val="001C4AD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2FA"/>
    <w:rsid w:val="001C6412"/>
    <w:rsid w:val="001C660A"/>
    <w:rsid w:val="001C6732"/>
    <w:rsid w:val="001C6AAB"/>
    <w:rsid w:val="001C6AE0"/>
    <w:rsid w:val="001C6B50"/>
    <w:rsid w:val="001C6C55"/>
    <w:rsid w:val="001C708E"/>
    <w:rsid w:val="001C70EB"/>
    <w:rsid w:val="001C7330"/>
    <w:rsid w:val="001C7368"/>
    <w:rsid w:val="001C778F"/>
    <w:rsid w:val="001C7909"/>
    <w:rsid w:val="001C7A23"/>
    <w:rsid w:val="001C7A82"/>
    <w:rsid w:val="001C7AE7"/>
    <w:rsid w:val="001C7C91"/>
    <w:rsid w:val="001C7E5E"/>
    <w:rsid w:val="001C7F13"/>
    <w:rsid w:val="001D01D8"/>
    <w:rsid w:val="001D021A"/>
    <w:rsid w:val="001D03AD"/>
    <w:rsid w:val="001D046C"/>
    <w:rsid w:val="001D0778"/>
    <w:rsid w:val="001D07CF"/>
    <w:rsid w:val="001D0985"/>
    <w:rsid w:val="001D0BEB"/>
    <w:rsid w:val="001D0C91"/>
    <w:rsid w:val="001D0D65"/>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DBA"/>
    <w:rsid w:val="001E0FFD"/>
    <w:rsid w:val="001E1087"/>
    <w:rsid w:val="001E10CD"/>
    <w:rsid w:val="001E132D"/>
    <w:rsid w:val="001E141A"/>
    <w:rsid w:val="001E14D7"/>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283"/>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38"/>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20"/>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66"/>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D73"/>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22"/>
    <w:rsid w:val="00202B44"/>
    <w:rsid w:val="00203118"/>
    <w:rsid w:val="00203153"/>
    <w:rsid w:val="00203220"/>
    <w:rsid w:val="002033CB"/>
    <w:rsid w:val="0020343D"/>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A26"/>
    <w:rsid w:val="00206BE4"/>
    <w:rsid w:val="00206D3E"/>
    <w:rsid w:val="00206D5B"/>
    <w:rsid w:val="002074D2"/>
    <w:rsid w:val="002075AE"/>
    <w:rsid w:val="0020761E"/>
    <w:rsid w:val="002077D3"/>
    <w:rsid w:val="002078ED"/>
    <w:rsid w:val="00207913"/>
    <w:rsid w:val="002079D2"/>
    <w:rsid w:val="00207CF8"/>
    <w:rsid w:val="00207E99"/>
    <w:rsid w:val="002105B2"/>
    <w:rsid w:val="002105C3"/>
    <w:rsid w:val="0021063C"/>
    <w:rsid w:val="0021085B"/>
    <w:rsid w:val="002109C6"/>
    <w:rsid w:val="00210A3A"/>
    <w:rsid w:val="00210BA7"/>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4137"/>
    <w:rsid w:val="002141E2"/>
    <w:rsid w:val="00214368"/>
    <w:rsid w:val="00214950"/>
    <w:rsid w:val="00214B2B"/>
    <w:rsid w:val="00214F86"/>
    <w:rsid w:val="00214FA6"/>
    <w:rsid w:val="0021509C"/>
    <w:rsid w:val="002152AD"/>
    <w:rsid w:val="00215476"/>
    <w:rsid w:val="0021554A"/>
    <w:rsid w:val="0021618E"/>
    <w:rsid w:val="002161B4"/>
    <w:rsid w:val="00216642"/>
    <w:rsid w:val="002166AF"/>
    <w:rsid w:val="00216787"/>
    <w:rsid w:val="002167D9"/>
    <w:rsid w:val="0021688F"/>
    <w:rsid w:val="00216A22"/>
    <w:rsid w:val="00216B83"/>
    <w:rsid w:val="00216EEC"/>
    <w:rsid w:val="00217445"/>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3"/>
    <w:rsid w:val="00222B6A"/>
    <w:rsid w:val="00222B97"/>
    <w:rsid w:val="00222CE5"/>
    <w:rsid w:val="00223224"/>
    <w:rsid w:val="0022334D"/>
    <w:rsid w:val="002239ED"/>
    <w:rsid w:val="00223B55"/>
    <w:rsid w:val="00223C8D"/>
    <w:rsid w:val="0022418F"/>
    <w:rsid w:val="0022432D"/>
    <w:rsid w:val="002243F5"/>
    <w:rsid w:val="0022472F"/>
    <w:rsid w:val="00224738"/>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AF9"/>
    <w:rsid w:val="00225CC1"/>
    <w:rsid w:val="00225D5A"/>
    <w:rsid w:val="00225D96"/>
    <w:rsid w:val="00225DBE"/>
    <w:rsid w:val="0022619D"/>
    <w:rsid w:val="002261DF"/>
    <w:rsid w:val="00226217"/>
    <w:rsid w:val="0022656B"/>
    <w:rsid w:val="00226831"/>
    <w:rsid w:val="00226BA4"/>
    <w:rsid w:val="00226F38"/>
    <w:rsid w:val="00226FD1"/>
    <w:rsid w:val="0022737E"/>
    <w:rsid w:val="00227679"/>
    <w:rsid w:val="00227B21"/>
    <w:rsid w:val="002306CC"/>
    <w:rsid w:val="00230A63"/>
    <w:rsid w:val="00230AEB"/>
    <w:rsid w:val="00230B42"/>
    <w:rsid w:val="00230CB0"/>
    <w:rsid w:val="00230CFB"/>
    <w:rsid w:val="00230EA6"/>
    <w:rsid w:val="0023108B"/>
    <w:rsid w:val="0023109B"/>
    <w:rsid w:val="002312EC"/>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0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63B"/>
    <w:rsid w:val="00245972"/>
    <w:rsid w:val="002460FE"/>
    <w:rsid w:val="00246133"/>
    <w:rsid w:val="0024623F"/>
    <w:rsid w:val="00246812"/>
    <w:rsid w:val="002469F5"/>
    <w:rsid w:val="00246BC6"/>
    <w:rsid w:val="00246D51"/>
    <w:rsid w:val="00246E3E"/>
    <w:rsid w:val="00246FBC"/>
    <w:rsid w:val="0024701C"/>
    <w:rsid w:val="0024706D"/>
    <w:rsid w:val="002479EA"/>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8F4"/>
    <w:rsid w:val="00251A07"/>
    <w:rsid w:val="00251B30"/>
    <w:rsid w:val="00251D5A"/>
    <w:rsid w:val="00251FDC"/>
    <w:rsid w:val="002522D3"/>
    <w:rsid w:val="0025234D"/>
    <w:rsid w:val="002525FE"/>
    <w:rsid w:val="002527A2"/>
    <w:rsid w:val="002527B3"/>
    <w:rsid w:val="0025298E"/>
    <w:rsid w:val="00252A8A"/>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79E"/>
    <w:rsid w:val="0025784D"/>
    <w:rsid w:val="0025796D"/>
    <w:rsid w:val="00257B21"/>
    <w:rsid w:val="00257BBD"/>
    <w:rsid w:val="00257EAF"/>
    <w:rsid w:val="00257EC6"/>
    <w:rsid w:val="00257ED6"/>
    <w:rsid w:val="00260201"/>
    <w:rsid w:val="0026037B"/>
    <w:rsid w:val="002604FD"/>
    <w:rsid w:val="002605E4"/>
    <w:rsid w:val="00260A36"/>
    <w:rsid w:val="00260C7F"/>
    <w:rsid w:val="00260CD6"/>
    <w:rsid w:val="0026110D"/>
    <w:rsid w:val="002614E0"/>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738"/>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269"/>
    <w:rsid w:val="002653B8"/>
    <w:rsid w:val="002654F2"/>
    <w:rsid w:val="00265791"/>
    <w:rsid w:val="00265EFB"/>
    <w:rsid w:val="00266784"/>
    <w:rsid w:val="002667BA"/>
    <w:rsid w:val="00266A1C"/>
    <w:rsid w:val="00266AC3"/>
    <w:rsid w:val="00266BF6"/>
    <w:rsid w:val="0026712C"/>
    <w:rsid w:val="00267217"/>
    <w:rsid w:val="00267471"/>
    <w:rsid w:val="002674BB"/>
    <w:rsid w:val="002675BA"/>
    <w:rsid w:val="00267698"/>
    <w:rsid w:val="0026796B"/>
    <w:rsid w:val="00267D0F"/>
    <w:rsid w:val="00267DC9"/>
    <w:rsid w:val="00267E37"/>
    <w:rsid w:val="00267E98"/>
    <w:rsid w:val="002701E5"/>
    <w:rsid w:val="0027033A"/>
    <w:rsid w:val="0027037A"/>
    <w:rsid w:val="00270464"/>
    <w:rsid w:val="0027063A"/>
    <w:rsid w:val="002708B8"/>
    <w:rsid w:val="00270954"/>
    <w:rsid w:val="00270AA7"/>
    <w:rsid w:val="00270B6C"/>
    <w:rsid w:val="00270EDE"/>
    <w:rsid w:val="00270F10"/>
    <w:rsid w:val="0027143A"/>
    <w:rsid w:val="00271927"/>
    <w:rsid w:val="00271B76"/>
    <w:rsid w:val="00271C32"/>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88C"/>
    <w:rsid w:val="00276AEA"/>
    <w:rsid w:val="00276B43"/>
    <w:rsid w:val="00276B8D"/>
    <w:rsid w:val="00276DA3"/>
    <w:rsid w:val="00276E70"/>
    <w:rsid w:val="0027711C"/>
    <w:rsid w:val="00277147"/>
    <w:rsid w:val="002771C6"/>
    <w:rsid w:val="002771CC"/>
    <w:rsid w:val="00277401"/>
    <w:rsid w:val="0027742A"/>
    <w:rsid w:val="002775CA"/>
    <w:rsid w:val="002776D8"/>
    <w:rsid w:val="002777C0"/>
    <w:rsid w:val="002777D6"/>
    <w:rsid w:val="00277856"/>
    <w:rsid w:val="00277AC2"/>
    <w:rsid w:val="00277E50"/>
    <w:rsid w:val="00277EFF"/>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4F7"/>
    <w:rsid w:val="0028465C"/>
    <w:rsid w:val="002846A1"/>
    <w:rsid w:val="00284859"/>
    <w:rsid w:val="00284905"/>
    <w:rsid w:val="00284C10"/>
    <w:rsid w:val="00284F69"/>
    <w:rsid w:val="00285306"/>
    <w:rsid w:val="00285314"/>
    <w:rsid w:val="002856BE"/>
    <w:rsid w:val="00285712"/>
    <w:rsid w:val="0028577F"/>
    <w:rsid w:val="0028584C"/>
    <w:rsid w:val="00285901"/>
    <w:rsid w:val="0028596A"/>
    <w:rsid w:val="00285A00"/>
    <w:rsid w:val="00285A13"/>
    <w:rsid w:val="00285C35"/>
    <w:rsid w:val="002860C3"/>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B6"/>
    <w:rsid w:val="002918EC"/>
    <w:rsid w:val="00291B28"/>
    <w:rsid w:val="00291B63"/>
    <w:rsid w:val="00291C4E"/>
    <w:rsid w:val="00291D08"/>
    <w:rsid w:val="00291DE5"/>
    <w:rsid w:val="00291FB1"/>
    <w:rsid w:val="00292078"/>
    <w:rsid w:val="00292359"/>
    <w:rsid w:val="002923D5"/>
    <w:rsid w:val="00292ACA"/>
    <w:rsid w:val="00292D49"/>
    <w:rsid w:val="00292E74"/>
    <w:rsid w:val="00292E9F"/>
    <w:rsid w:val="00293497"/>
    <w:rsid w:val="00293919"/>
    <w:rsid w:val="002939AF"/>
    <w:rsid w:val="00293BA4"/>
    <w:rsid w:val="00293D57"/>
    <w:rsid w:val="00293F96"/>
    <w:rsid w:val="002940CA"/>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63"/>
    <w:rsid w:val="002A0BDE"/>
    <w:rsid w:val="002A0D46"/>
    <w:rsid w:val="002A0E83"/>
    <w:rsid w:val="002A1511"/>
    <w:rsid w:val="002A158A"/>
    <w:rsid w:val="002A1691"/>
    <w:rsid w:val="002A17AF"/>
    <w:rsid w:val="002A1875"/>
    <w:rsid w:val="002A19C7"/>
    <w:rsid w:val="002A1DEE"/>
    <w:rsid w:val="002A20A9"/>
    <w:rsid w:val="002A20F8"/>
    <w:rsid w:val="002A22A7"/>
    <w:rsid w:val="002A2380"/>
    <w:rsid w:val="002A2416"/>
    <w:rsid w:val="002A24E2"/>
    <w:rsid w:val="002A24F2"/>
    <w:rsid w:val="002A285F"/>
    <w:rsid w:val="002A2EE0"/>
    <w:rsid w:val="002A2FCD"/>
    <w:rsid w:val="002A30A1"/>
    <w:rsid w:val="002A3686"/>
    <w:rsid w:val="002A368A"/>
    <w:rsid w:val="002A39F2"/>
    <w:rsid w:val="002A3C11"/>
    <w:rsid w:val="002A3D55"/>
    <w:rsid w:val="002A3E48"/>
    <w:rsid w:val="002A3F8D"/>
    <w:rsid w:val="002A41F4"/>
    <w:rsid w:val="002A42CF"/>
    <w:rsid w:val="002A4349"/>
    <w:rsid w:val="002A43C2"/>
    <w:rsid w:val="002A43C6"/>
    <w:rsid w:val="002A43E1"/>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43B"/>
    <w:rsid w:val="002A7544"/>
    <w:rsid w:val="002A77D0"/>
    <w:rsid w:val="002A77D7"/>
    <w:rsid w:val="002A7A0F"/>
    <w:rsid w:val="002A7B62"/>
    <w:rsid w:val="002A7F5B"/>
    <w:rsid w:val="002B00E2"/>
    <w:rsid w:val="002B02F2"/>
    <w:rsid w:val="002B0485"/>
    <w:rsid w:val="002B04FD"/>
    <w:rsid w:val="002B05CF"/>
    <w:rsid w:val="002B0621"/>
    <w:rsid w:val="002B06F7"/>
    <w:rsid w:val="002B073A"/>
    <w:rsid w:val="002B087D"/>
    <w:rsid w:val="002B0D06"/>
    <w:rsid w:val="002B0FF8"/>
    <w:rsid w:val="002B10CA"/>
    <w:rsid w:val="002B1700"/>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71"/>
    <w:rsid w:val="002B36C4"/>
    <w:rsid w:val="002B37A2"/>
    <w:rsid w:val="002B380B"/>
    <w:rsid w:val="002B389E"/>
    <w:rsid w:val="002B38E4"/>
    <w:rsid w:val="002B3C62"/>
    <w:rsid w:val="002B3E1D"/>
    <w:rsid w:val="002B3E55"/>
    <w:rsid w:val="002B40E6"/>
    <w:rsid w:val="002B41B7"/>
    <w:rsid w:val="002B425C"/>
    <w:rsid w:val="002B4262"/>
    <w:rsid w:val="002B42DF"/>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D2F"/>
    <w:rsid w:val="002B5F53"/>
    <w:rsid w:val="002B6164"/>
    <w:rsid w:val="002B6176"/>
    <w:rsid w:val="002B646E"/>
    <w:rsid w:val="002B6520"/>
    <w:rsid w:val="002B67FB"/>
    <w:rsid w:val="002B6876"/>
    <w:rsid w:val="002B6A46"/>
    <w:rsid w:val="002B6AE5"/>
    <w:rsid w:val="002B6BC8"/>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ED6"/>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195"/>
    <w:rsid w:val="002C34FA"/>
    <w:rsid w:val="002C354D"/>
    <w:rsid w:val="002C36A2"/>
    <w:rsid w:val="002C38AA"/>
    <w:rsid w:val="002C3A0B"/>
    <w:rsid w:val="002C3B26"/>
    <w:rsid w:val="002C3CFE"/>
    <w:rsid w:val="002C407B"/>
    <w:rsid w:val="002C4310"/>
    <w:rsid w:val="002C43B0"/>
    <w:rsid w:val="002C4B7F"/>
    <w:rsid w:val="002C4C00"/>
    <w:rsid w:val="002C4ECA"/>
    <w:rsid w:val="002C50AE"/>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DDD"/>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84C"/>
    <w:rsid w:val="002D4A67"/>
    <w:rsid w:val="002D4A89"/>
    <w:rsid w:val="002D4BBC"/>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ED4"/>
    <w:rsid w:val="002E0044"/>
    <w:rsid w:val="002E00FB"/>
    <w:rsid w:val="002E0993"/>
    <w:rsid w:val="002E0A10"/>
    <w:rsid w:val="002E0B22"/>
    <w:rsid w:val="002E0C91"/>
    <w:rsid w:val="002E0D1D"/>
    <w:rsid w:val="002E0FE5"/>
    <w:rsid w:val="002E13AA"/>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3"/>
    <w:rsid w:val="002E4991"/>
    <w:rsid w:val="002E4C57"/>
    <w:rsid w:val="002E4E06"/>
    <w:rsid w:val="002E51A3"/>
    <w:rsid w:val="002E54A1"/>
    <w:rsid w:val="002E5586"/>
    <w:rsid w:val="002E5875"/>
    <w:rsid w:val="002E58BE"/>
    <w:rsid w:val="002E59B7"/>
    <w:rsid w:val="002E5B37"/>
    <w:rsid w:val="002E5C25"/>
    <w:rsid w:val="002E6163"/>
    <w:rsid w:val="002E622F"/>
    <w:rsid w:val="002E62DD"/>
    <w:rsid w:val="002E6383"/>
    <w:rsid w:val="002E6675"/>
    <w:rsid w:val="002E6E1F"/>
    <w:rsid w:val="002E6ED1"/>
    <w:rsid w:val="002E6ED6"/>
    <w:rsid w:val="002E6EDD"/>
    <w:rsid w:val="002E70A9"/>
    <w:rsid w:val="002E72A8"/>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43"/>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0E19"/>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03C"/>
    <w:rsid w:val="003023CD"/>
    <w:rsid w:val="0030260C"/>
    <w:rsid w:val="00302672"/>
    <w:rsid w:val="00302810"/>
    <w:rsid w:val="00302A19"/>
    <w:rsid w:val="00302ABD"/>
    <w:rsid w:val="00302B9C"/>
    <w:rsid w:val="00302C70"/>
    <w:rsid w:val="00302D01"/>
    <w:rsid w:val="00302E86"/>
    <w:rsid w:val="00302EE2"/>
    <w:rsid w:val="003032C7"/>
    <w:rsid w:val="003034FA"/>
    <w:rsid w:val="003035BC"/>
    <w:rsid w:val="0030370E"/>
    <w:rsid w:val="003037A4"/>
    <w:rsid w:val="003039E6"/>
    <w:rsid w:val="00303A1D"/>
    <w:rsid w:val="00303AB7"/>
    <w:rsid w:val="00303E6A"/>
    <w:rsid w:val="00304335"/>
    <w:rsid w:val="0030441F"/>
    <w:rsid w:val="00304454"/>
    <w:rsid w:val="00304742"/>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8"/>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098"/>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187"/>
    <w:rsid w:val="00320305"/>
    <w:rsid w:val="003203EF"/>
    <w:rsid w:val="00320658"/>
    <w:rsid w:val="003207F3"/>
    <w:rsid w:val="00320DA5"/>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28"/>
    <w:rsid w:val="00326A80"/>
    <w:rsid w:val="00326B2E"/>
    <w:rsid w:val="00326FF0"/>
    <w:rsid w:val="00327291"/>
    <w:rsid w:val="003275CB"/>
    <w:rsid w:val="003278B6"/>
    <w:rsid w:val="00327C96"/>
    <w:rsid w:val="00327F45"/>
    <w:rsid w:val="00327FE1"/>
    <w:rsid w:val="0033016A"/>
    <w:rsid w:val="003301B9"/>
    <w:rsid w:val="003301C3"/>
    <w:rsid w:val="00330250"/>
    <w:rsid w:val="00330B18"/>
    <w:rsid w:val="00330D71"/>
    <w:rsid w:val="003315DC"/>
    <w:rsid w:val="00331758"/>
    <w:rsid w:val="00331795"/>
    <w:rsid w:val="00331C19"/>
    <w:rsid w:val="00331F7B"/>
    <w:rsid w:val="00332228"/>
    <w:rsid w:val="003322B4"/>
    <w:rsid w:val="003322E8"/>
    <w:rsid w:val="00332550"/>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10C"/>
    <w:rsid w:val="00340245"/>
    <w:rsid w:val="0034060B"/>
    <w:rsid w:val="0034065D"/>
    <w:rsid w:val="00340888"/>
    <w:rsid w:val="00340B47"/>
    <w:rsid w:val="00341185"/>
    <w:rsid w:val="0034179B"/>
    <w:rsid w:val="00341A17"/>
    <w:rsid w:val="00341A8B"/>
    <w:rsid w:val="00341CFB"/>
    <w:rsid w:val="00341E81"/>
    <w:rsid w:val="003421D1"/>
    <w:rsid w:val="003421D9"/>
    <w:rsid w:val="0034225D"/>
    <w:rsid w:val="003425D9"/>
    <w:rsid w:val="003426DD"/>
    <w:rsid w:val="00342785"/>
    <w:rsid w:val="003428E8"/>
    <w:rsid w:val="00342B67"/>
    <w:rsid w:val="00342C1D"/>
    <w:rsid w:val="00343098"/>
    <w:rsid w:val="00343567"/>
    <w:rsid w:val="003435AD"/>
    <w:rsid w:val="0034386E"/>
    <w:rsid w:val="00343CCD"/>
    <w:rsid w:val="00343F1C"/>
    <w:rsid w:val="00344001"/>
    <w:rsid w:val="0034434F"/>
    <w:rsid w:val="003445C2"/>
    <w:rsid w:val="003445D6"/>
    <w:rsid w:val="00344893"/>
    <w:rsid w:val="00344CA2"/>
    <w:rsid w:val="00344E50"/>
    <w:rsid w:val="00345469"/>
    <w:rsid w:val="0034581F"/>
    <w:rsid w:val="00345846"/>
    <w:rsid w:val="00345A10"/>
    <w:rsid w:val="00345F57"/>
    <w:rsid w:val="003460FF"/>
    <w:rsid w:val="00346218"/>
    <w:rsid w:val="00346850"/>
    <w:rsid w:val="003469F1"/>
    <w:rsid w:val="00346B32"/>
    <w:rsid w:val="00346C45"/>
    <w:rsid w:val="00346CDC"/>
    <w:rsid w:val="00346D1A"/>
    <w:rsid w:val="00346FDB"/>
    <w:rsid w:val="00347095"/>
    <w:rsid w:val="00347501"/>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948"/>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0D60"/>
    <w:rsid w:val="003610BA"/>
    <w:rsid w:val="003611CD"/>
    <w:rsid w:val="003611D0"/>
    <w:rsid w:val="003611EB"/>
    <w:rsid w:val="00361229"/>
    <w:rsid w:val="0036146B"/>
    <w:rsid w:val="00361558"/>
    <w:rsid w:val="003616CD"/>
    <w:rsid w:val="003617D6"/>
    <w:rsid w:val="00361A16"/>
    <w:rsid w:val="00361B86"/>
    <w:rsid w:val="00361D07"/>
    <w:rsid w:val="00361D99"/>
    <w:rsid w:val="00361E23"/>
    <w:rsid w:val="00361F38"/>
    <w:rsid w:val="00361FDF"/>
    <w:rsid w:val="003622AC"/>
    <w:rsid w:val="00362303"/>
    <w:rsid w:val="0036251F"/>
    <w:rsid w:val="00362BEA"/>
    <w:rsid w:val="00362DBD"/>
    <w:rsid w:val="00362F4E"/>
    <w:rsid w:val="00362F81"/>
    <w:rsid w:val="0036303C"/>
    <w:rsid w:val="00363098"/>
    <w:rsid w:val="0036320F"/>
    <w:rsid w:val="0036325A"/>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5FED"/>
    <w:rsid w:val="00366029"/>
    <w:rsid w:val="0036658D"/>
    <w:rsid w:val="00366A6D"/>
    <w:rsid w:val="00366CB0"/>
    <w:rsid w:val="00366DE1"/>
    <w:rsid w:val="00366E81"/>
    <w:rsid w:val="003671D8"/>
    <w:rsid w:val="00367792"/>
    <w:rsid w:val="0036786B"/>
    <w:rsid w:val="00367A78"/>
    <w:rsid w:val="00367D5F"/>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794"/>
    <w:rsid w:val="003729BC"/>
    <w:rsid w:val="00372A01"/>
    <w:rsid w:val="00372F28"/>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A5"/>
    <w:rsid w:val="003749F9"/>
    <w:rsid w:val="00374A53"/>
    <w:rsid w:val="00374B83"/>
    <w:rsid w:val="00374C20"/>
    <w:rsid w:val="00374CD7"/>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AA4"/>
    <w:rsid w:val="00377AC7"/>
    <w:rsid w:val="00377DE5"/>
    <w:rsid w:val="00377DF6"/>
    <w:rsid w:val="00377E36"/>
    <w:rsid w:val="00377F4C"/>
    <w:rsid w:val="00377F7E"/>
    <w:rsid w:val="00380483"/>
    <w:rsid w:val="00380501"/>
    <w:rsid w:val="0038054E"/>
    <w:rsid w:val="00380689"/>
    <w:rsid w:val="00380837"/>
    <w:rsid w:val="00380873"/>
    <w:rsid w:val="003808E4"/>
    <w:rsid w:val="00380CB6"/>
    <w:rsid w:val="00380D14"/>
    <w:rsid w:val="00380D52"/>
    <w:rsid w:val="00380E48"/>
    <w:rsid w:val="0038130C"/>
    <w:rsid w:val="003818E3"/>
    <w:rsid w:val="00381AF0"/>
    <w:rsid w:val="00381F0C"/>
    <w:rsid w:val="0038217A"/>
    <w:rsid w:val="003822BF"/>
    <w:rsid w:val="003823AA"/>
    <w:rsid w:val="0038240E"/>
    <w:rsid w:val="0038268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BF0"/>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CA6"/>
    <w:rsid w:val="00391CF0"/>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9F5"/>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CE"/>
    <w:rsid w:val="00396ADA"/>
    <w:rsid w:val="00396EB5"/>
    <w:rsid w:val="003970A7"/>
    <w:rsid w:val="0039735D"/>
    <w:rsid w:val="00397502"/>
    <w:rsid w:val="00397515"/>
    <w:rsid w:val="003975A2"/>
    <w:rsid w:val="00397608"/>
    <w:rsid w:val="00397999"/>
    <w:rsid w:val="00397BFE"/>
    <w:rsid w:val="00397CF3"/>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2F98"/>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621"/>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5EE"/>
    <w:rsid w:val="003B17FA"/>
    <w:rsid w:val="003B1A0F"/>
    <w:rsid w:val="003B1AC0"/>
    <w:rsid w:val="003B1D6F"/>
    <w:rsid w:val="003B1FE6"/>
    <w:rsid w:val="003B2035"/>
    <w:rsid w:val="003B21DA"/>
    <w:rsid w:val="003B223B"/>
    <w:rsid w:val="003B2502"/>
    <w:rsid w:val="003B2664"/>
    <w:rsid w:val="003B27CC"/>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84"/>
    <w:rsid w:val="003C169B"/>
    <w:rsid w:val="003C19B8"/>
    <w:rsid w:val="003C19E0"/>
    <w:rsid w:val="003C1C11"/>
    <w:rsid w:val="003C1CAF"/>
    <w:rsid w:val="003C23D6"/>
    <w:rsid w:val="003C23E4"/>
    <w:rsid w:val="003C2415"/>
    <w:rsid w:val="003C248A"/>
    <w:rsid w:val="003C264D"/>
    <w:rsid w:val="003C2A7B"/>
    <w:rsid w:val="003C2B3C"/>
    <w:rsid w:val="003C3747"/>
    <w:rsid w:val="003C3B28"/>
    <w:rsid w:val="003C3E67"/>
    <w:rsid w:val="003C40BF"/>
    <w:rsid w:val="003C412E"/>
    <w:rsid w:val="003C417A"/>
    <w:rsid w:val="003C43A6"/>
    <w:rsid w:val="003C43D1"/>
    <w:rsid w:val="003C4515"/>
    <w:rsid w:val="003C46EF"/>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AF7"/>
    <w:rsid w:val="003C6C32"/>
    <w:rsid w:val="003C7242"/>
    <w:rsid w:val="003C7310"/>
    <w:rsid w:val="003C754C"/>
    <w:rsid w:val="003C7838"/>
    <w:rsid w:val="003C7872"/>
    <w:rsid w:val="003C7ABC"/>
    <w:rsid w:val="003C7B69"/>
    <w:rsid w:val="003C7D93"/>
    <w:rsid w:val="003D0044"/>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167"/>
    <w:rsid w:val="003D6498"/>
    <w:rsid w:val="003D66EB"/>
    <w:rsid w:val="003D6899"/>
    <w:rsid w:val="003D6B8C"/>
    <w:rsid w:val="003D6C7D"/>
    <w:rsid w:val="003D7368"/>
    <w:rsid w:val="003D73ED"/>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F"/>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24"/>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2C"/>
    <w:rsid w:val="003E5628"/>
    <w:rsid w:val="003E56E1"/>
    <w:rsid w:val="003E5907"/>
    <w:rsid w:val="003E5C42"/>
    <w:rsid w:val="003E5E13"/>
    <w:rsid w:val="003E5E2A"/>
    <w:rsid w:val="003E63BE"/>
    <w:rsid w:val="003E63C1"/>
    <w:rsid w:val="003E6569"/>
    <w:rsid w:val="003E6589"/>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039"/>
    <w:rsid w:val="003F4362"/>
    <w:rsid w:val="003F479B"/>
    <w:rsid w:val="003F4827"/>
    <w:rsid w:val="003F4839"/>
    <w:rsid w:val="003F4843"/>
    <w:rsid w:val="003F4950"/>
    <w:rsid w:val="003F4AF4"/>
    <w:rsid w:val="003F4BC8"/>
    <w:rsid w:val="003F4E62"/>
    <w:rsid w:val="003F4F42"/>
    <w:rsid w:val="003F5537"/>
    <w:rsid w:val="003F55BE"/>
    <w:rsid w:val="003F582F"/>
    <w:rsid w:val="003F583E"/>
    <w:rsid w:val="003F5BFA"/>
    <w:rsid w:val="003F5CFF"/>
    <w:rsid w:val="003F6044"/>
    <w:rsid w:val="003F6088"/>
    <w:rsid w:val="003F6454"/>
    <w:rsid w:val="003F66BB"/>
    <w:rsid w:val="003F6817"/>
    <w:rsid w:val="003F6A80"/>
    <w:rsid w:val="003F6D84"/>
    <w:rsid w:val="003F6E46"/>
    <w:rsid w:val="003F6E64"/>
    <w:rsid w:val="003F6E8E"/>
    <w:rsid w:val="003F6EC1"/>
    <w:rsid w:val="003F73F7"/>
    <w:rsid w:val="003F7536"/>
    <w:rsid w:val="003F78D1"/>
    <w:rsid w:val="003F7A69"/>
    <w:rsid w:val="003F7D52"/>
    <w:rsid w:val="003F7EAC"/>
    <w:rsid w:val="00400054"/>
    <w:rsid w:val="0040015A"/>
    <w:rsid w:val="004001A6"/>
    <w:rsid w:val="00400359"/>
    <w:rsid w:val="0040035C"/>
    <w:rsid w:val="004003FA"/>
    <w:rsid w:val="004004FE"/>
    <w:rsid w:val="004005F9"/>
    <w:rsid w:val="00400856"/>
    <w:rsid w:val="00400E91"/>
    <w:rsid w:val="00400EFC"/>
    <w:rsid w:val="00400F0D"/>
    <w:rsid w:val="00401033"/>
    <w:rsid w:val="00401045"/>
    <w:rsid w:val="00401293"/>
    <w:rsid w:val="004012CB"/>
    <w:rsid w:val="00401340"/>
    <w:rsid w:val="00401613"/>
    <w:rsid w:val="004017EC"/>
    <w:rsid w:val="00401A8E"/>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C0A"/>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0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9F7"/>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EB"/>
    <w:rsid w:val="00434840"/>
    <w:rsid w:val="004348A3"/>
    <w:rsid w:val="0043498E"/>
    <w:rsid w:val="004349BF"/>
    <w:rsid w:val="00434D74"/>
    <w:rsid w:val="0043505E"/>
    <w:rsid w:val="00435337"/>
    <w:rsid w:val="004353C7"/>
    <w:rsid w:val="00435536"/>
    <w:rsid w:val="0043555B"/>
    <w:rsid w:val="00435F99"/>
    <w:rsid w:val="00436013"/>
    <w:rsid w:val="004364B0"/>
    <w:rsid w:val="0043666B"/>
    <w:rsid w:val="004369BA"/>
    <w:rsid w:val="00436B53"/>
    <w:rsid w:val="00436BFB"/>
    <w:rsid w:val="00436FBC"/>
    <w:rsid w:val="00437070"/>
    <w:rsid w:val="004370F8"/>
    <w:rsid w:val="004376DC"/>
    <w:rsid w:val="0043770F"/>
    <w:rsid w:val="0043793E"/>
    <w:rsid w:val="00437AB3"/>
    <w:rsid w:val="00437ABC"/>
    <w:rsid w:val="00437CDD"/>
    <w:rsid w:val="00437D0E"/>
    <w:rsid w:val="00437DA7"/>
    <w:rsid w:val="00437E2E"/>
    <w:rsid w:val="00440015"/>
    <w:rsid w:val="004402E3"/>
    <w:rsid w:val="004406C1"/>
    <w:rsid w:val="004408D1"/>
    <w:rsid w:val="00440DD7"/>
    <w:rsid w:val="00440DED"/>
    <w:rsid w:val="00440EC0"/>
    <w:rsid w:val="00440F5D"/>
    <w:rsid w:val="00441030"/>
    <w:rsid w:val="00441405"/>
    <w:rsid w:val="00441490"/>
    <w:rsid w:val="00441AAC"/>
    <w:rsid w:val="00441B3D"/>
    <w:rsid w:val="00441BFB"/>
    <w:rsid w:val="00441F5B"/>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59"/>
    <w:rsid w:val="00446AB1"/>
    <w:rsid w:val="00446AC7"/>
    <w:rsid w:val="00446B58"/>
    <w:rsid w:val="00446C69"/>
    <w:rsid w:val="00446E59"/>
    <w:rsid w:val="004473B1"/>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B1C"/>
    <w:rsid w:val="00451DAF"/>
    <w:rsid w:val="004521F6"/>
    <w:rsid w:val="00452281"/>
    <w:rsid w:val="00452299"/>
    <w:rsid w:val="00452363"/>
    <w:rsid w:val="004524A6"/>
    <w:rsid w:val="0045298E"/>
    <w:rsid w:val="00452A61"/>
    <w:rsid w:val="00452A6C"/>
    <w:rsid w:val="00452AAC"/>
    <w:rsid w:val="00452BB8"/>
    <w:rsid w:val="00452CDE"/>
    <w:rsid w:val="00452D68"/>
    <w:rsid w:val="00452F19"/>
    <w:rsid w:val="00453050"/>
    <w:rsid w:val="00453126"/>
    <w:rsid w:val="004531F7"/>
    <w:rsid w:val="00453259"/>
    <w:rsid w:val="00453B51"/>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98E"/>
    <w:rsid w:val="00457BD8"/>
    <w:rsid w:val="00457D39"/>
    <w:rsid w:val="00457F6E"/>
    <w:rsid w:val="00457F79"/>
    <w:rsid w:val="00460089"/>
    <w:rsid w:val="00460158"/>
    <w:rsid w:val="00460601"/>
    <w:rsid w:val="00460657"/>
    <w:rsid w:val="00460B89"/>
    <w:rsid w:val="00460ECA"/>
    <w:rsid w:val="00460EEC"/>
    <w:rsid w:val="0046118C"/>
    <w:rsid w:val="0046118E"/>
    <w:rsid w:val="00461252"/>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E3E"/>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43F"/>
    <w:rsid w:val="00482D90"/>
    <w:rsid w:val="00482FEF"/>
    <w:rsid w:val="0048309D"/>
    <w:rsid w:val="00483435"/>
    <w:rsid w:val="00483490"/>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2A"/>
    <w:rsid w:val="0049075F"/>
    <w:rsid w:val="00490846"/>
    <w:rsid w:val="00490AEE"/>
    <w:rsid w:val="00490CE2"/>
    <w:rsid w:val="00490F7C"/>
    <w:rsid w:val="004910E9"/>
    <w:rsid w:val="004911DA"/>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EB4"/>
    <w:rsid w:val="00493F7B"/>
    <w:rsid w:val="004940F6"/>
    <w:rsid w:val="004941FC"/>
    <w:rsid w:val="00494240"/>
    <w:rsid w:val="004942E4"/>
    <w:rsid w:val="00494333"/>
    <w:rsid w:val="0049487E"/>
    <w:rsid w:val="00494904"/>
    <w:rsid w:val="004949B4"/>
    <w:rsid w:val="00494C2E"/>
    <w:rsid w:val="00494EF5"/>
    <w:rsid w:val="00495188"/>
    <w:rsid w:val="0049534C"/>
    <w:rsid w:val="004958F0"/>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4B7"/>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37D"/>
    <w:rsid w:val="004A1636"/>
    <w:rsid w:val="004A1C93"/>
    <w:rsid w:val="004A1F90"/>
    <w:rsid w:val="004A24C2"/>
    <w:rsid w:val="004A273A"/>
    <w:rsid w:val="004A2810"/>
    <w:rsid w:val="004A2945"/>
    <w:rsid w:val="004A29CB"/>
    <w:rsid w:val="004A2C49"/>
    <w:rsid w:val="004A30E8"/>
    <w:rsid w:val="004A3132"/>
    <w:rsid w:val="004A35D1"/>
    <w:rsid w:val="004A3719"/>
    <w:rsid w:val="004A3941"/>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5161"/>
    <w:rsid w:val="004A53B7"/>
    <w:rsid w:val="004A56B5"/>
    <w:rsid w:val="004A59AC"/>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6D67"/>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D80"/>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1C4"/>
    <w:rsid w:val="004C0490"/>
    <w:rsid w:val="004C0721"/>
    <w:rsid w:val="004C100B"/>
    <w:rsid w:val="004C130F"/>
    <w:rsid w:val="004C1409"/>
    <w:rsid w:val="004C147D"/>
    <w:rsid w:val="004C153A"/>
    <w:rsid w:val="004C1627"/>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2E8"/>
    <w:rsid w:val="004C7D3A"/>
    <w:rsid w:val="004D03CC"/>
    <w:rsid w:val="004D053C"/>
    <w:rsid w:val="004D05FF"/>
    <w:rsid w:val="004D069B"/>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B60"/>
    <w:rsid w:val="004D6FC1"/>
    <w:rsid w:val="004D720B"/>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2F9"/>
    <w:rsid w:val="004E2740"/>
    <w:rsid w:val="004E2772"/>
    <w:rsid w:val="004E2C83"/>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6BE"/>
    <w:rsid w:val="004F4752"/>
    <w:rsid w:val="004F4870"/>
    <w:rsid w:val="004F4990"/>
    <w:rsid w:val="004F4FDD"/>
    <w:rsid w:val="004F50AD"/>
    <w:rsid w:val="004F535D"/>
    <w:rsid w:val="004F54BD"/>
    <w:rsid w:val="004F599C"/>
    <w:rsid w:val="004F5B8D"/>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B45"/>
    <w:rsid w:val="00500DA9"/>
    <w:rsid w:val="00500FA8"/>
    <w:rsid w:val="005013E9"/>
    <w:rsid w:val="00501649"/>
    <w:rsid w:val="00501682"/>
    <w:rsid w:val="005016C9"/>
    <w:rsid w:val="005017FC"/>
    <w:rsid w:val="00501942"/>
    <w:rsid w:val="00501BD4"/>
    <w:rsid w:val="00501E75"/>
    <w:rsid w:val="005022D4"/>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1FA"/>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0E3"/>
    <w:rsid w:val="0051312A"/>
    <w:rsid w:val="005135BD"/>
    <w:rsid w:val="005135E5"/>
    <w:rsid w:val="005135FB"/>
    <w:rsid w:val="005139BE"/>
    <w:rsid w:val="00513B7A"/>
    <w:rsid w:val="00513CC8"/>
    <w:rsid w:val="00514436"/>
    <w:rsid w:val="005145E2"/>
    <w:rsid w:val="00514716"/>
    <w:rsid w:val="00514A01"/>
    <w:rsid w:val="00514B4F"/>
    <w:rsid w:val="005151AE"/>
    <w:rsid w:val="00515238"/>
    <w:rsid w:val="0051557F"/>
    <w:rsid w:val="005156C8"/>
    <w:rsid w:val="00515A8D"/>
    <w:rsid w:val="00515DEB"/>
    <w:rsid w:val="00515E1A"/>
    <w:rsid w:val="005161C1"/>
    <w:rsid w:val="005164A9"/>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7AC"/>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319"/>
    <w:rsid w:val="00524475"/>
    <w:rsid w:val="005244CF"/>
    <w:rsid w:val="005245EB"/>
    <w:rsid w:val="0052471D"/>
    <w:rsid w:val="00524CBD"/>
    <w:rsid w:val="005250AC"/>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B46"/>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99"/>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D2C"/>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31D"/>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2E9"/>
    <w:rsid w:val="005433E9"/>
    <w:rsid w:val="005434EE"/>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925"/>
    <w:rsid w:val="00556A67"/>
    <w:rsid w:val="00556E9E"/>
    <w:rsid w:val="00557648"/>
    <w:rsid w:val="005577C4"/>
    <w:rsid w:val="00557D30"/>
    <w:rsid w:val="00560344"/>
    <w:rsid w:val="005603D9"/>
    <w:rsid w:val="00560420"/>
    <w:rsid w:val="0056044E"/>
    <w:rsid w:val="0056055F"/>
    <w:rsid w:val="005607CA"/>
    <w:rsid w:val="00560890"/>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431"/>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4AD"/>
    <w:rsid w:val="00567674"/>
    <w:rsid w:val="00567C2A"/>
    <w:rsid w:val="00567C4F"/>
    <w:rsid w:val="00567DAA"/>
    <w:rsid w:val="00567EDB"/>
    <w:rsid w:val="00567F2D"/>
    <w:rsid w:val="00570154"/>
    <w:rsid w:val="00570896"/>
    <w:rsid w:val="00571152"/>
    <w:rsid w:val="005715E8"/>
    <w:rsid w:val="005717D2"/>
    <w:rsid w:val="00571987"/>
    <w:rsid w:val="005719FF"/>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6BE"/>
    <w:rsid w:val="00580B68"/>
    <w:rsid w:val="00580D5A"/>
    <w:rsid w:val="00580F2F"/>
    <w:rsid w:val="00581066"/>
    <w:rsid w:val="005811FF"/>
    <w:rsid w:val="00581413"/>
    <w:rsid w:val="00581442"/>
    <w:rsid w:val="00581498"/>
    <w:rsid w:val="0058159F"/>
    <w:rsid w:val="00581656"/>
    <w:rsid w:val="005818E6"/>
    <w:rsid w:val="00581D8F"/>
    <w:rsid w:val="00581E63"/>
    <w:rsid w:val="00581F26"/>
    <w:rsid w:val="00581F59"/>
    <w:rsid w:val="0058203C"/>
    <w:rsid w:val="00582196"/>
    <w:rsid w:val="005825F2"/>
    <w:rsid w:val="005826D5"/>
    <w:rsid w:val="005828E1"/>
    <w:rsid w:val="00582989"/>
    <w:rsid w:val="00582A72"/>
    <w:rsid w:val="00582D1C"/>
    <w:rsid w:val="00582E6C"/>
    <w:rsid w:val="00582F90"/>
    <w:rsid w:val="00582FF1"/>
    <w:rsid w:val="00583074"/>
    <w:rsid w:val="0058361D"/>
    <w:rsid w:val="005839EF"/>
    <w:rsid w:val="00583E24"/>
    <w:rsid w:val="00584267"/>
    <w:rsid w:val="0058445C"/>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DE3"/>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56F"/>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50"/>
    <w:rsid w:val="005A4EB2"/>
    <w:rsid w:val="005A4FD3"/>
    <w:rsid w:val="005A523A"/>
    <w:rsid w:val="005A532E"/>
    <w:rsid w:val="005A536D"/>
    <w:rsid w:val="005A53AD"/>
    <w:rsid w:val="005A5532"/>
    <w:rsid w:val="005A5855"/>
    <w:rsid w:val="005A594D"/>
    <w:rsid w:val="005A5953"/>
    <w:rsid w:val="005A5B16"/>
    <w:rsid w:val="005A5B79"/>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41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4B"/>
    <w:rsid w:val="005B57CD"/>
    <w:rsid w:val="005B58F8"/>
    <w:rsid w:val="005B5F99"/>
    <w:rsid w:val="005B5FF2"/>
    <w:rsid w:val="005B603E"/>
    <w:rsid w:val="005B60C4"/>
    <w:rsid w:val="005B60D3"/>
    <w:rsid w:val="005B637C"/>
    <w:rsid w:val="005B65A2"/>
    <w:rsid w:val="005B670A"/>
    <w:rsid w:val="005B6903"/>
    <w:rsid w:val="005B69B6"/>
    <w:rsid w:val="005B6A72"/>
    <w:rsid w:val="005B6A92"/>
    <w:rsid w:val="005B6B20"/>
    <w:rsid w:val="005B6BD4"/>
    <w:rsid w:val="005B6C58"/>
    <w:rsid w:val="005B6DDD"/>
    <w:rsid w:val="005B6E54"/>
    <w:rsid w:val="005B7074"/>
    <w:rsid w:val="005B71B7"/>
    <w:rsid w:val="005B7328"/>
    <w:rsid w:val="005B752E"/>
    <w:rsid w:val="005B7605"/>
    <w:rsid w:val="005B7BBC"/>
    <w:rsid w:val="005C0398"/>
    <w:rsid w:val="005C04CD"/>
    <w:rsid w:val="005C0C8D"/>
    <w:rsid w:val="005C0D6F"/>
    <w:rsid w:val="005C0E2C"/>
    <w:rsid w:val="005C11B0"/>
    <w:rsid w:val="005C129A"/>
    <w:rsid w:val="005C17B9"/>
    <w:rsid w:val="005C1913"/>
    <w:rsid w:val="005C19F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EF3"/>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CE4"/>
    <w:rsid w:val="005C702C"/>
    <w:rsid w:val="005C710E"/>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2E"/>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34B"/>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DF"/>
    <w:rsid w:val="005D6848"/>
    <w:rsid w:val="005D68CE"/>
    <w:rsid w:val="005D6B1F"/>
    <w:rsid w:val="005D6B9A"/>
    <w:rsid w:val="005D6BF0"/>
    <w:rsid w:val="005D6D9E"/>
    <w:rsid w:val="005D6E76"/>
    <w:rsid w:val="005D6EF2"/>
    <w:rsid w:val="005D6F75"/>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836"/>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F57"/>
    <w:rsid w:val="005F0FC1"/>
    <w:rsid w:val="005F0FD2"/>
    <w:rsid w:val="005F148E"/>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3E3"/>
    <w:rsid w:val="00600574"/>
    <w:rsid w:val="00600AC3"/>
    <w:rsid w:val="00600BA5"/>
    <w:rsid w:val="00600BE4"/>
    <w:rsid w:val="00600D25"/>
    <w:rsid w:val="006011AF"/>
    <w:rsid w:val="00601496"/>
    <w:rsid w:val="006016F4"/>
    <w:rsid w:val="006018A3"/>
    <w:rsid w:val="00601B94"/>
    <w:rsid w:val="00601C8E"/>
    <w:rsid w:val="00601D67"/>
    <w:rsid w:val="00601D7E"/>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9F2"/>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0D"/>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B86"/>
    <w:rsid w:val="00623E9D"/>
    <w:rsid w:val="00624010"/>
    <w:rsid w:val="00624298"/>
    <w:rsid w:val="006242E3"/>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CB"/>
    <w:rsid w:val="00630865"/>
    <w:rsid w:val="006309C3"/>
    <w:rsid w:val="00630A66"/>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60"/>
    <w:rsid w:val="00632FB8"/>
    <w:rsid w:val="006330FD"/>
    <w:rsid w:val="00633302"/>
    <w:rsid w:val="0063330C"/>
    <w:rsid w:val="006333DF"/>
    <w:rsid w:val="0063347B"/>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868"/>
    <w:rsid w:val="00637955"/>
    <w:rsid w:val="00637A0E"/>
    <w:rsid w:val="00637B2E"/>
    <w:rsid w:val="00637D07"/>
    <w:rsid w:val="00640185"/>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06"/>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ACD"/>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918"/>
    <w:rsid w:val="00651A5C"/>
    <w:rsid w:val="00651D5F"/>
    <w:rsid w:val="00651D6E"/>
    <w:rsid w:val="00651E7E"/>
    <w:rsid w:val="00651EAE"/>
    <w:rsid w:val="00652258"/>
    <w:rsid w:val="006523E8"/>
    <w:rsid w:val="006525C5"/>
    <w:rsid w:val="006527C8"/>
    <w:rsid w:val="006528E9"/>
    <w:rsid w:val="00652BB4"/>
    <w:rsid w:val="00652FC4"/>
    <w:rsid w:val="00653144"/>
    <w:rsid w:val="0065319F"/>
    <w:rsid w:val="00653437"/>
    <w:rsid w:val="006534F4"/>
    <w:rsid w:val="006535BB"/>
    <w:rsid w:val="006536C4"/>
    <w:rsid w:val="0065371E"/>
    <w:rsid w:val="00653901"/>
    <w:rsid w:val="00653BC7"/>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5FE7"/>
    <w:rsid w:val="00656011"/>
    <w:rsid w:val="006563B4"/>
    <w:rsid w:val="006566F9"/>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0F"/>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53"/>
    <w:rsid w:val="006645FE"/>
    <w:rsid w:val="0066462C"/>
    <w:rsid w:val="00664CA5"/>
    <w:rsid w:val="00665170"/>
    <w:rsid w:val="006654E8"/>
    <w:rsid w:val="00665803"/>
    <w:rsid w:val="006659C6"/>
    <w:rsid w:val="00665A65"/>
    <w:rsid w:val="00665B53"/>
    <w:rsid w:val="00665C03"/>
    <w:rsid w:val="00666097"/>
    <w:rsid w:val="0066624C"/>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CB1"/>
    <w:rsid w:val="006722AE"/>
    <w:rsid w:val="006723AC"/>
    <w:rsid w:val="006724BA"/>
    <w:rsid w:val="006725C5"/>
    <w:rsid w:val="00672639"/>
    <w:rsid w:val="0067267B"/>
    <w:rsid w:val="0067288A"/>
    <w:rsid w:val="00672D2B"/>
    <w:rsid w:val="00672D84"/>
    <w:rsid w:val="00673024"/>
    <w:rsid w:val="006733C6"/>
    <w:rsid w:val="00673687"/>
    <w:rsid w:val="00673BA1"/>
    <w:rsid w:val="00673BE3"/>
    <w:rsid w:val="00673E19"/>
    <w:rsid w:val="0067422D"/>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121"/>
    <w:rsid w:val="00683238"/>
    <w:rsid w:val="00683471"/>
    <w:rsid w:val="006834FA"/>
    <w:rsid w:val="006835A5"/>
    <w:rsid w:val="0068374C"/>
    <w:rsid w:val="006839F5"/>
    <w:rsid w:val="00683C9D"/>
    <w:rsid w:val="00684355"/>
    <w:rsid w:val="0068454A"/>
    <w:rsid w:val="006847B7"/>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090"/>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63F"/>
    <w:rsid w:val="006A2721"/>
    <w:rsid w:val="006A292C"/>
    <w:rsid w:val="006A2975"/>
    <w:rsid w:val="006A2E46"/>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0"/>
    <w:rsid w:val="006A56AF"/>
    <w:rsid w:val="006A572F"/>
    <w:rsid w:val="006A59DB"/>
    <w:rsid w:val="006A619C"/>
    <w:rsid w:val="006A62BD"/>
    <w:rsid w:val="006A638B"/>
    <w:rsid w:val="006A66D1"/>
    <w:rsid w:val="006A6958"/>
    <w:rsid w:val="006A6973"/>
    <w:rsid w:val="006A697A"/>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64"/>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0E9"/>
    <w:rsid w:val="006C32F8"/>
    <w:rsid w:val="006C335A"/>
    <w:rsid w:val="006C363F"/>
    <w:rsid w:val="006C3ACC"/>
    <w:rsid w:val="006C3D37"/>
    <w:rsid w:val="006C3ED5"/>
    <w:rsid w:val="006C42C2"/>
    <w:rsid w:val="006C4360"/>
    <w:rsid w:val="006C44AB"/>
    <w:rsid w:val="006C44F0"/>
    <w:rsid w:val="006C453E"/>
    <w:rsid w:val="006C4872"/>
    <w:rsid w:val="006C4980"/>
    <w:rsid w:val="006C4C23"/>
    <w:rsid w:val="006C4E9A"/>
    <w:rsid w:val="006C512C"/>
    <w:rsid w:val="006C52A4"/>
    <w:rsid w:val="006C55E2"/>
    <w:rsid w:val="006C5614"/>
    <w:rsid w:val="006C57C2"/>
    <w:rsid w:val="006C57DE"/>
    <w:rsid w:val="006C58E0"/>
    <w:rsid w:val="006C58ED"/>
    <w:rsid w:val="006C5E1A"/>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5A"/>
    <w:rsid w:val="006D15BE"/>
    <w:rsid w:val="006D1725"/>
    <w:rsid w:val="006D191A"/>
    <w:rsid w:val="006D1935"/>
    <w:rsid w:val="006D19C7"/>
    <w:rsid w:val="006D19FF"/>
    <w:rsid w:val="006D1D65"/>
    <w:rsid w:val="006D20DB"/>
    <w:rsid w:val="006D21DA"/>
    <w:rsid w:val="006D25B3"/>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B99"/>
    <w:rsid w:val="006D4DD2"/>
    <w:rsid w:val="006D4E72"/>
    <w:rsid w:val="006D4E86"/>
    <w:rsid w:val="006D5150"/>
    <w:rsid w:val="006D5889"/>
    <w:rsid w:val="006D5DE2"/>
    <w:rsid w:val="006D5EB1"/>
    <w:rsid w:val="006D60F1"/>
    <w:rsid w:val="006D6246"/>
    <w:rsid w:val="006D6267"/>
    <w:rsid w:val="006D62A6"/>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11A"/>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D2"/>
    <w:rsid w:val="006F5283"/>
    <w:rsid w:val="006F542F"/>
    <w:rsid w:val="006F55DB"/>
    <w:rsid w:val="006F5728"/>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6CD"/>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198"/>
    <w:rsid w:val="007012FE"/>
    <w:rsid w:val="007013AD"/>
    <w:rsid w:val="00701655"/>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05D"/>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ABD"/>
    <w:rsid w:val="00707B6A"/>
    <w:rsid w:val="00707CFC"/>
    <w:rsid w:val="00707D64"/>
    <w:rsid w:val="0071004F"/>
    <w:rsid w:val="0071039F"/>
    <w:rsid w:val="0071053D"/>
    <w:rsid w:val="00710731"/>
    <w:rsid w:val="00710C39"/>
    <w:rsid w:val="00710DF6"/>
    <w:rsid w:val="00710E55"/>
    <w:rsid w:val="00711167"/>
    <w:rsid w:val="0071144C"/>
    <w:rsid w:val="00711558"/>
    <w:rsid w:val="0071164F"/>
    <w:rsid w:val="007117E0"/>
    <w:rsid w:val="0071185C"/>
    <w:rsid w:val="00711DE3"/>
    <w:rsid w:val="00711FEF"/>
    <w:rsid w:val="007123E6"/>
    <w:rsid w:val="00712538"/>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7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41"/>
    <w:rsid w:val="00733E95"/>
    <w:rsid w:val="00733F91"/>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5F14"/>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712"/>
    <w:rsid w:val="007419EE"/>
    <w:rsid w:val="00741A5E"/>
    <w:rsid w:val="00741CCC"/>
    <w:rsid w:val="00742141"/>
    <w:rsid w:val="0074221D"/>
    <w:rsid w:val="0074224C"/>
    <w:rsid w:val="00742252"/>
    <w:rsid w:val="0074263F"/>
    <w:rsid w:val="007426B7"/>
    <w:rsid w:val="007426C4"/>
    <w:rsid w:val="0074285E"/>
    <w:rsid w:val="00742A86"/>
    <w:rsid w:val="00742ADE"/>
    <w:rsid w:val="00742C46"/>
    <w:rsid w:val="00742DC3"/>
    <w:rsid w:val="00742E5F"/>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9A"/>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C6"/>
    <w:rsid w:val="00760816"/>
    <w:rsid w:val="007608C6"/>
    <w:rsid w:val="00760C0D"/>
    <w:rsid w:val="00760FB1"/>
    <w:rsid w:val="007612CA"/>
    <w:rsid w:val="00761924"/>
    <w:rsid w:val="00761A15"/>
    <w:rsid w:val="00761A4D"/>
    <w:rsid w:val="00761ADD"/>
    <w:rsid w:val="00761DFA"/>
    <w:rsid w:val="00761E2D"/>
    <w:rsid w:val="00761EA7"/>
    <w:rsid w:val="00762346"/>
    <w:rsid w:val="0076249C"/>
    <w:rsid w:val="00762547"/>
    <w:rsid w:val="00762709"/>
    <w:rsid w:val="00762B1E"/>
    <w:rsid w:val="00762B2A"/>
    <w:rsid w:val="00762D3A"/>
    <w:rsid w:val="00762D8E"/>
    <w:rsid w:val="00762DDF"/>
    <w:rsid w:val="00762F77"/>
    <w:rsid w:val="007632B8"/>
    <w:rsid w:val="007634BF"/>
    <w:rsid w:val="00763623"/>
    <w:rsid w:val="007636DA"/>
    <w:rsid w:val="0076395A"/>
    <w:rsid w:val="0076397A"/>
    <w:rsid w:val="00763999"/>
    <w:rsid w:val="00763A7E"/>
    <w:rsid w:val="00764095"/>
    <w:rsid w:val="00764200"/>
    <w:rsid w:val="00764235"/>
    <w:rsid w:val="00764241"/>
    <w:rsid w:val="007643DD"/>
    <w:rsid w:val="007648C5"/>
    <w:rsid w:val="00764BAB"/>
    <w:rsid w:val="00764BD9"/>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A1"/>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4F80"/>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EC9"/>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EE2"/>
    <w:rsid w:val="00782F60"/>
    <w:rsid w:val="00782FD8"/>
    <w:rsid w:val="00783091"/>
    <w:rsid w:val="007831A8"/>
    <w:rsid w:val="00783302"/>
    <w:rsid w:val="0078339C"/>
    <w:rsid w:val="00783429"/>
    <w:rsid w:val="00783ACD"/>
    <w:rsid w:val="00783BC4"/>
    <w:rsid w:val="00783BD9"/>
    <w:rsid w:val="00783D2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CA5"/>
    <w:rsid w:val="00787E5B"/>
    <w:rsid w:val="00787EC9"/>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3B5"/>
    <w:rsid w:val="0079278D"/>
    <w:rsid w:val="00793436"/>
    <w:rsid w:val="00793493"/>
    <w:rsid w:val="0079367E"/>
    <w:rsid w:val="0079376A"/>
    <w:rsid w:val="007939D8"/>
    <w:rsid w:val="00793CAB"/>
    <w:rsid w:val="00793CD1"/>
    <w:rsid w:val="00793CE3"/>
    <w:rsid w:val="00794010"/>
    <w:rsid w:val="0079446D"/>
    <w:rsid w:val="00794785"/>
    <w:rsid w:val="007948BF"/>
    <w:rsid w:val="00794928"/>
    <w:rsid w:val="00794A1C"/>
    <w:rsid w:val="00794AB9"/>
    <w:rsid w:val="00794B55"/>
    <w:rsid w:val="00794CC0"/>
    <w:rsid w:val="00794E05"/>
    <w:rsid w:val="00794EE4"/>
    <w:rsid w:val="00794FAA"/>
    <w:rsid w:val="00795104"/>
    <w:rsid w:val="0079535D"/>
    <w:rsid w:val="0079554B"/>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269"/>
    <w:rsid w:val="0079766C"/>
    <w:rsid w:val="007976C5"/>
    <w:rsid w:val="00797773"/>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9AC"/>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7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49C"/>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220"/>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7CC"/>
    <w:rsid w:val="007C6835"/>
    <w:rsid w:val="007C688F"/>
    <w:rsid w:val="007C7402"/>
    <w:rsid w:val="007C7907"/>
    <w:rsid w:val="007C796E"/>
    <w:rsid w:val="007C7B60"/>
    <w:rsid w:val="007C7CD2"/>
    <w:rsid w:val="007C7CE3"/>
    <w:rsid w:val="007C7D88"/>
    <w:rsid w:val="007C7E38"/>
    <w:rsid w:val="007C7E6D"/>
    <w:rsid w:val="007C7E94"/>
    <w:rsid w:val="007C7F32"/>
    <w:rsid w:val="007D02F6"/>
    <w:rsid w:val="007D06D8"/>
    <w:rsid w:val="007D08BF"/>
    <w:rsid w:val="007D0955"/>
    <w:rsid w:val="007D0BC3"/>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4F"/>
    <w:rsid w:val="007D3D62"/>
    <w:rsid w:val="007D4083"/>
    <w:rsid w:val="007D4245"/>
    <w:rsid w:val="007D4293"/>
    <w:rsid w:val="007D4685"/>
    <w:rsid w:val="007D480B"/>
    <w:rsid w:val="007D4867"/>
    <w:rsid w:val="007D48A9"/>
    <w:rsid w:val="007D492B"/>
    <w:rsid w:val="007D4983"/>
    <w:rsid w:val="007D4B5C"/>
    <w:rsid w:val="007D4FF0"/>
    <w:rsid w:val="007D5206"/>
    <w:rsid w:val="007D5212"/>
    <w:rsid w:val="007D52F2"/>
    <w:rsid w:val="007D55D6"/>
    <w:rsid w:val="007D5742"/>
    <w:rsid w:val="007D5888"/>
    <w:rsid w:val="007D59C0"/>
    <w:rsid w:val="007D59E9"/>
    <w:rsid w:val="007D6076"/>
    <w:rsid w:val="007D61CD"/>
    <w:rsid w:val="007D67D4"/>
    <w:rsid w:val="007D67D5"/>
    <w:rsid w:val="007D6A25"/>
    <w:rsid w:val="007D6A84"/>
    <w:rsid w:val="007D6ADF"/>
    <w:rsid w:val="007D6EB6"/>
    <w:rsid w:val="007D7001"/>
    <w:rsid w:val="007D76B6"/>
    <w:rsid w:val="007D7717"/>
    <w:rsid w:val="007D7A89"/>
    <w:rsid w:val="007D7A8A"/>
    <w:rsid w:val="007D7B16"/>
    <w:rsid w:val="007D7C51"/>
    <w:rsid w:val="007D7D39"/>
    <w:rsid w:val="007E0381"/>
    <w:rsid w:val="007E048F"/>
    <w:rsid w:val="007E0603"/>
    <w:rsid w:val="007E0645"/>
    <w:rsid w:val="007E08A1"/>
    <w:rsid w:val="007E0939"/>
    <w:rsid w:val="007E0E0B"/>
    <w:rsid w:val="007E0E50"/>
    <w:rsid w:val="007E12C3"/>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1F5"/>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35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6C1"/>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2B2"/>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05"/>
    <w:rsid w:val="00814A73"/>
    <w:rsid w:val="00814C38"/>
    <w:rsid w:val="0081518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6F9B"/>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663"/>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744"/>
    <w:rsid w:val="00832890"/>
    <w:rsid w:val="0083290A"/>
    <w:rsid w:val="00832F7A"/>
    <w:rsid w:val="008334A0"/>
    <w:rsid w:val="008337A3"/>
    <w:rsid w:val="0083395D"/>
    <w:rsid w:val="00834480"/>
    <w:rsid w:val="00834EE2"/>
    <w:rsid w:val="00834F3A"/>
    <w:rsid w:val="0083530C"/>
    <w:rsid w:val="00835420"/>
    <w:rsid w:val="00835645"/>
    <w:rsid w:val="0083566F"/>
    <w:rsid w:val="00835753"/>
    <w:rsid w:val="00835A5F"/>
    <w:rsid w:val="00835B7E"/>
    <w:rsid w:val="00835B8F"/>
    <w:rsid w:val="00835BE3"/>
    <w:rsid w:val="00835ECD"/>
    <w:rsid w:val="00835F94"/>
    <w:rsid w:val="00836851"/>
    <w:rsid w:val="00836A60"/>
    <w:rsid w:val="00836C8F"/>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B4F"/>
    <w:rsid w:val="00843FB9"/>
    <w:rsid w:val="0084415C"/>
    <w:rsid w:val="00844428"/>
    <w:rsid w:val="0084476C"/>
    <w:rsid w:val="00844A39"/>
    <w:rsid w:val="0084509D"/>
    <w:rsid w:val="0084534E"/>
    <w:rsid w:val="00845604"/>
    <w:rsid w:val="00845C18"/>
    <w:rsid w:val="00845D51"/>
    <w:rsid w:val="00845D5A"/>
    <w:rsid w:val="0084606F"/>
    <w:rsid w:val="00846136"/>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47F20"/>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5E6"/>
    <w:rsid w:val="0085265E"/>
    <w:rsid w:val="008527C5"/>
    <w:rsid w:val="00852842"/>
    <w:rsid w:val="0085291D"/>
    <w:rsid w:val="00852EA6"/>
    <w:rsid w:val="00852F47"/>
    <w:rsid w:val="0085329A"/>
    <w:rsid w:val="00853515"/>
    <w:rsid w:val="008536A0"/>
    <w:rsid w:val="0085385B"/>
    <w:rsid w:val="008538C5"/>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7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42E"/>
    <w:rsid w:val="00857749"/>
    <w:rsid w:val="00857889"/>
    <w:rsid w:val="0085793E"/>
    <w:rsid w:val="00857AF5"/>
    <w:rsid w:val="008600D4"/>
    <w:rsid w:val="00860211"/>
    <w:rsid w:val="00860614"/>
    <w:rsid w:val="008607C2"/>
    <w:rsid w:val="0086081D"/>
    <w:rsid w:val="00860AE9"/>
    <w:rsid w:val="00860BD7"/>
    <w:rsid w:val="008611C9"/>
    <w:rsid w:val="00861278"/>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4EF"/>
    <w:rsid w:val="00867712"/>
    <w:rsid w:val="00867D59"/>
    <w:rsid w:val="00867D83"/>
    <w:rsid w:val="00867E81"/>
    <w:rsid w:val="00870274"/>
    <w:rsid w:val="0087029B"/>
    <w:rsid w:val="008703F6"/>
    <w:rsid w:val="00870639"/>
    <w:rsid w:val="008707D3"/>
    <w:rsid w:val="00870A44"/>
    <w:rsid w:val="00870A5B"/>
    <w:rsid w:val="00870AAE"/>
    <w:rsid w:val="00870C9E"/>
    <w:rsid w:val="00870DD2"/>
    <w:rsid w:val="0087125E"/>
    <w:rsid w:val="00871464"/>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2D6"/>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6F"/>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34"/>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53B"/>
    <w:rsid w:val="00890728"/>
    <w:rsid w:val="00890780"/>
    <w:rsid w:val="00890812"/>
    <w:rsid w:val="00890A87"/>
    <w:rsid w:val="00890FAB"/>
    <w:rsid w:val="0089125B"/>
    <w:rsid w:val="008912F8"/>
    <w:rsid w:val="0089130C"/>
    <w:rsid w:val="00891748"/>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15"/>
    <w:rsid w:val="008A4B7E"/>
    <w:rsid w:val="008A4D9A"/>
    <w:rsid w:val="008A52CC"/>
    <w:rsid w:val="008A5846"/>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882"/>
    <w:rsid w:val="008B18FF"/>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44B"/>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D04"/>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8D"/>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DA"/>
    <w:rsid w:val="008C20AA"/>
    <w:rsid w:val="008C226E"/>
    <w:rsid w:val="008C228E"/>
    <w:rsid w:val="008C2431"/>
    <w:rsid w:val="008C245A"/>
    <w:rsid w:val="008C25BB"/>
    <w:rsid w:val="008C2847"/>
    <w:rsid w:val="008C29A0"/>
    <w:rsid w:val="008C2C38"/>
    <w:rsid w:val="008C2D87"/>
    <w:rsid w:val="008C2E0B"/>
    <w:rsid w:val="008C30E5"/>
    <w:rsid w:val="008C31C7"/>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E3F"/>
    <w:rsid w:val="008D0F99"/>
    <w:rsid w:val="008D1172"/>
    <w:rsid w:val="008D11C8"/>
    <w:rsid w:val="008D11DF"/>
    <w:rsid w:val="008D1358"/>
    <w:rsid w:val="008D1B24"/>
    <w:rsid w:val="008D1B57"/>
    <w:rsid w:val="008D1B8D"/>
    <w:rsid w:val="008D1BF7"/>
    <w:rsid w:val="008D1C7B"/>
    <w:rsid w:val="008D1DAE"/>
    <w:rsid w:val="008D208D"/>
    <w:rsid w:val="008D216F"/>
    <w:rsid w:val="008D23FC"/>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CE4"/>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99"/>
    <w:rsid w:val="008D6D26"/>
    <w:rsid w:val="008D6F8B"/>
    <w:rsid w:val="008D6FAF"/>
    <w:rsid w:val="008D70BC"/>
    <w:rsid w:val="008D7301"/>
    <w:rsid w:val="008D74A9"/>
    <w:rsid w:val="008D7582"/>
    <w:rsid w:val="008D7609"/>
    <w:rsid w:val="008D7A32"/>
    <w:rsid w:val="008D7B06"/>
    <w:rsid w:val="008D7BAB"/>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7C8"/>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0E2"/>
    <w:rsid w:val="008F12BF"/>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10"/>
    <w:rsid w:val="008F7F68"/>
    <w:rsid w:val="0090019F"/>
    <w:rsid w:val="009004F3"/>
    <w:rsid w:val="009005AD"/>
    <w:rsid w:val="00900991"/>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7D"/>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C4B"/>
    <w:rsid w:val="00906D3B"/>
    <w:rsid w:val="00906E61"/>
    <w:rsid w:val="00907066"/>
    <w:rsid w:val="0090717F"/>
    <w:rsid w:val="009075C0"/>
    <w:rsid w:val="00907B53"/>
    <w:rsid w:val="00907D56"/>
    <w:rsid w:val="00907DC8"/>
    <w:rsid w:val="00910070"/>
    <w:rsid w:val="00910091"/>
    <w:rsid w:val="0091013C"/>
    <w:rsid w:val="009101FD"/>
    <w:rsid w:val="00910647"/>
    <w:rsid w:val="00910723"/>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51F"/>
    <w:rsid w:val="0091571B"/>
    <w:rsid w:val="00915CA8"/>
    <w:rsid w:val="0091609D"/>
    <w:rsid w:val="009160C5"/>
    <w:rsid w:val="0091610E"/>
    <w:rsid w:val="00916331"/>
    <w:rsid w:val="0091667B"/>
    <w:rsid w:val="00916843"/>
    <w:rsid w:val="009168CA"/>
    <w:rsid w:val="00916F01"/>
    <w:rsid w:val="009170C8"/>
    <w:rsid w:val="00917156"/>
    <w:rsid w:val="0091717B"/>
    <w:rsid w:val="00917314"/>
    <w:rsid w:val="009173D9"/>
    <w:rsid w:val="009174B1"/>
    <w:rsid w:val="00917578"/>
    <w:rsid w:val="009175BE"/>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5D"/>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E6"/>
    <w:rsid w:val="009228FA"/>
    <w:rsid w:val="00922A06"/>
    <w:rsid w:val="00922AA6"/>
    <w:rsid w:val="00922BE5"/>
    <w:rsid w:val="00922C9F"/>
    <w:rsid w:val="00923034"/>
    <w:rsid w:val="009231DA"/>
    <w:rsid w:val="00923234"/>
    <w:rsid w:val="009234BF"/>
    <w:rsid w:val="00923842"/>
    <w:rsid w:val="009238E8"/>
    <w:rsid w:val="009239EC"/>
    <w:rsid w:val="00923C05"/>
    <w:rsid w:val="00923C11"/>
    <w:rsid w:val="00923CEE"/>
    <w:rsid w:val="00923DA7"/>
    <w:rsid w:val="009245BA"/>
    <w:rsid w:val="009245BB"/>
    <w:rsid w:val="00924790"/>
    <w:rsid w:val="00924837"/>
    <w:rsid w:val="00924A63"/>
    <w:rsid w:val="00924C62"/>
    <w:rsid w:val="00924CB4"/>
    <w:rsid w:val="00924CE3"/>
    <w:rsid w:val="00924D7F"/>
    <w:rsid w:val="00924E2B"/>
    <w:rsid w:val="009250FE"/>
    <w:rsid w:val="009251DE"/>
    <w:rsid w:val="009252B9"/>
    <w:rsid w:val="00925307"/>
    <w:rsid w:val="0092537D"/>
    <w:rsid w:val="00925464"/>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6E5"/>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A1"/>
    <w:rsid w:val="009425D3"/>
    <w:rsid w:val="009426FB"/>
    <w:rsid w:val="009427D6"/>
    <w:rsid w:val="00942870"/>
    <w:rsid w:val="00942A0D"/>
    <w:rsid w:val="00942BC9"/>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6"/>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42"/>
    <w:rsid w:val="009533F0"/>
    <w:rsid w:val="0095370F"/>
    <w:rsid w:val="00953740"/>
    <w:rsid w:val="009538E8"/>
    <w:rsid w:val="00953904"/>
    <w:rsid w:val="00953A28"/>
    <w:rsid w:val="00953C20"/>
    <w:rsid w:val="00953D84"/>
    <w:rsid w:val="00953EB0"/>
    <w:rsid w:val="00954128"/>
    <w:rsid w:val="00954189"/>
    <w:rsid w:val="009547A7"/>
    <w:rsid w:val="00954DB9"/>
    <w:rsid w:val="00954F12"/>
    <w:rsid w:val="0095502C"/>
    <w:rsid w:val="0095550B"/>
    <w:rsid w:val="00955C13"/>
    <w:rsid w:val="00955DA2"/>
    <w:rsid w:val="00956060"/>
    <w:rsid w:val="009561D9"/>
    <w:rsid w:val="0095632F"/>
    <w:rsid w:val="0095634D"/>
    <w:rsid w:val="00956636"/>
    <w:rsid w:val="00956876"/>
    <w:rsid w:val="00956DAB"/>
    <w:rsid w:val="00957141"/>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26D"/>
    <w:rsid w:val="00961307"/>
    <w:rsid w:val="0096138C"/>
    <w:rsid w:val="009614A4"/>
    <w:rsid w:val="009615D5"/>
    <w:rsid w:val="0096191D"/>
    <w:rsid w:val="00961935"/>
    <w:rsid w:val="00961A65"/>
    <w:rsid w:val="00961E94"/>
    <w:rsid w:val="009620AB"/>
    <w:rsid w:val="009623CA"/>
    <w:rsid w:val="009624D9"/>
    <w:rsid w:val="00962995"/>
    <w:rsid w:val="0096299A"/>
    <w:rsid w:val="00962B1A"/>
    <w:rsid w:val="00962B51"/>
    <w:rsid w:val="009632EE"/>
    <w:rsid w:val="009634DD"/>
    <w:rsid w:val="009636E9"/>
    <w:rsid w:val="00963710"/>
    <w:rsid w:val="009637A9"/>
    <w:rsid w:val="00963872"/>
    <w:rsid w:val="00963BDC"/>
    <w:rsid w:val="00963C5A"/>
    <w:rsid w:val="00963F36"/>
    <w:rsid w:val="00964293"/>
    <w:rsid w:val="00964A43"/>
    <w:rsid w:val="00964C01"/>
    <w:rsid w:val="00964C79"/>
    <w:rsid w:val="00964CEF"/>
    <w:rsid w:val="00964DC8"/>
    <w:rsid w:val="00964F8C"/>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8"/>
    <w:rsid w:val="00967ECC"/>
    <w:rsid w:val="009706BF"/>
    <w:rsid w:val="00970862"/>
    <w:rsid w:val="0097086F"/>
    <w:rsid w:val="00970B23"/>
    <w:rsid w:val="00970C01"/>
    <w:rsid w:val="00970E59"/>
    <w:rsid w:val="009710CD"/>
    <w:rsid w:val="00971237"/>
    <w:rsid w:val="00971511"/>
    <w:rsid w:val="0097185C"/>
    <w:rsid w:val="0097190C"/>
    <w:rsid w:val="00971BF5"/>
    <w:rsid w:val="00971D15"/>
    <w:rsid w:val="00971E50"/>
    <w:rsid w:val="00971E6D"/>
    <w:rsid w:val="00971F85"/>
    <w:rsid w:val="0097201A"/>
    <w:rsid w:val="0097201E"/>
    <w:rsid w:val="0097202F"/>
    <w:rsid w:val="00972063"/>
    <w:rsid w:val="00972342"/>
    <w:rsid w:val="009723F2"/>
    <w:rsid w:val="009725D1"/>
    <w:rsid w:val="0097285B"/>
    <w:rsid w:val="00972AB4"/>
    <w:rsid w:val="00972D36"/>
    <w:rsid w:val="00973416"/>
    <w:rsid w:val="009736C3"/>
    <w:rsid w:val="0097397D"/>
    <w:rsid w:val="00973C21"/>
    <w:rsid w:val="00973C4C"/>
    <w:rsid w:val="00973C88"/>
    <w:rsid w:val="009745EE"/>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FD5"/>
    <w:rsid w:val="009763C0"/>
    <w:rsid w:val="00976691"/>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121"/>
    <w:rsid w:val="0098229E"/>
    <w:rsid w:val="00982649"/>
    <w:rsid w:val="009828C1"/>
    <w:rsid w:val="00982AB7"/>
    <w:rsid w:val="00982C2F"/>
    <w:rsid w:val="00982E88"/>
    <w:rsid w:val="009836AB"/>
    <w:rsid w:val="009836F3"/>
    <w:rsid w:val="009839ED"/>
    <w:rsid w:val="00983DF4"/>
    <w:rsid w:val="009840B2"/>
    <w:rsid w:val="009841EB"/>
    <w:rsid w:val="00984419"/>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03"/>
    <w:rsid w:val="0099113C"/>
    <w:rsid w:val="009912FE"/>
    <w:rsid w:val="00991658"/>
    <w:rsid w:val="00991789"/>
    <w:rsid w:val="009917E4"/>
    <w:rsid w:val="00991E1D"/>
    <w:rsid w:val="00991FB8"/>
    <w:rsid w:val="009920BF"/>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86"/>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446"/>
    <w:rsid w:val="009A0512"/>
    <w:rsid w:val="009A0D3B"/>
    <w:rsid w:val="009A0F97"/>
    <w:rsid w:val="009A133D"/>
    <w:rsid w:val="009A139E"/>
    <w:rsid w:val="009A151C"/>
    <w:rsid w:val="009A1919"/>
    <w:rsid w:val="009A1ADC"/>
    <w:rsid w:val="009A1BF5"/>
    <w:rsid w:val="009A1E5C"/>
    <w:rsid w:val="009A1F26"/>
    <w:rsid w:val="009A1F5D"/>
    <w:rsid w:val="009A2147"/>
    <w:rsid w:val="009A23A3"/>
    <w:rsid w:val="009A251B"/>
    <w:rsid w:val="009A2618"/>
    <w:rsid w:val="009A2740"/>
    <w:rsid w:val="009A2765"/>
    <w:rsid w:val="009A2841"/>
    <w:rsid w:val="009A288A"/>
    <w:rsid w:val="009A2894"/>
    <w:rsid w:val="009A2AEF"/>
    <w:rsid w:val="009A2B0E"/>
    <w:rsid w:val="009A2BB8"/>
    <w:rsid w:val="009A2C0E"/>
    <w:rsid w:val="009A2DBD"/>
    <w:rsid w:val="009A2DC9"/>
    <w:rsid w:val="009A3288"/>
    <w:rsid w:val="009A3307"/>
    <w:rsid w:val="009A348B"/>
    <w:rsid w:val="009A373A"/>
    <w:rsid w:val="009A3F6E"/>
    <w:rsid w:val="009A4086"/>
    <w:rsid w:val="009A496E"/>
    <w:rsid w:val="009A4BFB"/>
    <w:rsid w:val="009A4C5A"/>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78D"/>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DA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AD"/>
    <w:rsid w:val="009C004B"/>
    <w:rsid w:val="009C02F4"/>
    <w:rsid w:val="009C0529"/>
    <w:rsid w:val="009C08FE"/>
    <w:rsid w:val="009C0B37"/>
    <w:rsid w:val="009C0E08"/>
    <w:rsid w:val="009C113D"/>
    <w:rsid w:val="009C11C0"/>
    <w:rsid w:val="009C15F0"/>
    <w:rsid w:val="009C16A5"/>
    <w:rsid w:val="009C1993"/>
    <w:rsid w:val="009C199B"/>
    <w:rsid w:val="009C1D73"/>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6A7"/>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4BD0"/>
    <w:rsid w:val="009E505E"/>
    <w:rsid w:val="009E51F0"/>
    <w:rsid w:val="009E53B0"/>
    <w:rsid w:val="009E5427"/>
    <w:rsid w:val="009E54C2"/>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7941"/>
    <w:rsid w:val="009E7A72"/>
    <w:rsid w:val="009E7EC0"/>
    <w:rsid w:val="009F0011"/>
    <w:rsid w:val="009F062E"/>
    <w:rsid w:val="009F066D"/>
    <w:rsid w:val="009F06A9"/>
    <w:rsid w:val="009F0D6F"/>
    <w:rsid w:val="009F0FFD"/>
    <w:rsid w:val="009F1428"/>
    <w:rsid w:val="009F152C"/>
    <w:rsid w:val="009F1731"/>
    <w:rsid w:val="009F178C"/>
    <w:rsid w:val="009F1AAB"/>
    <w:rsid w:val="009F1B6E"/>
    <w:rsid w:val="009F1E22"/>
    <w:rsid w:val="009F2076"/>
    <w:rsid w:val="009F2295"/>
    <w:rsid w:val="009F2467"/>
    <w:rsid w:val="009F297A"/>
    <w:rsid w:val="009F2B85"/>
    <w:rsid w:val="009F3032"/>
    <w:rsid w:val="009F31A7"/>
    <w:rsid w:val="009F32BC"/>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19E"/>
    <w:rsid w:val="009F62E7"/>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A8"/>
    <w:rsid w:val="00A060B4"/>
    <w:rsid w:val="00A060EB"/>
    <w:rsid w:val="00A0636B"/>
    <w:rsid w:val="00A06CF7"/>
    <w:rsid w:val="00A06D47"/>
    <w:rsid w:val="00A06E6F"/>
    <w:rsid w:val="00A070DD"/>
    <w:rsid w:val="00A07365"/>
    <w:rsid w:val="00A07514"/>
    <w:rsid w:val="00A07558"/>
    <w:rsid w:val="00A078AB"/>
    <w:rsid w:val="00A102D1"/>
    <w:rsid w:val="00A1031F"/>
    <w:rsid w:val="00A1037F"/>
    <w:rsid w:val="00A108F7"/>
    <w:rsid w:val="00A10914"/>
    <w:rsid w:val="00A10A9E"/>
    <w:rsid w:val="00A10CD3"/>
    <w:rsid w:val="00A10D24"/>
    <w:rsid w:val="00A10DA0"/>
    <w:rsid w:val="00A10F73"/>
    <w:rsid w:val="00A113F3"/>
    <w:rsid w:val="00A115BF"/>
    <w:rsid w:val="00A11863"/>
    <w:rsid w:val="00A118FA"/>
    <w:rsid w:val="00A11A14"/>
    <w:rsid w:val="00A11A26"/>
    <w:rsid w:val="00A11A61"/>
    <w:rsid w:val="00A11AD2"/>
    <w:rsid w:val="00A11B95"/>
    <w:rsid w:val="00A11C1E"/>
    <w:rsid w:val="00A11F12"/>
    <w:rsid w:val="00A11FD6"/>
    <w:rsid w:val="00A123DD"/>
    <w:rsid w:val="00A12425"/>
    <w:rsid w:val="00A12641"/>
    <w:rsid w:val="00A126A9"/>
    <w:rsid w:val="00A1279B"/>
    <w:rsid w:val="00A12815"/>
    <w:rsid w:val="00A128F8"/>
    <w:rsid w:val="00A12AB9"/>
    <w:rsid w:val="00A12C35"/>
    <w:rsid w:val="00A12F49"/>
    <w:rsid w:val="00A12FA4"/>
    <w:rsid w:val="00A131A5"/>
    <w:rsid w:val="00A132A9"/>
    <w:rsid w:val="00A132EA"/>
    <w:rsid w:val="00A132F6"/>
    <w:rsid w:val="00A1361A"/>
    <w:rsid w:val="00A13CC8"/>
    <w:rsid w:val="00A13EB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B3"/>
    <w:rsid w:val="00A14FC0"/>
    <w:rsid w:val="00A14FF6"/>
    <w:rsid w:val="00A15341"/>
    <w:rsid w:val="00A155F1"/>
    <w:rsid w:val="00A15748"/>
    <w:rsid w:val="00A15789"/>
    <w:rsid w:val="00A1579F"/>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457"/>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6EDD"/>
    <w:rsid w:val="00A270AB"/>
    <w:rsid w:val="00A2723B"/>
    <w:rsid w:val="00A273B8"/>
    <w:rsid w:val="00A278A8"/>
    <w:rsid w:val="00A27931"/>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608"/>
    <w:rsid w:val="00A317A5"/>
    <w:rsid w:val="00A3190D"/>
    <w:rsid w:val="00A319E6"/>
    <w:rsid w:val="00A31B12"/>
    <w:rsid w:val="00A31BBD"/>
    <w:rsid w:val="00A31D41"/>
    <w:rsid w:val="00A3208A"/>
    <w:rsid w:val="00A3213F"/>
    <w:rsid w:val="00A3231E"/>
    <w:rsid w:val="00A325BC"/>
    <w:rsid w:val="00A3267E"/>
    <w:rsid w:val="00A3268D"/>
    <w:rsid w:val="00A3288C"/>
    <w:rsid w:val="00A3291E"/>
    <w:rsid w:val="00A32A41"/>
    <w:rsid w:val="00A32E3A"/>
    <w:rsid w:val="00A32EEF"/>
    <w:rsid w:val="00A334A2"/>
    <w:rsid w:val="00A3368C"/>
    <w:rsid w:val="00A33866"/>
    <w:rsid w:val="00A339E7"/>
    <w:rsid w:val="00A33F07"/>
    <w:rsid w:val="00A340AA"/>
    <w:rsid w:val="00A340E4"/>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176"/>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37F9F"/>
    <w:rsid w:val="00A40110"/>
    <w:rsid w:val="00A40405"/>
    <w:rsid w:val="00A40430"/>
    <w:rsid w:val="00A404D5"/>
    <w:rsid w:val="00A40558"/>
    <w:rsid w:val="00A40592"/>
    <w:rsid w:val="00A409B7"/>
    <w:rsid w:val="00A40AED"/>
    <w:rsid w:val="00A40B5C"/>
    <w:rsid w:val="00A40BE8"/>
    <w:rsid w:val="00A40C65"/>
    <w:rsid w:val="00A40DFC"/>
    <w:rsid w:val="00A41273"/>
    <w:rsid w:val="00A415E6"/>
    <w:rsid w:val="00A41676"/>
    <w:rsid w:val="00A41AB4"/>
    <w:rsid w:val="00A41D6D"/>
    <w:rsid w:val="00A41EFA"/>
    <w:rsid w:val="00A4237E"/>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575"/>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0FB"/>
    <w:rsid w:val="00A54414"/>
    <w:rsid w:val="00A545D5"/>
    <w:rsid w:val="00A546C5"/>
    <w:rsid w:val="00A54B2F"/>
    <w:rsid w:val="00A54C74"/>
    <w:rsid w:val="00A54D26"/>
    <w:rsid w:val="00A54D3E"/>
    <w:rsid w:val="00A54D4F"/>
    <w:rsid w:val="00A54E86"/>
    <w:rsid w:val="00A54F48"/>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189"/>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94E"/>
    <w:rsid w:val="00A62ACB"/>
    <w:rsid w:val="00A633A4"/>
    <w:rsid w:val="00A6374D"/>
    <w:rsid w:val="00A637DE"/>
    <w:rsid w:val="00A638C5"/>
    <w:rsid w:val="00A638FA"/>
    <w:rsid w:val="00A63900"/>
    <w:rsid w:val="00A63A44"/>
    <w:rsid w:val="00A63B68"/>
    <w:rsid w:val="00A63CEF"/>
    <w:rsid w:val="00A64055"/>
    <w:rsid w:val="00A640A0"/>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290"/>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9D0"/>
    <w:rsid w:val="00A72B08"/>
    <w:rsid w:val="00A72CAD"/>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389"/>
    <w:rsid w:val="00A76517"/>
    <w:rsid w:val="00A7660C"/>
    <w:rsid w:val="00A7663F"/>
    <w:rsid w:val="00A7683C"/>
    <w:rsid w:val="00A76A95"/>
    <w:rsid w:val="00A76C12"/>
    <w:rsid w:val="00A76C51"/>
    <w:rsid w:val="00A76EF3"/>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3D5"/>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53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B91"/>
    <w:rsid w:val="00A91EDF"/>
    <w:rsid w:val="00A92347"/>
    <w:rsid w:val="00A9235C"/>
    <w:rsid w:val="00A92407"/>
    <w:rsid w:val="00A9253B"/>
    <w:rsid w:val="00A925F3"/>
    <w:rsid w:val="00A92806"/>
    <w:rsid w:val="00A92DAC"/>
    <w:rsid w:val="00A92DF9"/>
    <w:rsid w:val="00A92EF0"/>
    <w:rsid w:val="00A93101"/>
    <w:rsid w:val="00A9338F"/>
    <w:rsid w:val="00A935BD"/>
    <w:rsid w:val="00A93D0E"/>
    <w:rsid w:val="00A93F0B"/>
    <w:rsid w:val="00A93F4F"/>
    <w:rsid w:val="00A93FD6"/>
    <w:rsid w:val="00A940DF"/>
    <w:rsid w:val="00A9421F"/>
    <w:rsid w:val="00A94354"/>
    <w:rsid w:val="00A946D6"/>
    <w:rsid w:val="00A94843"/>
    <w:rsid w:val="00A94BD7"/>
    <w:rsid w:val="00A94DED"/>
    <w:rsid w:val="00A94EA5"/>
    <w:rsid w:val="00A94F39"/>
    <w:rsid w:val="00A950FC"/>
    <w:rsid w:val="00A95198"/>
    <w:rsid w:val="00A95962"/>
    <w:rsid w:val="00A95C7A"/>
    <w:rsid w:val="00A95CA5"/>
    <w:rsid w:val="00A95E7D"/>
    <w:rsid w:val="00A961B5"/>
    <w:rsid w:val="00A96464"/>
    <w:rsid w:val="00A96605"/>
    <w:rsid w:val="00A96A05"/>
    <w:rsid w:val="00A96BAE"/>
    <w:rsid w:val="00A96C2C"/>
    <w:rsid w:val="00A96E7E"/>
    <w:rsid w:val="00A96F1A"/>
    <w:rsid w:val="00A97116"/>
    <w:rsid w:val="00A9715D"/>
    <w:rsid w:val="00A971CA"/>
    <w:rsid w:val="00A974D5"/>
    <w:rsid w:val="00A97536"/>
    <w:rsid w:val="00A97551"/>
    <w:rsid w:val="00A97581"/>
    <w:rsid w:val="00A975C5"/>
    <w:rsid w:val="00A9766F"/>
    <w:rsid w:val="00A977C6"/>
    <w:rsid w:val="00A97857"/>
    <w:rsid w:val="00A97E78"/>
    <w:rsid w:val="00A97FF2"/>
    <w:rsid w:val="00AA003E"/>
    <w:rsid w:val="00AA007C"/>
    <w:rsid w:val="00AA00EC"/>
    <w:rsid w:val="00AA0746"/>
    <w:rsid w:val="00AA089A"/>
    <w:rsid w:val="00AA09A4"/>
    <w:rsid w:val="00AA0A27"/>
    <w:rsid w:val="00AA0AA9"/>
    <w:rsid w:val="00AA0D2B"/>
    <w:rsid w:val="00AA125A"/>
    <w:rsid w:val="00AA1285"/>
    <w:rsid w:val="00AA1692"/>
    <w:rsid w:val="00AA1718"/>
    <w:rsid w:val="00AA17CC"/>
    <w:rsid w:val="00AA1937"/>
    <w:rsid w:val="00AA1A34"/>
    <w:rsid w:val="00AA1AE8"/>
    <w:rsid w:val="00AA2597"/>
    <w:rsid w:val="00AA25A4"/>
    <w:rsid w:val="00AA276C"/>
    <w:rsid w:val="00AA2836"/>
    <w:rsid w:val="00AA2A28"/>
    <w:rsid w:val="00AA2BE3"/>
    <w:rsid w:val="00AA30CD"/>
    <w:rsid w:val="00AA30FC"/>
    <w:rsid w:val="00AA312C"/>
    <w:rsid w:val="00AA31DF"/>
    <w:rsid w:val="00AA3245"/>
    <w:rsid w:val="00AA3263"/>
    <w:rsid w:val="00AA3367"/>
    <w:rsid w:val="00AA3403"/>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AA3"/>
    <w:rsid w:val="00AB1C59"/>
    <w:rsid w:val="00AB1FCB"/>
    <w:rsid w:val="00AB26B5"/>
    <w:rsid w:val="00AB2E6E"/>
    <w:rsid w:val="00AB2EC7"/>
    <w:rsid w:val="00AB2FA7"/>
    <w:rsid w:val="00AB303F"/>
    <w:rsid w:val="00AB3097"/>
    <w:rsid w:val="00AB3197"/>
    <w:rsid w:val="00AB32D3"/>
    <w:rsid w:val="00AB338F"/>
    <w:rsid w:val="00AB348C"/>
    <w:rsid w:val="00AB34BD"/>
    <w:rsid w:val="00AB34E4"/>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96"/>
    <w:rsid w:val="00AB595D"/>
    <w:rsid w:val="00AB5A1A"/>
    <w:rsid w:val="00AB5ADA"/>
    <w:rsid w:val="00AB5B29"/>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1DC"/>
    <w:rsid w:val="00AB72AD"/>
    <w:rsid w:val="00AB7706"/>
    <w:rsid w:val="00AB7D2E"/>
    <w:rsid w:val="00AB7EDD"/>
    <w:rsid w:val="00AB7FE5"/>
    <w:rsid w:val="00AC023A"/>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00"/>
    <w:rsid w:val="00AC1B93"/>
    <w:rsid w:val="00AC1C2B"/>
    <w:rsid w:val="00AC20E6"/>
    <w:rsid w:val="00AC210F"/>
    <w:rsid w:val="00AC23F5"/>
    <w:rsid w:val="00AC2CC1"/>
    <w:rsid w:val="00AC2D3F"/>
    <w:rsid w:val="00AC2DD6"/>
    <w:rsid w:val="00AC2E89"/>
    <w:rsid w:val="00AC2F2D"/>
    <w:rsid w:val="00AC31D1"/>
    <w:rsid w:val="00AC33F1"/>
    <w:rsid w:val="00AC3717"/>
    <w:rsid w:val="00AC39D0"/>
    <w:rsid w:val="00AC3A68"/>
    <w:rsid w:val="00AC3FBF"/>
    <w:rsid w:val="00AC4C08"/>
    <w:rsid w:val="00AC511C"/>
    <w:rsid w:val="00AC5357"/>
    <w:rsid w:val="00AC566A"/>
    <w:rsid w:val="00AC5DDE"/>
    <w:rsid w:val="00AC5DF6"/>
    <w:rsid w:val="00AC5F08"/>
    <w:rsid w:val="00AC614A"/>
    <w:rsid w:val="00AC62F8"/>
    <w:rsid w:val="00AC64A3"/>
    <w:rsid w:val="00AC6668"/>
    <w:rsid w:val="00AC6845"/>
    <w:rsid w:val="00AC6A5A"/>
    <w:rsid w:val="00AC6A9B"/>
    <w:rsid w:val="00AC6CA4"/>
    <w:rsid w:val="00AC6F2E"/>
    <w:rsid w:val="00AC736F"/>
    <w:rsid w:val="00AC756F"/>
    <w:rsid w:val="00AC7D08"/>
    <w:rsid w:val="00AC7DAA"/>
    <w:rsid w:val="00AD0099"/>
    <w:rsid w:val="00AD0135"/>
    <w:rsid w:val="00AD06E3"/>
    <w:rsid w:val="00AD0A31"/>
    <w:rsid w:val="00AD0AF2"/>
    <w:rsid w:val="00AD0D6E"/>
    <w:rsid w:val="00AD1124"/>
    <w:rsid w:val="00AD1174"/>
    <w:rsid w:val="00AD176A"/>
    <w:rsid w:val="00AD1808"/>
    <w:rsid w:val="00AD19BD"/>
    <w:rsid w:val="00AD1AFF"/>
    <w:rsid w:val="00AD209C"/>
    <w:rsid w:val="00AD22E2"/>
    <w:rsid w:val="00AD235D"/>
    <w:rsid w:val="00AD2668"/>
    <w:rsid w:val="00AD293E"/>
    <w:rsid w:val="00AD29ED"/>
    <w:rsid w:val="00AD2D43"/>
    <w:rsid w:val="00AD2E5A"/>
    <w:rsid w:val="00AD34AA"/>
    <w:rsid w:val="00AD351F"/>
    <w:rsid w:val="00AD36DC"/>
    <w:rsid w:val="00AD3B62"/>
    <w:rsid w:val="00AD3B7C"/>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5A4"/>
    <w:rsid w:val="00AD678D"/>
    <w:rsid w:val="00AD67CF"/>
    <w:rsid w:val="00AD6BDF"/>
    <w:rsid w:val="00AD70DA"/>
    <w:rsid w:val="00AD73C9"/>
    <w:rsid w:val="00AD75BF"/>
    <w:rsid w:val="00AD764F"/>
    <w:rsid w:val="00AD76E3"/>
    <w:rsid w:val="00AD77CA"/>
    <w:rsid w:val="00AD78E8"/>
    <w:rsid w:val="00AD79A7"/>
    <w:rsid w:val="00AD7A28"/>
    <w:rsid w:val="00AD7CE7"/>
    <w:rsid w:val="00AD7F1E"/>
    <w:rsid w:val="00AD7F21"/>
    <w:rsid w:val="00AD7F73"/>
    <w:rsid w:val="00AE0298"/>
    <w:rsid w:val="00AE038C"/>
    <w:rsid w:val="00AE047F"/>
    <w:rsid w:val="00AE075D"/>
    <w:rsid w:val="00AE07A5"/>
    <w:rsid w:val="00AE08B3"/>
    <w:rsid w:val="00AE0A6D"/>
    <w:rsid w:val="00AE0B6E"/>
    <w:rsid w:val="00AE0C70"/>
    <w:rsid w:val="00AE0D0A"/>
    <w:rsid w:val="00AE0F81"/>
    <w:rsid w:val="00AE1330"/>
    <w:rsid w:val="00AE15DB"/>
    <w:rsid w:val="00AE1634"/>
    <w:rsid w:val="00AE16FE"/>
    <w:rsid w:val="00AE1733"/>
    <w:rsid w:val="00AE17FC"/>
    <w:rsid w:val="00AE1A0B"/>
    <w:rsid w:val="00AE1AFB"/>
    <w:rsid w:val="00AE1DFE"/>
    <w:rsid w:val="00AE1FE4"/>
    <w:rsid w:val="00AE235F"/>
    <w:rsid w:val="00AE262B"/>
    <w:rsid w:val="00AE27F4"/>
    <w:rsid w:val="00AE27F9"/>
    <w:rsid w:val="00AE2C2B"/>
    <w:rsid w:val="00AE3058"/>
    <w:rsid w:val="00AE3310"/>
    <w:rsid w:val="00AE354F"/>
    <w:rsid w:val="00AE37A1"/>
    <w:rsid w:val="00AE3956"/>
    <w:rsid w:val="00AE3A4F"/>
    <w:rsid w:val="00AE3D5E"/>
    <w:rsid w:val="00AE3D85"/>
    <w:rsid w:val="00AE41EF"/>
    <w:rsid w:val="00AE4553"/>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0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75B"/>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B8"/>
    <w:rsid w:val="00AF37FA"/>
    <w:rsid w:val="00AF38BE"/>
    <w:rsid w:val="00AF3928"/>
    <w:rsid w:val="00AF3B06"/>
    <w:rsid w:val="00AF3D18"/>
    <w:rsid w:val="00AF40A0"/>
    <w:rsid w:val="00AF44F8"/>
    <w:rsid w:val="00AF4514"/>
    <w:rsid w:val="00AF46C4"/>
    <w:rsid w:val="00AF46C7"/>
    <w:rsid w:val="00AF4717"/>
    <w:rsid w:val="00AF4956"/>
    <w:rsid w:val="00AF53A4"/>
    <w:rsid w:val="00AF578C"/>
    <w:rsid w:val="00AF5798"/>
    <w:rsid w:val="00AF5959"/>
    <w:rsid w:val="00AF5C7C"/>
    <w:rsid w:val="00AF5CC9"/>
    <w:rsid w:val="00AF5EC5"/>
    <w:rsid w:val="00AF66DE"/>
    <w:rsid w:val="00AF6A8A"/>
    <w:rsid w:val="00AF6B26"/>
    <w:rsid w:val="00AF6BDB"/>
    <w:rsid w:val="00AF6CD9"/>
    <w:rsid w:val="00AF6DB3"/>
    <w:rsid w:val="00AF6DD6"/>
    <w:rsid w:val="00AF6F80"/>
    <w:rsid w:val="00AF70CB"/>
    <w:rsid w:val="00AF7535"/>
    <w:rsid w:val="00AF799C"/>
    <w:rsid w:val="00AF7E45"/>
    <w:rsid w:val="00B00000"/>
    <w:rsid w:val="00B00B19"/>
    <w:rsid w:val="00B00D80"/>
    <w:rsid w:val="00B00F03"/>
    <w:rsid w:val="00B012CC"/>
    <w:rsid w:val="00B0177D"/>
    <w:rsid w:val="00B01887"/>
    <w:rsid w:val="00B01E07"/>
    <w:rsid w:val="00B0237B"/>
    <w:rsid w:val="00B02777"/>
    <w:rsid w:val="00B02BFB"/>
    <w:rsid w:val="00B02D69"/>
    <w:rsid w:val="00B030F8"/>
    <w:rsid w:val="00B03106"/>
    <w:rsid w:val="00B03253"/>
    <w:rsid w:val="00B03895"/>
    <w:rsid w:val="00B03904"/>
    <w:rsid w:val="00B03A16"/>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756"/>
    <w:rsid w:val="00B07799"/>
    <w:rsid w:val="00B07D77"/>
    <w:rsid w:val="00B101AE"/>
    <w:rsid w:val="00B1041B"/>
    <w:rsid w:val="00B10616"/>
    <w:rsid w:val="00B10D15"/>
    <w:rsid w:val="00B110A1"/>
    <w:rsid w:val="00B111CE"/>
    <w:rsid w:val="00B11204"/>
    <w:rsid w:val="00B112A0"/>
    <w:rsid w:val="00B11476"/>
    <w:rsid w:val="00B114BC"/>
    <w:rsid w:val="00B1153A"/>
    <w:rsid w:val="00B1169E"/>
    <w:rsid w:val="00B119E6"/>
    <w:rsid w:val="00B11A60"/>
    <w:rsid w:val="00B11A88"/>
    <w:rsid w:val="00B11CB2"/>
    <w:rsid w:val="00B11DB8"/>
    <w:rsid w:val="00B11EB7"/>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81"/>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8E5"/>
    <w:rsid w:val="00B22AC3"/>
    <w:rsid w:val="00B22C26"/>
    <w:rsid w:val="00B22FC1"/>
    <w:rsid w:val="00B230D5"/>
    <w:rsid w:val="00B23827"/>
    <w:rsid w:val="00B23932"/>
    <w:rsid w:val="00B23B32"/>
    <w:rsid w:val="00B23D98"/>
    <w:rsid w:val="00B23DCC"/>
    <w:rsid w:val="00B23F89"/>
    <w:rsid w:val="00B2413F"/>
    <w:rsid w:val="00B246A8"/>
    <w:rsid w:val="00B24A91"/>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6EC5"/>
    <w:rsid w:val="00B27011"/>
    <w:rsid w:val="00B27180"/>
    <w:rsid w:val="00B27219"/>
    <w:rsid w:val="00B27349"/>
    <w:rsid w:val="00B274DD"/>
    <w:rsid w:val="00B27586"/>
    <w:rsid w:val="00B279A8"/>
    <w:rsid w:val="00B27C91"/>
    <w:rsid w:val="00B27E12"/>
    <w:rsid w:val="00B30180"/>
    <w:rsid w:val="00B30383"/>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507"/>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0FD4"/>
    <w:rsid w:val="00B412AB"/>
    <w:rsid w:val="00B416B0"/>
    <w:rsid w:val="00B41960"/>
    <w:rsid w:val="00B4198D"/>
    <w:rsid w:val="00B41992"/>
    <w:rsid w:val="00B41A10"/>
    <w:rsid w:val="00B41B42"/>
    <w:rsid w:val="00B41B56"/>
    <w:rsid w:val="00B41D4E"/>
    <w:rsid w:val="00B420CA"/>
    <w:rsid w:val="00B42163"/>
    <w:rsid w:val="00B42231"/>
    <w:rsid w:val="00B42562"/>
    <w:rsid w:val="00B4264F"/>
    <w:rsid w:val="00B4277E"/>
    <w:rsid w:val="00B42975"/>
    <w:rsid w:val="00B42ADD"/>
    <w:rsid w:val="00B4319D"/>
    <w:rsid w:val="00B43E75"/>
    <w:rsid w:val="00B44310"/>
    <w:rsid w:val="00B443C7"/>
    <w:rsid w:val="00B44697"/>
    <w:rsid w:val="00B446B0"/>
    <w:rsid w:val="00B446CA"/>
    <w:rsid w:val="00B447CE"/>
    <w:rsid w:val="00B447D6"/>
    <w:rsid w:val="00B4488D"/>
    <w:rsid w:val="00B449E8"/>
    <w:rsid w:val="00B44A4E"/>
    <w:rsid w:val="00B44AAD"/>
    <w:rsid w:val="00B44D2A"/>
    <w:rsid w:val="00B44EE7"/>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CBD"/>
    <w:rsid w:val="00B46EF0"/>
    <w:rsid w:val="00B46F5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81C"/>
    <w:rsid w:val="00B56AF7"/>
    <w:rsid w:val="00B56B9B"/>
    <w:rsid w:val="00B56B9D"/>
    <w:rsid w:val="00B56F47"/>
    <w:rsid w:val="00B57039"/>
    <w:rsid w:val="00B574D6"/>
    <w:rsid w:val="00B574DA"/>
    <w:rsid w:val="00B57A5C"/>
    <w:rsid w:val="00B57DA4"/>
    <w:rsid w:val="00B57DFA"/>
    <w:rsid w:val="00B60109"/>
    <w:rsid w:val="00B60168"/>
    <w:rsid w:val="00B60531"/>
    <w:rsid w:val="00B605F5"/>
    <w:rsid w:val="00B606D8"/>
    <w:rsid w:val="00B60720"/>
    <w:rsid w:val="00B609CF"/>
    <w:rsid w:val="00B60B94"/>
    <w:rsid w:val="00B60D77"/>
    <w:rsid w:val="00B6133F"/>
    <w:rsid w:val="00B6140D"/>
    <w:rsid w:val="00B615B0"/>
    <w:rsid w:val="00B6161C"/>
    <w:rsid w:val="00B61E60"/>
    <w:rsid w:val="00B61E8B"/>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36"/>
    <w:rsid w:val="00B6687A"/>
    <w:rsid w:val="00B66C15"/>
    <w:rsid w:val="00B66F68"/>
    <w:rsid w:val="00B67187"/>
    <w:rsid w:val="00B6733A"/>
    <w:rsid w:val="00B6766B"/>
    <w:rsid w:val="00B67681"/>
    <w:rsid w:val="00B67741"/>
    <w:rsid w:val="00B6789A"/>
    <w:rsid w:val="00B67D3D"/>
    <w:rsid w:val="00B67FAD"/>
    <w:rsid w:val="00B7022A"/>
    <w:rsid w:val="00B7048E"/>
    <w:rsid w:val="00B705FC"/>
    <w:rsid w:val="00B70771"/>
    <w:rsid w:val="00B709B3"/>
    <w:rsid w:val="00B70A12"/>
    <w:rsid w:val="00B71188"/>
    <w:rsid w:val="00B71267"/>
    <w:rsid w:val="00B714AC"/>
    <w:rsid w:val="00B7153E"/>
    <w:rsid w:val="00B716A9"/>
    <w:rsid w:val="00B71881"/>
    <w:rsid w:val="00B71BFD"/>
    <w:rsid w:val="00B7217B"/>
    <w:rsid w:val="00B721D9"/>
    <w:rsid w:val="00B7226F"/>
    <w:rsid w:val="00B723AC"/>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44D"/>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3AF"/>
    <w:rsid w:val="00B844A4"/>
    <w:rsid w:val="00B844AA"/>
    <w:rsid w:val="00B8453F"/>
    <w:rsid w:val="00B845D5"/>
    <w:rsid w:val="00B84609"/>
    <w:rsid w:val="00B84936"/>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6BD"/>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04B"/>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57"/>
    <w:rsid w:val="00B945FA"/>
    <w:rsid w:val="00B948DA"/>
    <w:rsid w:val="00B94CD2"/>
    <w:rsid w:val="00B95249"/>
    <w:rsid w:val="00B95341"/>
    <w:rsid w:val="00B9536A"/>
    <w:rsid w:val="00B953FA"/>
    <w:rsid w:val="00B95AB0"/>
    <w:rsid w:val="00B95C70"/>
    <w:rsid w:val="00B95DBF"/>
    <w:rsid w:val="00B95E24"/>
    <w:rsid w:val="00B96224"/>
    <w:rsid w:val="00B9626C"/>
    <w:rsid w:val="00B962F3"/>
    <w:rsid w:val="00B96355"/>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68C"/>
    <w:rsid w:val="00BA070E"/>
    <w:rsid w:val="00BA083E"/>
    <w:rsid w:val="00BA08F2"/>
    <w:rsid w:val="00BA0A5E"/>
    <w:rsid w:val="00BA0AFD"/>
    <w:rsid w:val="00BA0BB1"/>
    <w:rsid w:val="00BA0D5F"/>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2A1E"/>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74C"/>
    <w:rsid w:val="00BA78BA"/>
    <w:rsid w:val="00BA7E56"/>
    <w:rsid w:val="00BB00AA"/>
    <w:rsid w:val="00BB00FE"/>
    <w:rsid w:val="00BB046D"/>
    <w:rsid w:val="00BB04FF"/>
    <w:rsid w:val="00BB0673"/>
    <w:rsid w:val="00BB09BC"/>
    <w:rsid w:val="00BB0A06"/>
    <w:rsid w:val="00BB0B5D"/>
    <w:rsid w:val="00BB0CD3"/>
    <w:rsid w:val="00BB0F4D"/>
    <w:rsid w:val="00BB1071"/>
    <w:rsid w:val="00BB108B"/>
    <w:rsid w:val="00BB110B"/>
    <w:rsid w:val="00BB1224"/>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4F93"/>
    <w:rsid w:val="00BB5239"/>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06E"/>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62"/>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780"/>
    <w:rsid w:val="00BD2926"/>
    <w:rsid w:val="00BD299E"/>
    <w:rsid w:val="00BD2A5C"/>
    <w:rsid w:val="00BD2AE5"/>
    <w:rsid w:val="00BD2C5F"/>
    <w:rsid w:val="00BD2D35"/>
    <w:rsid w:val="00BD2E77"/>
    <w:rsid w:val="00BD30CC"/>
    <w:rsid w:val="00BD32B6"/>
    <w:rsid w:val="00BD33F7"/>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919"/>
    <w:rsid w:val="00BF4AC8"/>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66"/>
    <w:rsid w:val="00C02DE3"/>
    <w:rsid w:val="00C02ECB"/>
    <w:rsid w:val="00C02FE1"/>
    <w:rsid w:val="00C03012"/>
    <w:rsid w:val="00C033E5"/>
    <w:rsid w:val="00C036E8"/>
    <w:rsid w:val="00C0371A"/>
    <w:rsid w:val="00C0373D"/>
    <w:rsid w:val="00C03DA6"/>
    <w:rsid w:val="00C03EA6"/>
    <w:rsid w:val="00C043A9"/>
    <w:rsid w:val="00C0450D"/>
    <w:rsid w:val="00C0457A"/>
    <w:rsid w:val="00C04615"/>
    <w:rsid w:val="00C0469C"/>
    <w:rsid w:val="00C04834"/>
    <w:rsid w:val="00C049E2"/>
    <w:rsid w:val="00C04B79"/>
    <w:rsid w:val="00C04C3D"/>
    <w:rsid w:val="00C04C83"/>
    <w:rsid w:val="00C04CF5"/>
    <w:rsid w:val="00C04CFA"/>
    <w:rsid w:val="00C04E20"/>
    <w:rsid w:val="00C04E95"/>
    <w:rsid w:val="00C04EA4"/>
    <w:rsid w:val="00C051D9"/>
    <w:rsid w:val="00C0525D"/>
    <w:rsid w:val="00C0544C"/>
    <w:rsid w:val="00C0558B"/>
    <w:rsid w:val="00C05613"/>
    <w:rsid w:val="00C056E0"/>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266"/>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4BB"/>
    <w:rsid w:val="00C136F8"/>
    <w:rsid w:val="00C13852"/>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9E8"/>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DD6"/>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E7"/>
    <w:rsid w:val="00C31E10"/>
    <w:rsid w:val="00C31E6A"/>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5FB1"/>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8E3"/>
    <w:rsid w:val="00C37D11"/>
    <w:rsid w:val="00C37D38"/>
    <w:rsid w:val="00C37FED"/>
    <w:rsid w:val="00C40492"/>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2ED8"/>
    <w:rsid w:val="00C430C6"/>
    <w:rsid w:val="00C4345A"/>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644"/>
    <w:rsid w:val="00C468B8"/>
    <w:rsid w:val="00C46D4F"/>
    <w:rsid w:val="00C470B9"/>
    <w:rsid w:val="00C47118"/>
    <w:rsid w:val="00C473FF"/>
    <w:rsid w:val="00C47432"/>
    <w:rsid w:val="00C4764A"/>
    <w:rsid w:val="00C47885"/>
    <w:rsid w:val="00C47A6F"/>
    <w:rsid w:val="00C47D42"/>
    <w:rsid w:val="00C47D7C"/>
    <w:rsid w:val="00C47F39"/>
    <w:rsid w:val="00C50321"/>
    <w:rsid w:val="00C510DD"/>
    <w:rsid w:val="00C511E3"/>
    <w:rsid w:val="00C517F3"/>
    <w:rsid w:val="00C51CD5"/>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0F"/>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62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B59"/>
    <w:rsid w:val="00C61CEA"/>
    <w:rsid w:val="00C61F29"/>
    <w:rsid w:val="00C61FD1"/>
    <w:rsid w:val="00C62015"/>
    <w:rsid w:val="00C62710"/>
    <w:rsid w:val="00C62C6C"/>
    <w:rsid w:val="00C631C9"/>
    <w:rsid w:val="00C63336"/>
    <w:rsid w:val="00C63370"/>
    <w:rsid w:val="00C636BA"/>
    <w:rsid w:val="00C638E0"/>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570"/>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BAA"/>
    <w:rsid w:val="00C86BFF"/>
    <w:rsid w:val="00C87057"/>
    <w:rsid w:val="00C87269"/>
    <w:rsid w:val="00C8731E"/>
    <w:rsid w:val="00C87522"/>
    <w:rsid w:val="00C8768C"/>
    <w:rsid w:val="00C876AB"/>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905"/>
    <w:rsid w:val="00CA1FE9"/>
    <w:rsid w:val="00CA22DA"/>
    <w:rsid w:val="00CA267C"/>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431"/>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65E"/>
    <w:rsid w:val="00CB5661"/>
    <w:rsid w:val="00CB5A2F"/>
    <w:rsid w:val="00CB5AFE"/>
    <w:rsid w:val="00CB5B23"/>
    <w:rsid w:val="00CB5CA0"/>
    <w:rsid w:val="00CB5E12"/>
    <w:rsid w:val="00CB6036"/>
    <w:rsid w:val="00CB6416"/>
    <w:rsid w:val="00CB65C6"/>
    <w:rsid w:val="00CB660E"/>
    <w:rsid w:val="00CB6778"/>
    <w:rsid w:val="00CB697F"/>
    <w:rsid w:val="00CB69AA"/>
    <w:rsid w:val="00CB6A8E"/>
    <w:rsid w:val="00CB6B3A"/>
    <w:rsid w:val="00CB6FBF"/>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705"/>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51"/>
    <w:rsid w:val="00CD3A83"/>
    <w:rsid w:val="00CD3AAD"/>
    <w:rsid w:val="00CD3BD5"/>
    <w:rsid w:val="00CD3D33"/>
    <w:rsid w:val="00CD42DE"/>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A76"/>
    <w:rsid w:val="00CD6D39"/>
    <w:rsid w:val="00CD6EAC"/>
    <w:rsid w:val="00CD6F01"/>
    <w:rsid w:val="00CD73DB"/>
    <w:rsid w:val="00CD7575"/>
    <w:rsid w:val="00CD767C"/>
    <w:rsid w:val="00CD7EA4"/>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BCB"/>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20"/>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16A"/>
    <w:rsid w:val="00CF2564"/>
    <w:rsid w:val="00CF2AE6"/>
    <w:rsid w:val="00CF304C"/>
    <w:rsid w:val="00CF393C"/>
    <w:rsid w:val="00CF3C43"/>
    <w:rsid w:val="00CF3C57"/>
    <w:rsid w:val="00CF404F"/>
    <w:rsid w:val="00CF414C"/>
    <w:rsid w:val="00CF4656"/>
    <w:rsid w:val="00CF4FA6"/>
    <w:rsid w:val="00CF5018"/>
    <w:rsid w:val="00CF5257"/>
    <w:rsid w:val="00CF52CF"/>
    <w:rsid w:val="00CF5387"/>
    <w:rsid w:val="00CF53CD"/>
    <w:rsid w:val="00CF55E0"/>
    <w:rsid w:val="00CF56F9"/>
    <w:rsid w:val="00CF5739"/>
    <w:rsid w:val="00CF5772"/>
    <w:rsid w:val="00CF59FB"/>
    <w:rsid w:val="00CF5EEA"/>
    <w:rsid w:val="00CF60CE"/>
    <w:rsid w:val="00CF635E"/>
    <w:rsid w:val="00CF63C0"/>
    <w:rsid w:val="00CF660A"/>
    <w:rsid w:val="00CF669A"/>
    <w:rsid w:val="00CF66A1"/>
    <w:rsid w:val="00CF7137"/>
    <w:rsid w:val="00CF73DB"/>
    <w:rsid w:val="00CF74E3"/>
    <w:rsid w:val="00CF76C2"/>
    <w:rsid w:val="00CF7AFF"/>
    <w:rsid w:val="00CF7CDC"/>
    <w:rsid w:val="00CF7E65"/>
    <w:rsid w:val="00D0041B"/>
    <w:rsid w:val="00D00C21"/>
    <w:rsid w:val="00D00FD7"/>
    <w:rsid w:val="00D012CB"/>
    <w:rsid w:val="00D0137F"/>
    <w:rsid w:val="00D01726"/>
    <w:rsid w:val="00D01B3A"/>
    <w:rsid w:val="00D01BA6"/>
    <w:rsid w:val="00D01BC3"/>
    <w:rsid w:val="00D02470"/>
    <w:rsid w:val="00D0249C"/>
    <w:rsid w:val="00D024E0"/>
    <w:rsid w:val="00D0252E"/>
    <w:rsid w:val="00D026AB"/>
    <w:rsid w:val="00D027E7"/>
    <w:rsid w:val="00D02865"/>
    <w:rsid w:val="00D02E63"/>
    <w:rsid w:val="00D02E8D"/>
    <w:rsid w:val="00D02FBF"/>
    <w:rsid w:val="00D030AB"/>
    <w:rsid w:val="00D03384"/>
    <w:rsid w:val="00D036AA"/>
    <w:rsid w:val="00D037C5"/>
    <w:rsid w:val="00D03C34"/>
    <w:rsid w:val="00D03CDF"/>
    <w:rsid w:val="00D03E4B"/>
    <w:rsid w:val="00D03F84"/>
    <w:rsid w:val="00D044A7"/>
    <w:rsid w:val="00D048C2"/>
    <w:rsid w:val="00D04958"/>
    <w:rsid w:val="00D04C5A"/>
    <w:rsid w:val="00D04D28"/>
    <w:rsid w:val="00D04E55"/>
    <w:rsid w:val="00D04EA9"/>
    <w:rsid w:val="00D050DA"/>
    <w:rsid w:val="00D054F5"/>
    <w:rsid w:val="00D05C42"/>
    <w:rsid w:val="00D05C71"/>
    <w:rsid w:val="00D05CC7"/>
    <w:rsid w:val="00D05FFF"/>
    <w:rsid w:val="00D06236"/>
    <w:rsid w:val="00D063F5"/>
    <w:rsid w:val="00D0652C"/>
    <w:rsid w:val="00D06785"/>
    <w:rsid w:val="00D06A3B"/>
    <w:rsid w:val="00D06C03"/>
    <w:rsid w:val="00D06D4E"/>
    <w:rsid w:val="00D06ED5"/>
    <w:rsid w:val="00D06EED"/>
    <w:rsid w:val="00D0734A"/>
    <w:rsid w:val="00D0734B"/>
    <w:rsid w:val="00D073A2"/>
    <w:rsid w:val="00D07EB3"/>
    <w:rsid w:val="00D1008B"/>
    <w:rsid w:val="00D10096"/>
    <w:rsid w:val="00D106A0"/>
    <w:rsid w:val="00D106A7"/>
    <w:rsid w:val="00D10784"/>
    <w:rsid w:val="00D10D36"/>
    <w:rsid w:val="00D10D3B"/>
    <w:rsid w:val="00D10DD2"/>
    <w:rsid w:val="00D10EEB"/>
    <w:rsid w:val="00D111D2"/>
    <w:rsid w:val="00D11B4C"/>
    <w:rsid w:val="00D11BA8"/>
    <w:rsid w:val="00D11D3E"/>
    <w:rsid w:val="00D11EA1"/>
    <w:rsid w:val="00D11F1D"/>
    <w:rsid w:val="00D11FA9"/>
    <w:rsid w:val="00D1201E"/>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33D"/>
    <w:rsid w:val="00D1340B"/>
    <w:rsid w:val="00D1349E"/>
    <w:rsid w:val="00D134A3"/>
    <w:rsid w:val="00D13852"/>
    <w:rsid w:val="00D13863"/>
    <w:rsid w:val="00D13BD5"/>
    <w:rsid w:val="00D13CEE"/>
    <w:rsid w:val="00D13D5B"/>
    <w:rsid w:val="00D13FC6"/>
    <w:rsid w:val="00D1429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16"/>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DE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1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A9"/>
    <w:rsid w:val="00D326E7"/>
    <w:rsid w:val="00D327EB"/>
    <w:rsid w:val="00D328D7"/>
    <w:rsid w:val="00D3316C"/>
    <w:rsid w:val="00D332B5"/>
    <w:rsid w:val="00D33541"/>
    <w:rsid w:val="00D33841"/>
    <w:rsid w:val="00D339C0"/>
    <w:rsid w:val="00D33A04"/>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18"/>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289"/>
    <w:rsid w:val="00D4252D"/>
    <w:rsid w:val="00D42685"/>
    <w:rsid w:val="00D42902"/>
    <w:rsid w:val="00D4299C"/>
    <w:rsid w:val="00D42A22"/>
    <w:rsid w:val="00D42AE4"/>
    <w:rsid w:val="00D42B1F"/>
    <w:rsid w:val="00D42FC8"/>
    <w:rsid w:val="00D4327C"/>
    <w:rsid w:val="00D4342E"/>
    <w:rsid w:val="00D4355D"/>
    <w:rsid w:val="00D436D6"/>
    <w:rsid w:val="00D43838"/>
    <w:rsid w:val="00D43839"/>
    <w:rsid w:val="00D43BF1"/>
    <w:rsid w:val="00D43E54"/>
    <w:rsid w:val="00D44042"/>
    <w:rsid w:val="00D4422A"/>
    <w:rsid w:val="00D442EF"/>
    <w:rsid w:val="00D444EA"/>
    <w:rsid w:val="00D44D18"/>
    <w:rsid w:val="00D4510A"/>
    <w:rsid w:val="00D4514A"/>
    <w:rsid w:val="00D4528E"/>
    <w:rsid w:val="00D45333"/>
    <w:rsid w:val="00D4547A"/>
    <w:rsid w:val="00D454C9"/>
    <w:rsid w:val="00D45567"/>
    <w:rsid w:val="00D45949"/>
    <w:rsid w:val="00D45979"/>
    <w:rsid w:val="00D45A6D"/>
    <w:rsid w:val="00D45A7A"/>
    <w:rsid w:val="00D45A89"/>
    <w:rsid w:val="00D45AED"/>
    <w:rsid w:val="00D45BFA"/>
    <w:rsid w:val="00D45EC8"/>
    <w:rsid w:val="00D464F3"/>
    <w:rsid w:val="00D4661C"/>
    <w:rsid w:val="00D466C6"/>
    <w:rsid w:val="00D46875"/>
    <w:rsid w:val="00D46AF0"/>
    <w:rsid w:val="00D46C89"/>
    <w:rsid w:val="00D47101"/>
    <w:rsid w:val="00D47755"/>
    <w:rsid w:val="00D4791C"/>
    <w:rsid w:val="00D479F7"/>
    <w:rsid w:val="00D47B6E"/>
    <w:rsid w:val="00D47C9F"/>
    <w:rsid w:val="00D47D59"/>
    <w:rsid w:val="00D47DCD"/>
    <w:rsid w:val="00D47F5F"/>
    <w:rsid w:val="00D5044A"/>
    <w:rsid w:val="00D50805"/>
    <w:rsid w:val="00D50820"/>
    <w:rsid w:val="00D509E9"/>
    <w:rsid w:val="00D50E0F"/>
    <w:rsid w:val="00D50E2C"/>
    <w:rsid w:val="00D512E5"/>
    <w:rsid w:val="00D513FC"/>
    <w:rsid w:val="00D51E5C"/>
    <w:rsid w:val="00D520B1"/>
    <w:rsid w:val="00D5213A"/>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2CD"/>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02"/>
    <w:rsid w:val="00D55EC2"/>
    <w:rsid w:val="00D56104"/>
    <w:rsid w:val="00D562E4"/>
    <w:rsid w:val="00D5632D"/>
    <w:rsid w:val="00D56668"/>
    <w:rsid w:val="00D56BBC"/>
    <w:rsid w:val="00D56DC8"/>
    <w:rsid w:val="00D571C2"/>
    <w:rsid w:val="00D5731B"/>
    <w:rsid w:val="00D5731F"/>
    <w:rsid w:val="00D57766"/>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288"/>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0D"/>
    <w:rsid w:val="00D63E54"/>
    <w:rsid w:val="00D6403E"/>
    <w:rsid w:val="00D64142"/>
    <w:rsid w:val="00D645EC"/>
    <w:rsid w:val="00D646A9"/>
    <w:rsid w:val="00D646F4"/>
    <w:rsid w:val="00D647B8"/>
    <w:rsid w:val="00D648B8"/>
    <w:rsid w:val="00D651FC"/>
    <w:rsid w:val="00D6530A"/>
    <w:rsid w:val="00D653FD"/>
    <w:rsid w:val="00D654C2"/>
    <w:rsid w:val="00D65554"/>
    <w:rsid w:val="00D655FD"/>
    <w:rsid w:val="00D6564E"/>
    <w:rsid w:val="00D657AA"/>
    <w:rsid w:val="00D65A30"/>
    <w:rsid w:val="00D65AC0"/>
    <w:rsid w:val="00D65C5D"/>
    <w:rsid w:val="00D65DBB"/>
    <w:rsid w:val="00D65E0A"/>
    <w:rsid w:val="00D65F79"/>
    <w:rsid w:val="00D66209"/>
    <w:rsid w:val="00D66259"/>
    <w:rsid w:val="00D662F5"/>
    <w:rsid w:val="00D66EE3"/>
    <w:rsid w:val="00D67212"/>
    <w:rsid w:val="00D67254"/>
    <w:rsid w:val="00D67324"/>
    <w:rsid w:val="00D673EA"/>
    <w:rsid w:val="00D67939"/>
    <w:rsid w:val="00D67D9D"/>
    <w:rsid w:val="00D67E6A"/>
    <w:rsid w:val="00D70254"/>
    <w:rsid w:val="00D70287"/>
    <w:rsid w:val="00D70460"/>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10"/>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08"/>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C86"/>
    <w:rsid w:val="00D841A8"/>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CBC"/>
    <w:rsid w:val="00D87CC8"/>
    <w:rsid w:val="00D87DEA"/>
    <w:rsid w:val="00D87F46"/>
    <w:rsid w:val="00D900B9"/>
    <w:rsid w:val="00D901A8"/>
    <w:rsid w:val="00D902C3"/>
    <w:rsid w:val="00D902D3"/>
    <w:rsid w:val="00D90655"/>
    <w:rsid w:val="00D909AE"/>
    <w:rsid w:val="00D909F9"/>
    <w:rsid w:val="00D90B84"/>
    <w:rsid w:val="00D91045"/>
    <w:rsid w:val="00D914A1"/>
    <w:rsid w:val="00D91610"/>
    <w:rsid w:val="00D916CC"/>
    <w:rsid w:val="00D916ED"/>
    <w:rsid w:val="00D91761"/>
    <w:rsid w:val="00D919CF"/>
    <w:rsid w:val="00D91BA7"/>
    <w:rsid w:val="00D920B3"/>
    <w:rsid w:val="00D92392"/>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AF3"/>
    <w:rsid w:val="00D97C0A"/>
    <w:rsid w:val="00D97DAA"/>
    <w:rsid w:val="00D97EB4"/>
    <w:rsid w:val="00DA0078"/>
    <w:rsid w:val="00DA018D"/>
    <w:rsid w:val="00DA0259"/>
    <w:rsid w:val="00DA09E5"/>
    <w:rsid w:val="00DA10E1"/>
    <w:rsid w:val="00DA12B1"/>
    <w:rsid w:val="00DA1766"/>
    <w:rsid w:val="00DA19D4"/>
    <w:rsid w:val="00DA1A57"/>
    <w:rsid w:val="00DA1DB2"/>
    <w:rsid w:val="00DA1F46"/>
    <w:rsid w:val="00DA2B9E"/>
    <w:rsid w:val="00DA2D8E"/>
    <w:rsid w:val="00DA2E17"/>
    <w:rsid w:val="00DA2E2C"/>
    <w:rsid w:val="00DA304D"/>
    <w:rsid w:val="00DA3065"/>
    <w:rsid w:val="00DA3095"/>
    <w:rsid w:val="00DA3339"/>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D0E"/>
    <w:rsid w:val="00DA5D33"/>
    <w:rsid w:val="00DA5E8D"/>
    <w:rsid w:val="00DA6059"/>
    <w:rsid w:val="00DA629D"/>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69"/>
    <w:rsid w:val="00DB1C7C"/>
    <w:rsid w:val="00DB1CF7"/>
    <w:rsid w:val="00DB1CF8"/>
    <w:rsid w:val="00DB1D67"/>
    <w:rsid w:val="00DB1F48"/>
    <w:rsid w:val="00DB21EB"/>
    <w:rsid w:val="00DB2247"/>
    <w:rsid w:val="00DB243C"/>
    <w:rsid w:val="00DB25EC"/>
    <w:rsid w:val="00DB2686"/>
    <w:rsid w:val="00DB341E"/>
    <w:rsid w:val="00DB34E0"/>
    <w:rsid w:val="00DB3623"/>
    <w:rsid w:val="00DB399C"/>
    <w:rsid w:val="00DB3A37"/>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536"/>
    <w:rsid w:val="00DC38A7"/>
    <w:rsid w:val="00DC3A71"/>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D28"/>
    <w:rsid w:val="00DD2E3D"/>
    <w:rsid w:val="00DD2F9A"/>
    <w:rsid w:val="00DD3334"/>
    <w:rsid w:val="00DD3605"/>
    <w:rsid w:val="00DD36AA"/>
    <w:rsid w:val="00DD37A4"/>
    <w:rsid w:val="00DD37C0"/>
    <w:rsid w:val="00DD39AA"/>
    <w:rsid w:val="00DD40A6"/>
    <w:rsid w:val="00DD40C0"/>
    <w:rsid w:val="00DD4321"/>
    <w:rsid w:val="00DD4406"/>
    <w:rsid w:val="00DD449F"/>
    <w:rsid w:val="00DD44EF"/>
    <w:rsid w:val="00DD4532"/>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92C"/>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21"/>
    <w:rsid w:val="00DD7F56"/>
    <w:rsid w:val="00DE00CF"/>
    <w:rsid w:val="00DE0183"/>
    <w:rsid w:val="00DE03B8"/>
    <w:rsid w:val="00DE06F3"/>
    <w:rsid w:val="00DE07E8"/>
    <w:rsid w:val="00DE0B69"/>
    <w:rsid w:val="00DE0DF4"/>
    <w:rsid w:val="00DE0E10"/>
    <w:rsid w:val="00DE0E7E"/>
    <w:rsid w:val="00DE10A1"/>
    <w:rsid w:val="00DE10F5"/>
    <w:rsid w:val="00DE112B"/>
    <w:rsid w:val="00DE1692"/>
    <w:rsid w:val="00DE18AE"/>
    <w:rsid w:val="00DE1C22"/>
    <w:rsid w:val="00DE23FF"/>
    <w:rsid w:val="00DE249D"/>
    <w:rsid w:val="00DE2804"/>
    <w:rsid w:val="00DE2AC1"/>
    <w:rsid w:val="00DE2CEF"/>
    <w:rsid w:val="00DE2D73"/>
    <w:rsid w:val="00DE2F65"/>
    <w:rsid w:val="00DE2FAB"/>
    <w:rsid w:val="00DE31EA"/>
    <w:rsid w:val="00DE3265"/>
    <w:rsid w:val="00DE36D4"/>
    <w:rsid w:val="00DE37F5"/>
    <w:rsid w:val="00DE38E4"/>
    <w:rsid w:val="00DE3A0B"/>
    <w:rsid w:val="00DE3F06"/>
    <w:rsid w:val="00DE418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3F4"/>
    <w:rsid w:val="00DF05C8"/>
    <w:rsid w:val="00DF0768"/>
    <w:rsid w:val="00DF0C29"/>
    <w:rsid w:val="00DF0C96"/>
    <w:rsid w:val="00DF0CCA"/>
    <w:rsid w:val="00DF0FD9"/>
    <w:rsid w:val="00DF15B0"/>
    <w:rsid w:val="00DF1795"/>
    <w:rsid w:val="00DF1A59"/>
    <w:rsid w:val="00DF1AED"/>
    <w:rsid w:val="00DF1CEE"/>
    <w:rsid w:val="00DF1DE8"/>
    <w:rsid w:val="00DF1EBE"/>
    <w:rsid w:val="00DF1FA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B4"/>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03"/>
    <w:rsid w:val="00E0016F"/>
    <w:rsid w:val="00E001E5"/>
    <w:rsid w:val="00E00452"/>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69"/>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57A"/>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10"/>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227"/>
    <w:rsid w:val="00E323B2"/>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79"/>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E3A"/>
    <w:rsid w:val="00E4440D"/>
    <w:rsid w:val="00E44477"/>
    <w:rsid w:val="00E44540"/>
    <w:rsid w:val="00E447EA"/>
    <w:rsid w:val="00E44869"/>
    <w:rsid w:val="00E448D9"/>
    <w:rsid w:val="00E44986"/>
    <w:rsid w:val="00E449A7"/>
    <w:rsid w:val="00E44A19"/>
    <w:rsid w:val="00E44BB5"/>
    <w:rsid w:val="00E44E46"/>
    <w:rsid w:val="00E44F01"/>
    <w:rsid w:val="00E45189"/>
    <w:rsid w:val="00E453DF"/>
    <w:rsid w:val="00E45505"/>
    <w:rsid w:val="00E455BA"/>
    <w:rsid w:val="00E45678"/>
    <w:rsid w:val="00E4567D"/>
    <w:rsid w:val="00E4568E"/>
    <w:rsid w:val="00E458D8"/>
    <w:rsid w:val="00E45C9E"/>
    <w:rsid w:val="00E46075"/>
    <w:rsid w:val="00E4608C"/>
    <w:rsid w:val="00E464F0"/>
    <w:rsid w:val="00E46758"/>
    <w:rsid w:val="00E467F7"/>
    <w:rsid w:val="00E4690E"/>
    <w:rsid w:val="00E469A5"/>
    <w:rsid w:val="00E469F4"/>
    <w:rsid w:val="00E46E0C"/>
    <w:rsid w:val="00E46E74"/>
    <w:rsid w:val="00E46E7C"/>
    <w:rsid w:val="00E471F8"/>
    <w:rsid w:val="00E47207"/>
    <w:rsid w:val="00E47333"/>
    <w:rsid w:val="00E47428"/>
    <w:rsid w:val="00E476FC"/>
    <w:rsid w:val="00E477EB"/>
    <w:rsid w:val="00E478A5"/>
    <w:rsid w:val="00E47A6C"/>
    <w:rsid w:val="00E47A88"/>
    <w:rsid w:val="00E47B67"/>
    <w:rsid w:val="00E47BAC"/>
    <w:rsid w:val="00E47C75"/>
    <w:rsid w:val="00E47C90"/>
    <w:rsid w:val="00E47D82"/>
    <w:rsid w:val="00E47FB4"/>
    <w:rsid w:val="00E50193"/>
    <w:rsid w:val="00E50376"/>
    <w:rsid w:val="00E50450"/>
    <w:rsid w:val="00E504B2"/>
    <w:rsid w:val="00E50554"/>
    <w:rsid w:val="00E506A1"/>
    <w:rsid w:val="00E50709"/>
    <w:rsid w:val="00E5076B"/>
    <w:rsid w:val="00E507C5"/>
    <w:rsid w:val="00E507CF"/>
    <w:rsid w:val="00E50BE6"/>
    <w:rsid w:val="00E50D06"/>
    <w:rsid w:val="00E50EBF"/>
    <w:rsid w:val="00E51000"/>
    <w:rsid w:val="00E51329"/>
    <w:rsid w:val="00E51351"/>
    <w:rsid w:val="00E513C9"/>
    <w:rsid w:val="00E515B5"/>
    <w:rsid w:val="00E51875"/>
    <w:rsid w:val="00E519CC"/>
    <w:rsid w:val="00E51BA9"/>
    <w:rsid w:val="00E51E4A"/>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935"/>
    <w:rsid w:val="00E55AA5"/>
    <w:rsid w:val="00E56068"/>
    <w:rsid w:val="00E562E2"/>
    <w:rsid w:val="00E5659C"/>
    <w:rsid w:val="00E568D0"/>
    <w:rsid w:val="00E56965"/>
    <w:rsid w:val="00E56C80"/>
    <w:rsid w:val="00E56D16"/>
    <w:rsid w:val="00E57172"/>
    <w:rsid w:val="00E5730B"/>
    <w:rsid w:val="00E5774E"/>
    <w:rsid w:val="00E57779"/>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56C"/>
    <w:rsid w:val="00E63827"/>
    <w:rsid w:val="00E63A7A"/>
    <w:rsid w:val="00E63BBD"/>
    <w:rsid w:val="00E63F9C"/>
    <w:rsid w:val="00E6403D"/>
    <w:rsid w:val="00E640F5"/>
    <w:rsid w:val="00E641E4"/>
    <w:rsid w:val="00E6435F"/>
    <w:rsid w:val="00E64413"/>
    <w:rsid w:val="00E644DA"/>
    <w:rsid w:val="00E64634"/>
    <w:rsid w:val="00E64916"/>
    <w:rsid w:val="00E64A4A"/>
    <w:rsid w:val="00E64D54"/>
    <w:rsid w:val="00E64FEE"/>
    <w:rsid w:val="00E65220"/>
    <w:rsid w:val="00E6537E"/>
    <w:rsid w:val="00E65702"/>
    <w:rsid w:val="00E65ACA"/>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749"/>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E73"/>
    <w:rsid w:val="00E72F88"/>
    <w:rsid w:val="00E7334E"/>
    <w:rsid w:val="00E73637"/>
    <w:rsid w:val="00E7366C"/>
    <w:rsid w:val="00E738C6"/>
    <w:rsid w:val="00E739D4"/>
    <w:rsid w:val="00E73A47"/>
    <w:rsid w:val="00E73AF3"/>
    <w:rsid w:val="00E73B3D"/>
    <w:rsid w:val="00E73BA1"/>
    <w:rsid w:val="00E73C20"/>
    <w:rsid w:val="00E73EC9"/>
    <w:rsid w:val="00E740BE"/>
    <w:rsid w:val="00E741AD"/>
    <w:rsid w:val="00E74287"/>
    <w:rsid w:val="00E74362"/>
    <w:rsid w:val="00E743DB"/>
    <w:rsid w:val="00E744A0"/>
    <w:rsid w:val="00E74679"/>
    <w:rsid w:val="00E74B7C"/>
    <w:rsid w:val="00E74DB2"/>
    <w:rsid w:val="00E74DCD"/>
    <w:rsid w:val="00E74F94"/>
    <w:rsid w:val="00E7514D"/>
    <w:rsid w:val="00E751CF"/>
    <w:rsid w:val="00E7529B"/>
    <w:rsid w:val="00E75387"/>
    <w:rsid w:val="00E754BC"/>
    <w:rsid w:val="00E75872"/>
    <w:rsid w:val="00E7596F"/>
    <w:rsid w:val="00E75ADC"/>
    <w:rsid w:val="00E75D06"/>
    <w:rsid w:val="00E75D9B"/>
    <w:rsid w:val="00E75EF2"/>
    <w:rsid w:val="00E7608A"/>
    <w:rsid w:val="00E7667C"/>
    <w:rsid w:val="00E769E0"/>
    <w:rsid w:val="00E76A29"/>
    <w:rsid w:val="00E77248"/>
    <w:rsid w:val="00E773FA"/>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75"/>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2DF"/>
    <w:rsid w:val="00E903DC"/>
    <w:rsid w:val="00E90611"/>
    <w:rsid w:val="00E90CB1"/>
    <w:rsid w:val="00E90E8B"/>
    <w:rsid w:val="00E90ECC"/>
    <w:rsid w:val="00E90FA8"/>
    <w:rsid w:val="00E90FB4"/>
    <w:rsid w:val="00E9104C"/>
    <w:rsid w:val="00E910A5"/>
    <w:rsid w:val="00E916C3"/>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39C"/>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0E6"/>
    <w:rsid w:val="00E962AA"/>
    <w:rsid w:val="00E964AA"/>
    <w:rsid w:val="00E96896"/>
    <w:rsid w:val="00E968F5"/>
    <w:rsid w:val="00E9692F"/>
    <w:rsid w:val="00E96949"/>
    <w:rsid w:val="00E96B09"/>
    <w:rsid w:val="00E96FCA"/>
    <w:rsid w:val="00E9700B"/>
    <w:rsid w:val="00E970F0"/>
    <w:rsid w:val="00E972FC"/>
    <w:rsid w:val="00E97449"/>
    <w:rsid w:val="00E978A4"/>
    <w:rsid w:val="00E97A05"/>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D"/>
    <w:rsid w:val="00EA3D1F"/>
    <w:rsid w:val="00EA40E5"/>
    <w:rsid w:val="00EA4188"/>
    <w:rsid w:val="00EA429C"/>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B80"/>
    <w:rsid w:val="00EA5D9E"/>
    <w:rsid w:val="00EA5F56"/>
    <w:rsid w:val="00EA5F76"/>
    <w:rsid w:val="00EA5FC8"/>
    <w:rsid w:val="00EA65C3"/>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0C"/>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A00"/>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2BF"/>
    <w:rsid w:val="00EC1494"/>
    <w:rsid w:val="00EC1551"/>
    <w:rsid w:val="00EC1572"/>
    <w:rsid w:val="00EC158A"/>
    <w:rsid w:val="00EC1743"/>
    <w:rsid w:val="00EC17D1"/>
    <w:rsid w:val="00EC1993"/>
    <w:rsid w:val="00EC19AE"/>
    <w:rsid w:val="00EC2123"/>
    <w:rsid w:val="00EC2364"/>
    <w:rsid w:val="00EC25F1"/>
    <w:rsid w:val="00EC266E"/>
    <w:rsid w:val="00EC29CF"/>
    <w:rsid w:val="00EC2AD3"/>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0FC"/>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D0"/>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24"/>
    <w:rsid w:val="00EE124F"/>
    <w:rsid w:val="00EE1498"/>
    <w:rsid w:val="00EE18CA"/>
    <w:rsid w:val="00EE1AB9"/>
    <w:rsid w:val="00EE1D80"/>
    <w:rsid w:val="00EE1E3E"/>
    <w:rsid w:val="00EE2251"/>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DE"/>
    <w:rsid w:val="00EE5B34"/>
    <w:rsid w:val="00EE5BAF"/>
    <w:rsid w:val="00EE6104"/>
    <w:rsid w:val="00EE6500"/>
    <w:rsid w:val="00EE6984"/>
    <w:rsid w:val="00EE69A4"/>
    <w:rsid w:val="00EE6AEC"/>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2D"/>
    <w:rsid w:val="00EF0EC5"/>
    <w:rsid w:val="00EF0F58"/>
    <w:rsid w:val="00EF1008"/>
    <w:rsid w:val="00EF1105"/>
    <w:rsid w:val="00EF1176"/>
    <w:rsid w:val="00EF1230"/>
    <w:rsid w:val="00EF12C8"/>
    <w:rsid w:val="00EF134A"/>
    <w:rsid w:val="00EF1626"/>
    <w:rsid w:val="00EF162A"/>
    <w:rsid w:val="00EF16D4"/>
    <w:rsid w:val="00EF1797"/>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81E"/>
    <w:rsid w:val="00EF4A02"/>
    <w:rsid w:val="00EF4CD2"/>
    <w:rsid w:val="00EF4E7D"/>
    <w:rsid w:val="00EF4FE3"/>
    <w:rsid w:val="00EF5016"/>
    <w:rsid w:val="00EF51B7"/>
    <w:rsid w:val="00EF51F9"/>
    <w:rsid w:val="00EF5581"/>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57"/>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FE"/>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C43"/>
    <w:rsid w:val="00F06DA4"/>
    <w:rsid w:val="00F06F49"/>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E5F"/>
    <w:rsid w:val="00F12FEA"/>
    <w:rsid w:val="00F1326D"/>
    <w:rsid w:val="00F136C1"/>
    <w:rsid w:val="00F13765"/>
    <w:rsid w:val="00F13806"/>
    <w:rsid w:val="00F139DC"/>
    <w:rsid w:val="00F13E1C"/>
    <w:rsid w:val="00F14006"/>
    <w:rsid w:val="00F1400E"/>
    <w:rsid w:val="00F140AD"/>
    <w:rsid w:val="00F1429C"/>
    <w:rsid w:val="00F142D6"/>
    <w:rsid w:val="00F147E6"/>
    <w:rsid w:val="00F14B2E"/>
    <w:rsid w:val="00F14B4F"/>
    <w:rsid w:val="00F14B6D"/>
    <w:rsid w:val="00F14FEB"/>
    <w:rsid w:val="00F151EF"/>
    <w:rsid w:val="00F15316"/>
    <w:rsid w:val="00F1533D"/>
    <w:rsid w:val="00F154A2"/>
    <w:rsid w:val="00F1558F"/>
    <w:rsid w:val="00F1573F"/>
    <w:rsid w:val="00F15786"/>
    <w:rsid w:val="00F15861"/>
    <w:rsid w:val="00F15B02"/>
    <w:rsid w:val="00F15C51"/>
    <w:rsid w:val="00F15C99"/>
    <w:rsid w:val="00F15D64"/>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BF3"/>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3"/>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2E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15B"/>
    <w:rsid w:val="00F32644"/>
    <w:rsid w:val="00F32981"/>
    <w:rsid w:val="00F32A9F"/>
    <w:rsid w:val="00F32D78"/>
    <w:rsid w:val="00F3322C"/>
    <w:rsid w:val="00F332A7"/>
    <w:rsid w:val="00F33455"/>
    <w:rsid w:val="00F3347C"/>
    <w:rsid w:val="00F334B5"/>
    <w:rsid w:val="00F33659"/>
    <w:rsid w:val="00F33822"/>
    <w:rsid w:val="00F33970"/>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5A"/>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C0A"/>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10A"/>
    <w:rsid w:val="00F474D3"/>
    <w:rsid w:val="00F479E2"/>
    <w:rsid w:val="00F47C76"/>
    <w:rsid w:val="00F47DA7"/>
    <w:rsid w:val="00F47EE0"/>
    <w:rsid w:val="00F47F65"/>
    <w:rsid w:val="00F500DE"/>
    <w:rsid w:val="00F50264"/>
    <w:rsid w:val="00F50293"/>
    <w:rsid w:val="00F509E4"/>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548"/>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7C1"/>
    <w:rsid w:val="00F6493A"/>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ABD"/>
    <w:rsid w:val="00F65C3F"/>
    <w:rsid w:val="00F65DB0"/>
    <w:rsid w:val="00F65F2F"/>
    <w:rsid w:val="00F66038"/>
    <w:rsid w:val="00F660F6"/>
    <w:rsid w:val="00F661AC"/>
    <w:rsid w:val="00F66ED4"/>
    <w:rsid w:val="00F66FB8"/>
    <w:rsid w:val="00F67256"/>
    <w:rsid w:val="00F674DB"/>
    <w:rsid w:val="00F67590"/>
    <w:rsid w:val="00F6772B"/>
    <w:rsid w:val="00F678A1"/>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30E"/>
    <w:rsid w:val="00F7257C"/>
    <w:rsid w:val="00F728DC"/>
    <w:rsid w:val="00F72A45"/>
    <w:rsid w:val="00F72E31"/>
    <w:rsid w:val="00F73078"/>
    <w:rsid w:val="00F7342F"/>
    <w:rsid w:val="00F737C0"/>
    <w:rsid w:val="00F7384E"/>
    <w:rsid w:val="00F738A5"/>
    <w:rsid w:val="00F73A9B"/>
    <w:rsid w:val="00F73C0F"/>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0C7"/>
    <w:rsid w:val="00F9410B"/>
    <w:rsid w:val="00F94147"/>
    <w:rsid w:val="00F94214"/>
    <w:rsid w:val="00F943B5"/>
    <w:rsid w:val="00F94563"/>
    <w:rsid w:val="00F9484F"/>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C7F"/>
    <w:rsid w:val="00FA4E8D"/>
    <w:rsid w:val="00FA4FE2"/>
    <w:rsid w:val="00FA53E3"/>
    <w:rsid w:val="00FA580D"/>
    <w:rsid w:val="00FA5CF5"/>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8FF"/>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166"/>
    <w:rsid w:val="00FB330B"/>
    <w:rsid w:val="00FB36A0"/>
    <w:rsid w:val="00FB3D89"/>
    <w:rsid w:val="00FB4243"/>
    <w:rsid w:val="00FB44CA"/>
    <w:rsid w:val="00FB5189"/>
    <w:rsid w:val="00FB5361"/>
    <w:rsid w:val="00FB53E3"/>
    <w:rsid w:val="00FB5403"/>
    <w:rsid w:val="00FB54EA"/>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6BF"/>
    <w:rsid w:val="00FC1858"/>
    <w:rsid w:val="00FC1900"/>
    <w:rsid w:val="00FC1937"/>
    <w:rsid w:val="00FC196A"/>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76"/>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41"/>
    <w:rsid w:val="00FD0983"/>
    <w:rsid w:val="00FD0C03"/>
    <w:rsid w:val="00FD0E27"/>
    <w:rsid w:val="00FD0E2F"/>
    <w:rsid w:val="00FD0EF6"/>
    <w:rsid w:val="00FD1024"/>
    <w:rsid w:val="00FD1104"/>
    <w:rsid w:val="00FD1300"/>
    <w:rsid w:val="00FD1458"/>
    <w:rsid w:val="00FD157C"/>
    <w:rsid w:val="00FD179D"/>
    <w:rsid w:val="00FD1945"/>
    <w:rsid w:val="00FD1A4A"/>
    <w:rsid w:val="00FD1AD0"/>
    <w:rsid w:val="00FD1CF7"/>
    <w:rsid w:val="00FD1D2F"/>
    <w:rsid w:val="00FD1EB5"/>
    <w:rsid w:val="00FD22E2"/>
    <w:rsid w:val="00FD236F"/>
    <w:rsid w:val="00FD294E"/>
    <w:rsid w:val="00FD2FA9"/>
    <w:rsid w:val="00FD31AA"/>
    <w:rsid w:val="00FD3958"/>
    <w:rsid w:val="00FD39F1"/>
    <w:rsid w:val="00FD40D6"/>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143"/>
    <w:rsid w:val="00FD6470"/>
    <w:rsid w:val="00FD649F"/>
    <w:rsid w:val="00FD660F"/>
    <w:rsid w:val="00FD6649"/>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3DB"/>
    <w:rsid w:val="00FE26C1"/>
    <w:rsid w:val="00FE2842"/>
    <w:rsid w:val="00FE295B"/>
    <w:rsid w:val="00FE2F7A"/>
    <w:rsid w:val="00FE30B6"/>
    <w:rsid w:val="00FE3A9C"/>
    <w:rsid w:val="00FE3D93"/>
    <w:rsid w:val="00FE3DED"/>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31"/>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655"/>
    <w:rsid w:val="00FF0961"/>
    <w:rsid w:val="00FF0985"/>
    <w:rsid w:val="00FF09F9"/>
    <w:rsid w:val="00FF0C30"/>
    <w:rsid w:val="00FF1007"/>
    <w:rsid w:val="00FF122C"/>
    <w:rsid w:val="00FF13B9"/>
    <w:rsid w:val="00FF1842"/>
    <w:rsid w:val="00FF196B"/>
    <w:rsid w:val="00FF1C8A"/>
    <w:rsid w:val="00FF21D2"/>
    <w:rsid w:val="00FF2408"/>
    <w:rsid w:val="00FF25E2"/>
    <w:rsid w:val="00FF2B84"/>
    <w:rsid w:val="00FF2C2E"/>
    <w:rsid w:val="00FF313B"/>
    <w:rsid w:val="00FF31A1"/>
    <w:rsid w:val="00FF34C8"/>
    <w:rsid w:val="00FF36BD"/>
    <w:rsid w:val="00FF381C"/>
    <w:rsid w:val="00FF3A8F"/>
    <w:rsid w:val="00FF3B13"/>
    <w:rsid w:val="00FF3B76"/>
    <w:rsid w:val="00FF3CCA"/>
    <w:rsid w:val="00FF3F58"/>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0FF7FB4"/>
    <w:rsid w:val="012C1337"/>
    <w:rsid w:val="012F3F7C"/>
    <w:rsid w:val="01322B5A"/>
    <w:rsid w:val="013860C4"/>
    <w:rsid w:val="01593955"/>
    <w:rsid w:val="017D56BF"/>
    <w:rsid w:val="0183453D"/>
    <w:rsid w:val="01A249C3"/>
    <w:rsid w:val="01A61D51"/>
    <w:rsid w:val="01C761D7"/>
    <w:rsid w:val="01FB568B"/>
    <w:rsid w:val="023F0C4D"/>
    <w:rsid w:val="02401EDE"/>
    <w:rsid w:val="028313CB"/>
    <w:rsid w:val="029C7664"/>
    <w:rsid w:val="02FE0C2D"/>
    <w:rsid w:val="035C7A7E"/>
    <w:rsid w:val="03943FF7"/>
    <w:rsid w:val="03B21BF1"/>
    <w:rsid w:val="03E5328D"/>
    <w:rsid w:val="04133F6D"/>
    <w:rsid w:val="043C331E"/>
    <w:rsid w:val="046E7632"/>
    <w:rsid w:val="047718E4"/>
    <w:rsid w:val="04780C83"/>
    <w:rsid w:val="04956ECC"/>
    <w:rsid w:val="04B40F4E"/>
    <w:rsid w:val="04CB7CA0"/>
    <w:rsid w:val="04D307AB"/>
    <w:rsid w:val="04D90252"/>
    <w:rsid w:val="05093571"/>
    <w:rsid w:val="051A068F"/>
    <w:rsid w:val="058135D0"/>
    <w:rsid w:val="058F46AB"/>
    <w:rsid w:val="05A13EC4"/>
    <w:rsid w:val="05AD76D4"/>
    <w:rsid w:val="05FB0985"/>
    <w:rsid w:val="06263ABA"/>
    <w:rsid w:val="06367861"/>
    <w:rsid w:val="06604488"/>
    <w:rsid w:val="06711E75"/>
    <w:rsid w:val="067526A6"/>
    <w:rsid w:val="068E5516"/>
    <w:rsid w:val="06913258"/>
    <w:rsid w:val="0696763D"/>
    <w:rsid w:val="069F5975"/>
    <w:rsid w:val="07051608"/>
    <w:rsid w:val="075068A6"/>
    <w:rsid w:val="075229E7"/>
    <w:rsid w:val="075437A6"/>
    <w:rsid w:val="0782491E"/>
    <w:rsid w:val="07B3329E"/>
    <w:rsid w:val="07DF7759"/>
    <w:rsid w:val="08280B55"/>
    <w:rsid w:val="082A492A"/>
    <w:rsid w:val="08345D51"/>
    <w:rsid w:val="08354676"/>
    <w:rsid w:val="08AA7010"/>
    <w:rsid w:val="08FE4273"/>
    <w:rsid w:val="09402B86"/>
    <w:rsid w:val="09615163"/>
    <w:rsid w:val="097817C1"/>
    <w:rsid w:val="09C63218"/>
    <w:rsid w:val="09EB43CA"/>
    <w:rsid w:val="09EE7359"/>
    <w:rsid w:val="0A4E5E7D"/>
    <w:rsid w:val="0A690324"/>
    <w:rsid w:val="0AA479FE"/>
    <w:rsid w:val="0ACE7AA0"/>
    <w:rsid w:val="0B5617D0"/>
    <w:rsid w:val="0B660C1A"/>
    <w:rsid w:val="0C023093"/>
    <w:rsid w:val="0C0B3276"/>
    <w:rsid w:val="0C2B3807"/>
    <w:rsid w:val="0C423793"/>
    <w:rsid w:val="0CB15E9D"/>
    <w:rsid w:val="0CBE5C75"/>
    <w:rsid w:val="0CD96C93"/>
    <w:rsid w:val="0CDD71F7"/>
    <w:rsid w:val="0D0A0649"/>
    <w:rsid w:val="0D187A80"/>
    <w:rsid w:val="0D9E386F"/>
    <w:rsid w:val="0DD63E7C"/>
    <w:rsid w:val="0E363715"/>
    <w:rsid w:val="0E436D3B"/>
    <w:rsid w:val="0E6609B2"/>
    <w:rsid w:val="0E8910F2"/>
    <w:rsid w:val="0EE526EA"/>
    <w:rsid w:val="0F38614D"/>
    <w:rsid w:val="0F474DFC"/>
    <w:rsid w:val="0F6627A7"/>
    <w:rsid w:val="0F7D771C"/>
    <w:rsid w:val="0FA232CD"/>
    <w:rsid w:val="0FA35359"/>
    <w:rsid w:val="0FEB3C1A"/>
    <w:rsid w:val="0FEC4403"/>
    <w:rsid w:val="100124DC"/>
    <w:rsid w:val="100F4162"/>
    <w:rsid w:val="10201664"/>
    <w:rsid w:val="102315B1"/>
    <w:rsid w:val="102B4ACE"/>
    <w:rsid w:val="10336744"/>
    <w:rsid w:val="104B0A34"/>
    <w:rsid w:val="10C5215A"/>
    <w:rsid w:val="10D6664C"/>
    <w:rsid w:val="10E65963"/>
    <w:rsid w:val="112C2EA1"/>
    <w:rsid w:val="11385361"/>
    <w:rsid w:val="114C61A0"/>
    <w:rsid w:val="11966455"/>
    <w:rsid w:val="11AB4E7F"/>
    <w:rsid w:val="11AF4A0D"/>
    <w:rsid w:val="11CB5358"/>
    <w:rsid w:val="11E42DD6"/>
    <w:rsid w:val="11EE3EFD"/>
    <w:rsid w:val="120D778F"/>
    <w:rsid w:val="121C60CC"/>
    <w:rsid w:val="1225193F"/>
    <w:rsid w:val="122D41DA"/>
    <w:rsid w:val="12505D75"/>
    <w:rsid w:val="12B26A30"/>
    <w:rsid w:val="12DE09F5"/>
    <w:rsid w:val="134866C0"/>
    <w:rsid w:val="136A7F3F"/>
    <w:rsid w:val="138255AA"/>
    <w:rsid w:val="13E73A9D"/>
    <w:rsid w:val="13FFCF25"/>
    <w:rsid w:val="14025AD1"/>
    <w:rsid w:val="14527FAE"/>
    <w:rsid w:val="148D746A"/>
    <w:rsid w:val="14E22FAF"/>
    <w:rsid w:val="14F845B8"/>
    <w:rsid w:val="14FD2A28"/>
    <w:rsid w:val="15091A66"/>
    <w:rsid w:val="15306131"/>
    <w:rsid w:val="15632263"/>
    <w:rsid w:val="157B135B"/>
    <w:rsid w:val="15997A33"/>
    <w:rsid w:val="159D75E3"/>
    <w:rsid w:val="159E58CF"/>
    <w:rsid w:val="15A53943"/>
    <w:rsid w:val="15C941A9"/>
    <w:rsid w:val="15D3486C"/>
    <w:rsid w:val="15E8421E"/>
    <w:rsid w:val="16005D04"/>
    <w:rsid w:val="162C4310"/>
    <w:rsid w:val="165664E8"/>
    <w:rsid w:val="16596B12"/>
    <w:rsid w:val="165F11D7"/>
    <w:rsid w:val="16A15081"/>
    <w:rsid w:val="170A0E30"/>
    <w:rsid w:val="177055A4"/>
    <w:rsid w:val="17B07C80"/>
    <w:rsid w:val="17B10D0D"/>
    <w:rsid w:val="17E12A82"/>
    <w:rsid w:val="17F93E0B"/>
    <w:rsid w:val="186C09E8"/>
    <w:rsid w:val="187C7FB7"/>
    <w:rsid w:val="1895146E"/>
    <w:rsid w:val="18C96255"/>
    <w:rsid w:val="18DA3201"/>
    <w:rsid w:val="18DF5F47"/>
    <w:rsid w:val="18FF609C"/>
    <w:rsid w:val="19000DD8"/>
    <w:rsid w:val="191B7C8D"/>
    <w:rsid w:val="192D167C"/>
    <w:rsid w:val="193A3ED9"/>
    <w:rsid w:val="194B6805"/>
    <w:rsid w:val="19656B06"/>
    <w:rsid w:val="19687E48"/>
    <w:rsid w:val="19770633"/>
    <w:rsid w:val="19852CE5"/>
    <w:rsid w:val="199112C8"/>
    <w:rsid w:val="19AC0E4C"/>
    <w:rsid w:val="19C46C3F"/>
    <w:rsid w:val="19D33CEB"/>
    <w:rsid w:val="19D405AE"/>
    <w:rsid w:val="19D55670"/>
    <w:rsid w:val="1A0503BE"/>
    <w:rsid w:val="1A2D4CEF"/>
    <w:rsid w:val="1A3D3D9B"/>
    <w:rsid w:val="1A4227E9"/>
    <w:rsid w:val="1A527336"/>
    <w:rsid w:val="1A542956"/>
    <w:rsid w:val="1A972D9C"/>
    <w:rsid w:val="1AB2774D"/>
    <w:rsid w:val="1AFB5EEA"/>
    <w:rsid w:val="1B132FC1"/>
    <w:rsid w:val="1B135764"/>
    <w:rsid w:val="1B162811"/>
    <w:rsid w:val="1B1C66AA"/>
    <w:rsid w:val="1B314ED2"/>
    <w:rsid w:val="1B426320"/>
    <w:rsid w:val="1B6E37E3"/>
    <w:rsid w:val="1B833804"/>
    <w:rsid w:val="1B851185"/>
    <w:rsid w:val="1B927AE6"/>
    <w:rsid w:val="1BD87507"/>
    <w:rsid w:val="1C455CA5"/>
    <w:rsid w:val="1C6E0D10"/>
    <w:rsid w:val="1C756343"/>
    <w:rsid w:val="1C8061B6"/>
    <w:rsid w:val="1C976361"/>
    <w:rsid w:val="1CEA7A2E"/>
    <w:rsid w:val="1D17312E"/>
    <w:rsid w:val="1D2B18B9"/>
    <w:rsid w:val="1D2C69D2"/>
    <w:rsid w:val="1D527B82"/>
    <w:rsid w:val="1D547061"/>
    <w:rsid w:val="1DEC75BA"/>
    <w:rsid w:val="1E2816A5"/>
    <w:rsid w:val="1E284433"/>
    <w:rsid w:val="1E531A9E"/>
    <w:rsid w:val="1E69544E"/>
    <w:rsid w:val="1E9B5078"/>
    <w:rsid w:val="1EB274F9"/>
    <w:rsid w:val="1EE04FE4"/>
    <w:rsid w:val="1F3F8BCB"/>
    <w:rsid w:val="1F517F08"/>
    <w:rsid w:val="1F586463"/>
    <w:rsid w:val="1F641275"/>
    <w:rsid w:val="1F9951FF"/>
    <w:rsid w:val="1FEAF4B2"/>
    <w:rsid w:val="1FFA428B"/>
    <w:rsid w:val="2014371F"/>
    <w:rsid w:val="20154112"/>
    <w:rsid w:val="201B3E66"/>
    <w:rsid w:val="20BE41B8"/>
    <w:rsid w:val="20CC01D5"/>
    <w:rsid w:val="21001D53"/>
    <w:rsid w:val="21030470"/>
    <w:rsid w:val="21085997"/>
    <w:rsid w:val="214F1389"/>
    <w:rsid w:val="21851C92"/>
    <w:rsid w:val="21BC5AA0"/>
    <w:rsid w:val="21C57D10"/>
    <w:rsid w:val="21F52068"/>
    <w:rsid w:val="21F901D7"/>
    <w:rsid w:val="220026BF"/>
    <w:rsid w:val="224F429B"/>
    <w:rsid w:val="22541696"/>
    <w:rsid w:val="228C2DF9"/>
    <w:rsid w:val="228E642E"/>
    <w:rsid w:val="22BD6633"/>
    <w:rsid w:val="22CE0AC3"/>
    <w:rsid w:val="23110A2A"/>
    <w:rsid w:val="232E53A9"/>
    <w:rsid w:val="239E00B4"/>
    <w:rsid w:val="23EC03B4"/>
    <w:rsid w:val="24114BDE"/>
    <w:rsid w:val="245842FF"/>
    <w:rsid w:val="245C4A4D"/>
    <w:rsid w:val="2462797F"/>
    <w:rsid w:val="246F1C69"/>
    <w:rsid w:val="24B16929"/>
    <w:rsid w:val="24BB09CF"/>
    <w:rsid w:val="24CC6673"/>
    <w:rsid w:val="24FB7DC2"/>
    <w:rsid w:val="251E74A4"/>
    <w:rsid w:val="251F7F55"/>
    <w:rsid w:val="254F034E"/>
    <w:rsid w:val="256915C5"/>
    <w:rsid w:val="25A175B0"/>
    <w:rsid w:val="25CA5E34"/>
    <w:rsid w:val="25EE0FEF"/>
    <w:rsid w:val="265E627C"/>
    <w:rsid w:val="269404CF"/>
    <w:rsid w:val="26DB3FC4"/>
    <w:rsid w:val="26EB52A3"/>
    <w:rsid w:val="26F04D88"/>
    <w:rsid w:val="2711118D"/>
    <w:rsid w:val="27164DDC"/>
    <w:rsid w:val="27800271"/>
    <w:rsid w:val="27807A2B"/>
    <w:rsid w:val="27843CE5"/>
    <w:rsid w:val="27A02D42"/>
    <w:rsid w:val="27D60D72"/>
    <w:rsid w:val="27EC64F3"/>
    <w:rsid w:val="28053812"/>
    <w:rsid w:val="28174CD6"/>
    <w:rsid w:val="282A5659"/>
    <w:rsid w:val="289A7875"/>
    <w:rsid w:val="289D3C74"/>
    <w:rsid w:val="28E7125B"/>
    <w:rsid w:val="28EF7C3E"/>
    <w:rsid w:val="291A1B9C"/>
    <w:rsid w:val="29562532"/>
    <w:rsid w:val="29855A95"/>
    <w:rsid w:val="29E7200B"/>
    <w:rsid w:val="29F00C75"/>
    <w:rsid w:val="29F1759B"/>
    <w:rsid w:val="2A010EBD"/>
    <w:rsid w:val="2A265637"/>
    <w:rsid w:val="2A3A13A2"/>
    <w:rsid w:val="2A925859"/>
    <w:rsid w:val="2ABD4C84"/>
    <w:rsid w:val="2AC55687"/>
    <w:rsid w:val="2B1D423D"/>
    <w:rsid w:val="2B4A417A"/>
    <w:rsid w:val="2B6C3E73"/>
    <w:rsid w:val="2BF33EE9"/>
    <w:rsid w:val="2C352703"/>
    <w:rsid w:val="2C513230"/>
    <w:rsid w:val="2C9B5693"/>
    <w:rsid w:val="2C9D13B6"/>
    <w:rsid w:val="2CC66F08"/>
    <w:rsid w:val="2CC82C80"/>
    <w:rsid w:val="2CD34D26"/>
    <w:rsid w:val="2CD9116A"/>
    <w:rsid w:val="2CEC326F"/>
    <w:rsid w:val="2CFE7473"/>
    <w:rsid w:val="2D6350B6"/>
    <w:rsid w:val="2D6E1D24"/>
    <w:rsid w:val="2DA47CFA"/>
    <w:rsid w:val="2DAF1144"/>
    <w:rsid w:val="2DB03C56"/>
    <w:rsid w:val="2DCE538B"/>
    <w:rsid w:val="2DCF457E"/>
    <w:rsid w:val="2E033AF4"/>
    <w:rsid w:val="2E112405"/>
    <w:rsid w:val="2E323AD6"/>
    <w:rsid w:val="2E354E3E"/>
    <w:rsid w:val="2E42624B"/>
    <w:rsid w:val="2E505623"/>
    <w:rsid w:val="2E9A4AF0"/>
    <w:rsid w:val="2ED463DC"/>
    <w:rsid w:val="2EE56DFD"/>
    <w:rsid w:val="2EF72818"/>
    <w:rsid w:val="2F071680"/>
    <w:rsid w:val="2F0D715C"/>
    <w:rsid w:val="2F1D5F8A"/>
    <w:rsid w:val="2F2A7C22"/>
    <w:rsid w:val="2F2E6FE6"/>
    <w:rsid w:val="2F33D623"/>
    <w:rsid w:val="2F5A9697"/>
    <w:rsid w:val="2F7E83C4"/>
    <w:rsid w:val="2FD87D3F"/>
    <w:rsid w:val="2FE36023"/>
    <w:rsid w:val="3069035A"/>
    <w:rsid w:val="30B37EB5"/>
    <w:rsid w:val="30CF251A"/>
    <w:rsid w:val="30F0044A"/>
    <w:rsid w:val="31106661"/>
    <w:rsid w:val="31242F69"/>
    <w:rsid w:val="312C49B4"/>
    <w:rsid w:val="314C0103"/>
    <w:rsid w:val="317733CE"/>
    <w:rsid w:val="31F46435"/>
    <w:rsid w:val="31F77249"/>
    <w:rsid w:val="31FF3546"/>
    <w:rsid w:val="32000CAF"/>
    <w:rsid w:val="32041760"/>
    <w:rsid w:val="320A3BE7"/>
    <w:rsid w:val="3253123E"/>
    <w:rsid w:val="3254265B"/>
    <w:rsid w:val="32E14A9C"/>
    <w:rsid w:val="32EB653A"/>
    <w:rsid w:val="33114C55"/>
    <w:rsid w:val="331E1424"/>
    <w:rsid w:val="33211749"/>
    <w:rsid w:val="332D5F33"/>
    <w:rsid w:val="335357DE"/>
    <w:rsid w:val="335A3660"/>
    <w:rsid w:val="335D48E6"/>
    <w:rsid w:val="339C174C"/>
    <w:rsid w:val="33A41BB7"/>
    <w:rsid w:val="33C60E92"/>
    <w:rsid w:val="33EE19F8"/>
    <w:rsid w:val="33FD562D"/>
    <w:rsid w:val="34845387"/>
    <w:rsid w:val="34AB6E46"/>
    <w:rsid w:val="34C77851"/>
    <w:rsid w:val="34CA69CE"/>
    <w:rsid w:val="35150A2C"/>
    <w:rsid w:val="35324F1A"/>
    <w:rsid w:val="355F5EC1"/>
    <w:rsid w:val="358D2CB9"/>
    <w:rsid w:val="35AF05E5"/>
    <w:rsid w:val="35D674CD"/>
    <w:rsid w:val="366D1169"/>
    <w:rsid w:val="36715D2B"/>
    <w:rsid w:val="36A9743F"/>
    <w:rsid w:val="36BA5D2F"/>
    <w:rsid w:val="36C26799"/>
    <w:rsid w:val="36F269A8"/>
    <w:rsid w:val="36F974DE"/>
    <w:rsid w:val="36F97EC0"/>
    <w:rsid w:val="3717FA22"/>
    <w:rsid w:val="374C2700"/>
    <w:rsid w:val="377A101B"/>
    <w:rsid w:val="3780410B"/>
    <w:rsid w:val="37890BA3"/>
    <w:rsid w:val="378D29C1"/>
    <w:rsid w:val="37C31C72"/>
    <w:rsid w:val="37C35E55"/>
    <w:rsid w:val="37EA34C5"/>
    <w:rsid w:val="37F25163"/>
    <w:rsid w:val="37FC1D34"/>
    <w:rsid w:val="380A3BE7"/>
    <w:rsid w:val="38A24CCD"/>
    <w:rsid w:val="38B70E58"/>
    <w:rsid w:val="38C345DA"/>
    <w:rsid w:val="38E008DD"/>
    <w:rsid w:val="39226825"/>
    <w:rsid w:val="3948048A"/>
    <w:rsid w:val="394B5F4F"/>
    <w:rsid w:val="39610358"/>
    <w:rsid w:val="397419DA"/>
    <w:rsid w:val="39A2799C"/>
    <w:rsid w:val="39BC591B"/>
    <w:rsid w:val="39CC096E"/>
    <w:rsid w:val="39DB1212"/>
    <w:rsid w:val="39EF3F42"/>
    <w:rsid w:val="3A20397C"/>
    <w:rsid w:val="3A212FEA"/>
    <w:rsid w:val="3A296D8E"/>
    <w:rsid w:val="3A397BBD"/>
    <w:rsid w:val="3A4B5BB4"/>
    <w:rsid w:val="3AC15D21"/>
    <w:rsid w:val="3AC3717D"/>
    <w:rsid w:val="3AD250BD"/>
    <w:rsid w:val="3AD86574"/>
    <w:rsid w:val="3ADB4716"/>
    <w:rsid w:val="3B042050"/>
    <w:rsid w:val="3B3A5B18"/>
    <w:rsid w:val="3B3F31D7"/>
    <w:rsid w:val="3B5445D3"/>
    <w:rsid w:val="3B5A1B87"/>
    <w:rsid w:val="3B790C66"/>
    <w:rsid w:val="3B9B469D"/>
    <w:rsid w:val="3B9C1EA7"/>
    <w:rsid w:val="3BB01461"/>
    <w:rsid w:val="3BCB6780"/>
    <w:rsid w:val="3C3C2875"/>
    <w:rsid w:val="3C413397"/>
    <w:rsid w:val="3C4D30F8"/>
    <w:rsid w:val="3C535933"/>
    <w:rsid w:val="3C6A1695"/>
    <w:rsid w:val="3CDC3B57"/>
    <w:rsid w:val="3CDD40E5"/>
    <w:rsid w:val="3CE66120"/>
    <w:rsid w:val="3CE805BC"/>
    <w:rsid w:val="3CEB19D5"/>
    <w:rsid w:val="3D341BFC"/>
    <w:rsid w:val="3D5248BC"/>
    <w:rsid w:val="3D894A61"/>
    <w:rsid w:val="3DC87910"/>
    <w:rsid w:val="3DFE6A3F"/>
    <w:rsid w:val="3E083824"/>
    <w:rsid w:val="3E6A41C3"/>
    <w:rsid w:val="3E7562A5"/>
    <w:rsid w:val="3E806B9C"/>
    <w:rsid w:val="3E8A6F8D"/>
    <w:rsid w:val="3E986769"/>
    <w:rsid w:val="3EC74EFD"/>
    <w:rsid w:val="3F0B7DE7"/>
    <w:rsid w:val="3F606D22"/>
    <w:rsid w:val="3F92745A"/>
    <w:rsid w:val="3FB8669C"/>
    <w:rsid w:val="3FC9475C"/>
    <w:rsid w:val="3FD2621C"/>
    <w:rsid w:val="3FF46374"/>
    <w:rsid w:val="40007920"/>
    <w:rsid w:val="402D3EAF"/>
    <w:rsid w:val="404E4D17"/>
    <w:rsid w:val="40724826"/>
    <w:rsid w:val="412B5EF9"/>
    <w:rsid w:val="415600D8"/>
    <w:rsid w:val="41594142"/>
    <w:rsid w:val="41825CE5"/>
    <w:rsid w:val="419B3DC8"/>
    <w:rsid w:val="41DB3522"/>
    <w:rsid w:val="41ED3152"/>
    <w:rsid w:val="42397509"/>
    <w:rsid w:val="4244137B"/>
    <w:rsid w:val="425A6618"/>
    <w:rsid w:val="426225C1"/>
    <w:rsid w:val="42787E71"/>
    <w:rsid w:val="427F607F"/>
    <w:rsid w:val="4282777F"/>
    <w:rsid w:val="42962E63"/>
    <w:rsid w:val="42CD0A98"/>
    <w:rsid w:val="42D57B5B"/>
    <w:rsid w:val="431A0C09"/>
    <w:rsid w:val="433168CD"/>
    <w:rsid w:val="43345BB2"/>
    <w:rsid w:val="435C2D7A"/>
    <w:rsid w:val="43686145"/>
    <w:rsid w:val="43820E39"/>
    <w:rsid w:val="438D7E3A"/>
    <w:rsid w:val="43E731C5"/>
    <w:rsid w:val="44150A49"/>
    <w:rsid w:val="4473652D"/>
    <w:rsid w:val="448C5B69"/>
    <w:rsid w:val="44BA788C"/>
    <w:rsid w:val="44C94E87"/>
    <w:rsid w:val="44FD51B4"/>
    <w:rsid w:val="450703F9"/>
    <w:rsid w:val="455C287C"/>
    <w:rsid w:val="45A63DA9"/>
    <w:rsid w:val="45BF21DA"/>
    <w:rsid w:val="461059FA"/>
    <w:rsid w:val="46684383"/>
    <w:rsid w:val="46717472"/>
    <w:rsid w:val="467557CF"/>
    <w:rsid w:val="469C3DF2"/>
    <w:rsid w:val="46B15839"/>
    <w:rsid w:val="46CC3126"/>
    <w:rsid w:val="46ED1809"/>
    <w:rsid w:val="46FB2FC3"/>
    <w:rsid w:val="47117DEE"/>
    <w:rsid w:val="47387160"/>
    <w:rsid w:val="474935A7"/>
    <w:rsid w:val="47C123AA"/>
    <w:rsid w:val="47D04464"/>
    <w:rsid w:val="47FA6701"/>
    <w:rsid w:val="48053EFB"/>
    <w:rsid w:val="480E2158"/>
    <w:rsid w:val="481F0E2A"/>
    <w:rsid w:val="48304015"/>
    <w:rsid w:val="485C6672"/>
    <w:rsid w:val="48616187"/>
    <w:rsid w:val="48641A97"/>
    <w:rsid w:val="487B28C7"/>
    <w:rsid w:val="48864931"/>
    <w:rsid w:val="48B21D51"/>
    <w:rsid w:val="48B32536"/>
    <w:rsid w:val="48C654AF"/>
    <w:rsid w:val="48FA5CC2"/>
    <w:rsid w:val="49002A37"/>
    <w:rsid w:val="49391CAE"/>
    <w:rsid w:val="493A7185"/>
    <w:rsid w:val="49660F47"/>
    <w:rsid w:val="49972111"/>
    <w:rsid w:val="499F1126"/>
    <w:rsid w:val="49AF2ABD"/>
    <w:rsid w:val="4A080CED"/>
    <w:rsid w:val="4A084BAC"/>
    <w:rsid w:val="4A095A36"/>
    <w:rsid w:val="4A0E4B10"/>
    <w:rsid w:val="4A6059C2"/>
    <w:rsid w:val="4A987736"/>
    <w:rsid w:val="4B11183E"/>
    <w:rsid w:val="4B11733F"/>
    <w:rsid w:val="4B444CAC"/>
    <w:rsid w:val="4B4B3A90"/>
    <w:rsid w:val="4B502367"/>
    <w:rsid w:val="4B65373A"/>
    <w:rsid w:val="4B8838F1"/>
    <w:rsid w:val="4BDF1FFB"/>
    <w:rsid w:val="4C1566DE"/>
    <w:rsid w:val="4C1756BD"/>
    <w:rsid w:val="4C290808"/>
    <w:rsid w:val="4C3B6274"/>
    <w:rsid w:val="4C547344"/>
    <w:rsid w:val="4C58198E"/>
    <w:rsid w:val="4C6A56AA"/>
    <w:rsid w:val="4C7C4C4C"/>
    <w:rsid w:val="4C801C68"/>
    <w:rsid w:val="4C8B20F5"/>
    <w:rsid w:val="4CDFF03D"/>
    <w:rsid w:val="4D00163A"/>
    <w:rsid w:val="4D477799"/>
    <w:rsid w:val="4D5525D0"/>
    <w:rsid w:val="4D5D0D6B"/>
    <w:rsid w:val="4D672F41"/>
    <w:rsid w:val="4D8D7815"/>
    <w:rsid w:val="4DD820E5"/>
    <w:rsid w:val="4E0C0CB6"/>
    <w:rsid w:val="4E216A76"/>
    <w:rsid w:val="4E28581D"/>
    <w:rsid w:val="4E4C21B4"/>
    <w:rsid w:val="4E525304"/>
    <w:rsid w:val="4E63558F"/>
    <w:rsid w:val="4E641CFF"/>
    <w:rsid w:val="4E7A35A8"/>
    <w:rsid w:val="4EB54126"/>
    <w:rsid w:val="4EBB2CE5"/>
    <w:rsid w:val="4EC34D07"/>
    <w:rsid w:val="4ECA68D4"/>
    <w:rsid w:val="4F0F5BE3"/>
    <w:rsid w:val="4F2953A8"/>
    <w:rsid w:val="4F2B305D"/>
    <w:rsid w:val="4F744B39"/>
    <w:rsid w:val="4FB9211B"/>
    <w:rsid w:val="4FE03BF0"/>
    <w:rsid w:val="4FE90524"/>
    <w:rsid w:val="51244FD5"/>
    <w:rsid w:val="5128521C"/>
    <w:rsid w:val="513867CC"/>
    <w:rsid w:val="513D513B"/>
    <w:rsid w:val="51786173"/>
    <w:rsid w:val="51812ED3"/>
    <w:rsid w:val="51A21442"/>
    <w:rsid w:val="51BC14AD"/>
    <w:rsid w:val="51E43809"/>
    <w:rsid w:val="52036AF4"/>
    <w:rsid w:val="52083889"/>
    <w:rsid w:val="52354E51"/>
    <w:rsid w:val="52422029"/>
    <w:rsid w:val="52433DAC"/>
    <w:rsid w:val="5249383B"/>
    <w:rsid w:val="527034A9"/>
    <w:rsid w:val="5299344B"/>
    <w:rsid w:val="52B953EE"/>
    <w:rsid w:val="52D140BD"/>
    <w:rsid w:val="53065A01"/>
    <w:rsid w:val="53234E4C"/>
    <w:rsid w:val="533454C6"/>
    <w:rsid w:val="537955E5"/>
    <w:rsid w:val="53E5700D"/>
    <w:rsid w:val="53F51CFD"/>
    <w:rsid w:val="53F55332"/>
    <w:rsid w:val="54416526"/>
    <w:rsid w:val="54556C40"/>
    <w:rsid w:val="54617FE6"/>
    <w:rsid w:val="548408F4"/>
    <w:rsid w:val="548A1118"/>
    <w:rsid w:val="549B6D34"/>
    <w:rsid w:val="54B06D3D"/>
    <w:rsid w:val="54BC1D69"/>
    <w:rsid w:val="54BD48BD"/>
    <w:rsid w:val="54C063DC"/>
    <w:rsid w:val="54F25535"/>
    <w:rsid w:val="55040901"/>
    <w:rsid w:val="55163C77"/>
    <w:rsid w:val="551902CA"/>
    <w:rsid w:val="551C17EE"/>
    <w:rsid w:val="552D1F72"/>
    <w:rsid w:val="55474AC0"/>
    <w:rsid w:val="55637A7C"/>
    <w:rsid w:val="556E15B6"/>
    <w:rsid w:val="55726F4E"/>
    <w:rsid w:val="5581018E"/>
    <w:rsid w:val="55A94F13"/>
    <w:rsid w:val="55C83BBF"/>
    <w:rsid w:val="55E92849"/>
    <w:rsid w:val="55EF2070"/>
    <w:rsid w:val="55F34962"/>
    <w:rsid w:val="55FC4175"/>
    <w:rsid w:val="561D7694"/>
    <w:rsid w:val="5639752B"/>
    <w:rsid w:val="56491388"/>
    <w:rsid w:val="56902726"/>
    <w:rsid w:val="56AA2565"/>
    <w:rsid w:val="56BC706B"/>
    <w:rsid w:val="56DF05DE"/>
    <w:rsid w:val="56F82A3F"/>
    <w:rsid w:val="57115F52"/>
    <w:rsid w:val="571B3010"/>
    <w:rsid w:val="57A47E99"/>
    <w:rsid w:val="57B67676"/>
    <w:rsid w:val="57C06AC6"/>
    <w:rsid w:val="57E842D2"/>
    <w:rsid w:val="57FC6189"/>
    <w:rsid w:val="581F1AF8"/>
    <w:rsid w:val="58493D39"/>
    <w:rsid w:val="586C6533"/>
    <w:rsid w:val="589074FC"/>
    <w:rsid w:val="58AA0510"/>
    <w:rsid w:val="58E6428A"/>
    <w:rsid w:val="58EE0969"/>
    <w:rsid w:val="591006A9"/>
    <w:rsid w:val="594035D8"/>
    <w:rsid w:val="597872D2"/>
    <w:rsid w:val="598454B4"/>
    <w:rsid w:val="5992484C"/>
    <w:rsid w:val="59A44A9E"/>
    <w:rsid w:val="59BD478B"/>
    <w:rsid w:val="59C15874"/>
    <w:rsid w:val="59C20154"/>
    <w:rsid w:val="59E630B3"/>
    <w:rsid w:val="59F41BA4"/>
    <w:rsid w:val="5A126D51"/>
    <w:rsid w:val="5A147A38"/>
    <w:rsid w:val="5A17367F"/>
    <w:rsid w:val="5A1E4F15"/>
    <w:rsid w:val="5A57029D"/>
    <w:rsid w:val="5A587307"/>
    <w:rsid w:val="5A8A0640"/>
    <w:rsid w:val="5A974C33"/>
    <w:rsid w:val="5AD647F1"/>
    <w:rsid w:val="5ADD2684"/>
    <w:rsid w:val="5AE4292D"/>
    <w:rsid w:val="5B0E7C7C"/>
    <w:rsid w:val="5B5D1EA6"/>
    <w:rsid w:val="5B5F223B"/>
    <w:rsid w:val="5B652F9D"/>
    <w:rsid w:val="5BAC35E9"/>
    <w:rsid w:val="5BCA607F"/>
    <w:rsid w:val="5BEC7506"/>
    <w:rsid w:val="5BF1122A"/>
    <w:rsid w:val="5C0966CD"/>
    <w:rsid w:val="5C3A7B87"/>
    <w:rsid w:val="5C697D1C"/>
    <w:rsid w:val="5CA512C4"/>
    <w:rsid w:val="5CAC6889"/>
    <w:rsid w:val="5CFA704F"/>
    <w:rsid w:val="5D165CF7"/>
    <w:rsid w:val="5D3701FF"/>
    <w:rsid w:val="5D6B1282"/>
    <w:rsid w:val="5D9E3405"/>
    <w:rsid w:val="5E1F7B7B"/>
    <w:rsid w:val="5E2B72E4"/>
    <w:rsid w:val="5E3C7429"/>
    <w:rsid w:val="5E426C5E"/>
    <w:rsid w:val="5E443E98"/>
    <w:rsid w:val="5E655CD1"/>
    <w:rsid w:val="5E6F7098"/>
    <w:rsid w:val="5E8E0B78"/>
    <w:rsid w:val="5E920477"/>
    <w:rsid w:val="5E9B5EC7"/>
    <w:rsid w:val="5EC96260"/>
    <w:rsid w:val="5F073306"/>
    <w:rsid w:val="5F523030"/>
    <w:rsid w:val="5F5F73B9"/>
    <w:rsid w:val="5F7471EA"/>
    <w:rsid w:val="5FA263DF"/>
    <w:rsid w:val="5FBC2934"/>
    <w:rsid w:val="5FC0589C"/>
    <w:rsid w:val="5FC7ED87"/>
    <w:rsid w:val="5FCD5606"/>
    <w:rsid w:val="60087012"/>
    <w:rsid w:val="600A4E85"/>
    <w:rsid w:val="60182FB0"/>
    <w:rsid w:val="60213E7A"/>
    <w:rsid w:val="6076125F"/>
    <w:rsid w:val="608D52E9"/>
    <w:rsid w:val="609279DB"/>
    <w:rsid w:val="60A26713"/>
    <w:rsid w:val="60A5795F"/>
    <w:rsid w:val="60AC64E3"/>
    <w:rsid w:val="60B148DC"/>
    <w:rsid w:val="60B371C8"/>
    <w:rsid w:val="60F570E3"/>
    <w:rsid w:val="610F74B2"/>
    <w:rsid w:val="611031A3"/>
    <w:rsid w:val="611F5F86"/>
    <w:rsid w:val="613067D2"/>
    <w:rsid w:val="614B2A81"/>
    <w:rsid w:val="617B2468"/>
    <w:rsid w:val="61C3612D"/>
    <w:rsid w:val="61FD5A75"/>
    <w:rsid w:val="623068C3"/>
    <w:rsid w:val="6259382F"/>
    <w:rsid w:val="626F55FF"/>
    <w:rsid w:val="628B5032"/>
    <w:rsid w:val="62AA49CC"/>
    <w:rsid w:val="63164665"/>
    <w:rsid w:val="632779F9"/>
    <w:rsid w:val="635669B2"/>
    <w:rsid w:val="635679A6"/>
    <w:rsid w:val="63644661"/>
    <w:rsid w:val="636E387A"/>
    <w:rsid w:val="637579C5"/>
    <w:rsid w:val="6388303B"/>
    <w:rsid w:val="638F72D0"/>
    <w:rsid w:val="63F171A9"/>
    <w:rsid w:val="640B45EF"/>
    <w:rsid w:val="644210DB"/>
    <w:rsid w:val="64AF7CA6"/>
    <w:rsid w:val="64E30FAD"/>
    <w:rsid w:val="650D0A98"/>
    <w:rsid w:val="65152445"/>
    <w:rsid w:val="658253BB"/>
    <w:rsid w:val="659804A1"/>
    <w:rsid w:val="65B92A25"/>
    <w:rsid w:val="65C6174B"/>
    <w:rsid w:val="65DD6F2E"/>
    <w:rsid w:val="65E005B6"/>
    <w:rsid w:val="664C66A4"/>
    <w:rsid w:val="66693103"/>
    <w:rsid w:val="66725C36"/>
    <w:rsid w:val="6673796B"/>
    <w:rsid w:val="669E7FD2"/>
    <w:rsid w:val="66D10362"/>
    <w:rsid w:val="66EB643A"/>
    <w:rsid w:val="66F916AD"/>
    <w:rsid w:val="67274411"/>
    <w:rsid w:val="672C55DE"/>
    <w:rsid w:val="67302F6D"/>
    <w:rsid w:val="673B745E"/>
    <w:rsid w:val="674566A0"/>
    <w:rsid w:val="6752503F"/>
    <w:rsid w:val="677A4ED2"/>
    <w:rsid w:val="67832053"/>
    <w:rsid w:val="678F067F"/>
    <w:rsid w:val="67AB5116"/>
    <w:rsid w:val="67E956F7"/>
    <w:rsid w:val="67EB73E9"/>
    <w:rsid w:val="67ED4DAF"/>
    <w:rsid w:val="67F26828"/>
    <w:rsid w:val="68004028"/>
    <w:rsid w:val="68047FE8"/>
    <w:rsid w:val="68341776"/>
    <w:rsid w:val="6838144E"/>
    <w:rsid w:val="6844766A"/>
    <w:rsid w:val="684A4DCE"/>
    <w:rsid w:val="68517B9D"/>
    <w:rsid w:val="686F0EA4"/>
    <w:rsid w:val="68AA1106"/>
    <w:rsid w:val="68AA7398"/>
    <w:rsid w:val="68AF1FE1"/>
    <w:rsid w:val="68B946CD"/>
    <w:rsid w:val="68E66BAA"/>
    <w:rsid w:val="691C1CBD"/>
    <w:rsid w:val="692E2F14"/>
    <w:rsid w:val="69415B57"/>
    <w:rsid w:val="69724608"/>
    <w:rsid w:val="69B144C0"/>
    <w:rsid w:val="69C40A40"/>
    <w:rsid w:val="6A0E6CF3"/>
    <w:rsid w:val="6A152BCB"/>
    <w:rsid w:val="6A386990"/>
    <w:rsid w:val="6A7561DE"/>
    <w:rsid w:val="6A95793E"/>
    <w:rsid w:val="6ABE2DBF"/>
    <w:rsid w:val="6AC7384E"/>
    <w:rsid w:val="6AE4516D"/>
    <w:rsid w:val="6AE63647"/>
    <w:rsid w:val="6AF22418"/>
    <w:rsid w:val="6AF4603A"/>
    <w:rsid w:val="6B465F32"/>
    <w:rsid w:val="6B5A4F05"/>
    <w:rsid w:val="6B756518"/>
    <w:rsid w:val="6BBF5037"/>
    <w:rsid w:val="6BD7734B"/>
    <w:rsid w:val="6BDE301E"/>
    <w:rsid w:val="6BF54B38"/>
    <w:rsid w:val="6BFF6BFC"/>
    <w:rsid w:val="6C247F7B"/>
    <w:rsid w:val="6C256784"/>
    <w:rsid w:val="6C35427F"/>
    <w:rsid w:val="6C397AD4"/>
    <w:rsid w:val="6C47027C"/>
    <w:rsid w:val="6C554EC8"/>
    <w:rsid w:val="6C7C4FC4"/>
    <w:rsid w:val="6CA047C4"/>
    <w:rsid w:val="6CBF632C"/>
    <w:rsid w:val="6CC525CF"/>
    <w:rsid w:val="6CDD4B78"/>
    <w:rsid w:val="6CDE580B"/>
    <w:rsid w:val="6CEF52DD"/>
    <w:rsid w:val="6D4150BF"/>
    <w:rsid w:val="6D4603B6"/>
    <w:rsid w:val="6D8E1F02"/>
    <w:rsid w:val="6DB66549"/>
    <w:rsid w:val="6DCC371A"/>
    <w:rsid w:val="6DD15121"/>
    <w:rsid w:val="6DFF1D8F"/>
    <w:rsid w:val="6E1C4ADB"/>
    <w:rsid w:val="6E4D6A91"/>
    <w:rsid w:val="6E742E6B"/>
    <w:rsid w:val="6EC02F54"/>
    <w:rsid w:val="6ECE5F81"/>
    <w:rsid w:val="6F022C2C"/>
    <w:rsid w:val="6F0C3ED4"/>
    <w:rsid w:val="6F1F3BCC"/>
    <w:rsid w:val="6F1F6CAA"/>
    <w:rsid w:val="6F502086"/>
    <w:rsid w:val="6F5602A5"/>
    <w:rsid w:val="6F6F070D"/>
    <w:rsid w:val="6F897864"/>
    <w:rsid w:val="6F9F81FE"/>
    <w:rsid w:val="6FAF93EC"/>
    <w:rsid w:val="6FB2689C"/>
    <w:rsid w:val="6FCFBB75"/>
    <w:rsid w:val="6FE56171"/>
    <w:rsid w:val="704A4B9B"/>
    <w:rsid w:val="70603C8C"/>
    <w:rsid w:val="7064403B"/>
    <w:rsid w:val="706A6DEE"/>
    <w:rsid w:val="707B75D6"/>
    <w:rsid w:val="70947DBB"/>
    <w:rsid w:val="70AA0BBC"/>
    <w:rsid w:val="70B12FF8"/>
    <w:rsid w:val="712C7ABC"/>
    <w:rsid w:val="713C4941"/>
    <w:rsid w:val="71853271"/>
    <w:rsid w:val="71BC2290"/>
    <w:rsid w:val="71D46E48"/>
    <w:rsid w:val="72260910"/>
    <w:rsid w:val="722A4EB3"/>
    <w:rsid w:val="72450ADE"/>
    <w:rsid w:val="72A62D99"/>
    <w:rsid w:val="72A67EDF"/>
    <w:rsid w:val="72A87667"/>
    <w:rsid w:val="72B13293"/>
    <w:rsid w:val="72D74E35"/>
    <w:rsid w:val="732926D9"/>
    <w:rsid w:val="732B0718"/>
    <w:rsid w:val="733505E2"/>
    <w:rsid w:val="7348321B"/>
    <w:rsid w:val="73AD5CF9"/>
    <w:rsid w:val="73ED21B0"/>
    <w:rsid w:val="742B6BF0"/>
    <w:rsid w:val="742C597A"/>
    <w:rsid w:val="7462113F"/>
    <w:rsid w:val="748A3211"/>
    <w:rsid w:val="748D0C82"/>
    <w:rsid w:val="74DC108E"/>
    <w:rsid w:val="74F11ED4"/>
    <w:rsid w:val="75011AEE"/>
    <w:rsid w:val="752D5F80"/>
    <w:rsid w:val="7581743D"/>
    <w:rsid w:val="758A7B28"/>
    <w:rsid w:val="75A8483B"/>
    <w:rsid w:val="75B01AD0"/>
    <w:rsid w:val="75DD01B0"/>
    <w:rsid w:val="76072326"/>
    <w:rsid w:val="7627497A"/>
    <w:rsid w:val="76607052"/>
    <w:rsid w:val="76A45C5E"/>
    <w:rsid w:val="76A553AD"/>
    <w:rsid w:val="77C627D4"/>
    <w:rsid w:val="77CB5EFC"/>
    <w:rsid w:val="77E125D2"/>
    <w:rsid w:val="77F75746"/>
    <w:rsid w:val="780D4FB8"/>
    <w:rsid w:val="783517A8"/>
    <w:rsid w:val="787818D3"/>
    <w:rsid w:val="788235B3"/>
    <w:rsid w:val="78841B5C"/>
    <w:rsid w:val="78AF7256"/>
    <w:rsid w:val="78C71BD3"/>
    <w:rsid w:val="791E4907"/>
    <w:rsid w:val="79415E38"/>
    <w:rsid w:val="7949799B"/>
    <w:rsid w:val="796957DF"/>
    <w:rsid w:val="79723F3D"/>
    <w:rsid w:val="79817A0B"/>
    <w:rsid w:val="79B853F7"/>
    <w:rsid w:val="79BB6EE8"/>
    <w:rsid w:val="79C01E64"/>
    <w:rsid w:val="7A4B626B"/>
    <w:rsid w:val="7A6B24A5"/>
    <w:rsid w:val="7A7D264A"/>
    <w:rsid w:val="7A997194"/>
    <w:rsid w:val="7A9A2276"/>
    <w:rsid w:val="7AB756AF"/>
    <w:rsid w:val="7AE3632D"/>
    <w:rsid w:val="7B094935"/>
    <w:rsid w:val="7B334D35"/>
    <w:rsid w:val="7B6770D5"/>
    <w:rsid w:val="7B6D59D8"/>
    <w:rsid w:val="7B750332"/>
    <w:rsid w:val="7B8505B8"/>
    <w:rsid w:val="7BAB508B"/>
    <w:rsid w:val="7BAC05E7"/>
    <w:rsid w:val="7BE33127"/>
    <w:rsid w:val="7BE71EDC"/>
    <w:rsid w:val="7BE78622"/>
    <w:rsid w:val="7BE860F8"/>
    <w:rsid w:val="7BF161C7"/>
    <w:rsid w:val="7C136A08"/>
    <w:rsid w:val="7C25567E"/>
    <w:rsid w:val="7C263628"/>
    <w:rsid w:val="7C2A0D4C"/>
    <w:rsid w:val="7C2B375B"/>
    <w:rsid w:val="7C5C7201"/>
    <w:rsid w:val="7C5F249A"/>
    <w:rsid w:val="7CDC597A"/>
    <w:rsid w:val="7CF67EE8"/>
    <w:rsid w:val="7D172435"/>
    <w:rsid w:val="7D3C76B6"/>
    <w:rsid w:val="7D6A1326"/>
    <w:rsid w:val="7D75B2B3"/>
    <w:rsid w:val="7D796C4C"/>
    <w:rsid w:val="7D9B00B4"/>
    <w:rsid w:val="7DC205F3"/>
    <w:rsid w:val="7DD947CA"/>
    <w:rsid w:val="7E094473"/>
    <w:rsid w:val="7E113746"/>
    <w:rsid w:val="7E2062AD"/>
    <w:rsid w:val="7E7D90F8"/>
    <w:rsid w:val="7E9E06D8"/>
    <w:rsid w:val="7EA457E7"/>
    <w:rsid w:val="7EAB4E21"/>
    <w:rsid w:val="7ECB86D0"/>
    <w:rsid w:val="7ED777A0"/>
    <w:rsid w:val="7EEBC53E"/>
    <w:rsid w:val="7EF26DF5"/>
    <w:rsid w:val="7EF97DD4"/>
    <w:rsid w:val="7EFF27D1"/>
    <w:rsid w:val="7F1949DD"/>
    <w:rsid w:val="7F1B445E"/>
    <w:rsid w:val="7F284EAC"/>
    <w:rsid w:val="7F33652B"/>
    <w:rsid w:val="7F5A26F0"/>
    <w:rsid w:val="7F5A2D7D"/>
    <w:rsid w:val="7F6F89DF"/>
    <w:rsid w:val="7FA27C7E"/>
    <w:rsid w:val="7FB7151E"/>
    <w:rsid w:val="7FBF6AE2"/>
    <w:rsid w:val="7FD3858A"/>
    <w:rsid w:val="7FD66105"/>
    <w:rsid w:val="7FD840FD"/>
    <w:rsid w:val="7FDB3BED"/>
    <w:rsid w:val="7FE34C1A"/>
    <w:rsid w:val="7FE7B0E3"/>
    <w:rsid w:val="7FF8654D"/>
    <w:rsid w:val="97DE9FFD"/>
    <w:rsid w:val="A6D9D149"/>
    <w:rsid w:val="B2D719FF"/>
    <w:rsid w:val="BB7F3161"/>
    <w:rsid w:val="BBEEE309"/>
    <w:rsid w:val="BBFF4C7D"/>
    <w:rsid w:val="BFF6541D"/>
    <w:rsid w:val="D64F9134"/>
    <w:rsid w:val="DEAD02AD"/>
    <w:rsid w:val="DEDEDA22"/>
    <w:rsid w:val="DEEF848D"/>
    <w:rsid w:val="DF7E7F1B"/>
    <w:rsid w:val="DFFE4642"/>
    <w:rsid w:val="E6E35B61"/>
    <w:rsid w:val="EAEFB436"/>
    <w:rsid w:val="EB3E44F3"/>
    <w:rsid w:val="EB7F994A"/>
    <w:rsid w:val="EBFF56A6"/>
    <w:rsid w:val="EF778DCC"/>
    <w:rsid w:val="F17F327A"/>
    <w:rsid w:val="F5FBA484"/>
    <w:rsid w:val="F7B1BA41"/>
    <w:rsid w:val="FAE79C21"/>
    <w:rsid w:val="FB4F5128"/>
    <w:rsid w:val="FD5FD638"/>
    <w:rsid w:val="FDAF1F5E"/>
    <w:rsid w:val="FEAFC19D"/>
    <w:rsid w:val="FEFF5017"/>
    <w:rsid w:val="FF1EAD2B"/>
    <w:rsid w:val="FF75272A"/>
    <w:rsid w:val="FFDEEA23"/>
    <w:rsid w:val="FFE73FE2"/>
    <w:rsid w:val="FFFA4D4D"/>
    <w:rsid w:val="FFFE4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iPriority="99"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jc w:val="both"/>
    </w:pPr>
    <w:rPr>
      <w:rFonts w:ascii="宋体" w:hAnsi="宋体" w:eastAsia="宋体" w:cs="宋体"/>
      <w:sz w:val="24"/>
      <w:szCs w:val="24"/>
      <w:lang w:val="en-US" w:eastAsia="zh-CN" w:bidi="ar-SA"/>
    </w:rPr>
  </w:style>
  <w:style w:type="paragraph" w:styleId="4">
    <w:name w:val="heading 1"/>
    <w:basedOn w:val="1"/>
    <w:next w:val="1"/>
    <w:link w:val="71"/>
    <w:qFormat/>
    <w:uiPriority w:val="9"/>
    <w:pPr>
      <w:jc w:val="center"/>
      <w:outlineLvl w:val="0"/>
    </w:pPr>
    <w:rPr>
      <w:b/>
      <w:bCs/>
      <w:sz w:val="28"/>
      <w:szCs w:val="36"/>
    </w:rPr>
  </w:style>
  <w:style w:type="paragraph" w:styleId="5">
    <w:name w:val="heading 2"/>
    <w:basedOn w:val="1"/>
    <w:next w:val="1"/>
    <w:link w:val="72"/>
    <w:qFormat/>
    <w:uiPriority w:val="0"/>
    <w:pPr>
      <w:keepNext/>
      <w:keepLines/>
      <w:autoSpaceDE w:val="0"/>
      <w:autoSpaceDN w:val="0"/>
      <w:adjustRightInd w:val="0"/>
      <w:jc w:val="left"/>
      <w:outlineLvl w:val="1"/>
    </w:pPr>
    <w:rPr>
      <w:szCs w:val="20"/>
    </w:rPr>
  </w:style>
  <w:style w:type="paragraph" w:styleId="6">
    <w:name w:val="heading 3"/>
    <w:basedOn w:val="1"/>
    <w:next w:val="1"/>
    <w:link w:val="65"/>
    <w:qFormat/>
    <w:uiPriority w:val="0"/>
    <w:pPr>
      <w:keepNext/>
      <w:keepLines/>
      <w:autoSpaceDE w:val="0"/>
      <w:autoSpaceDN w:val="0"/>
      <w:adjustRightInd w:val="0"/>
      <w:spacing w:before="360" w:after="120"/>
      <w:jc w:val="left"/>
      <w:outlineLvl w:val="2"/>
    </w:pPr>
    <w:rPr>
      <w:b/>
      <w:szCs w:val="20"/>
      <w:u w:val="single"/>
    </w:rPr>
  </w:style>
  <w:style w:type="paragraph" w:styleId="7">
    <w:name w:val="heading 4"/>
    <w:basedOn w:val="1"/>
    <w:next w:val="1"/>
    <w:link w:val="66"/>
    <w:qFormat/>
    <w:uiPriority w:val="0"/>
    <w:pPr>
      <w:keepNext/>
      <w:keepLines/>
      <w:adjustRightInd w:val="0"/>
      <w:spacing w:before="280" w:after="290" w:line="376" w:lineRule="atLeast"/>
      <w:textAlignment w:val="baseline"/>
      <w:outlineLvl w:val="3"/>
    </w:pPr>
    <w:rPr>
      <w:rFonts w:ascii="Arial" w:hAnsi="Arial" w:eastAsia="黑体"/>
      <w:b/>
      <w:sz w:val="28"/>
      <w:szCs w:val="20"/>
    </w:rPr>
  </w:style>
  <w:style w:type="paragraph" w:styleId="8">
    <w:name w:val="heading 5"/>
    <w:basedOn w:val="1"/>
    <w:next w:val="1"/>
    <w:link w:val="68"/>
    <w:qFormat/>
    <w:uiPriority w:val="0"/>
    <w:pPr>
      <w:keepNext/>
      <w:keepLines/>
      <w:adjustRightInd w:val="0"/>
      <w:spacing w:before="280" w:after="290" w:line="376" w:lineRule="atLeast"/>
      <w:textAlignment w:val="baseline"/>
      <w:outlineLvl w:val="4"/>
    </w:pPr>
    <w:rPr>
      <w:b/>
      <w:sz w:val="28"/>
      <w:szCs w:val="20"/>
    </w:rPr>
  </w:style>
  <w:style w:type="paragraph" w:styleId="9">
    <w:name w:val="heading 6"/>
    <w:basedOn w:val="1"/>
    <w:next w:val="1"/>
    <w:link w:val="73"/>
    <w:qFormat/>
    <w:uiPriority w:val="0"/>
    <w:pPr>
      <w:keepNext/>
      <w:keepLines/>
      <w:adjustRightInd w:val="0"/>
      <w:spacing w:before="240" w:after="64" w:line="320" w:lineRule="atLeast"/>
      <w:textAlignment w:val="baseline"/>
      <w:outlineLvl w:val="5"/>
    </w:pPr>
    <w:rPr>
      <w:rFonts w:ascii="Arial" w:hAnsi="Arial" w:eastAsia="黑体"/>
      <w:b/>
      <w:szCs w:val="20"/>
    </w:rPr>
  </w:style>
  <w:style w:type="paragraph" w:styleId="10">
    <w:name w:val="heading 7"/>
    <w:basedOn w:val="1"/>
    <w:next w:val="1"/>
    <w:link w:val="74"/>
    <w:qFormat/>
    <w:uiPriority w:val="0"/>
    <w:pPr>
      <w:keepNext/>
      <w:keepLines/>
      <w:adjustRightInd w:val="0"/>
      <w:spacing w:before="240" w:after="64" w:line="320" w:lineRule="atLeast"/>
      <w:textAlignment w:val="baseline"/>
      <w:outlineLvl w:val="6"/>
    </w:pPr>
    <w:rPr>
      <w:b/>
      <w:szCs w:val="20"/>
    </w:rPr>
  </w:style>
  <w:style w:type="paragraph" w:styleId="11">
    <w:name w:val="heading 8"/>
    <w:basedOn w:val="1"/>
    <w:next w:val="1"/>
    <w:link w:val="75"/>
    <w:qFormat/>
    <w:uiPriority w:val="0"/>
    <w:pPr>
      <w:keepNext/>
      <w:keepLines/>
      <w:adjustRightInd w:val="0"/>
      <w:spacing w:before="240" w:after="64" w:line="320" w:lineRule="atLeast"/>
      <w:textAlignment w:val="baseline"/>
      <w:outlineLvl w:val="7"/>
    </w:pPr>
    <w:rPr>
      <w:rFonts w:ascii="Arial" w:hAnsi="Arial" w:eastAsia="黑体"/>
      <w:szCs w:val="20"/>
    </w:rPr>
  </w:style>
  <w:style w:type="paragraph" w:styleId="12">
    <w:name w:val="heading 9"/>
    <w:basedOn w:val="1"/>
    <w:next w:val="1"/>
    <w:link w:val="76"/>
    <w:qFormat/>
    <w:uiPriority w:val="0"/>
    <w:pPr>
      <w:keepNext/>
      <w:keepLines/>
      <w:adjustRightInd w:val="0"/>
      <w:spacing w:before="240" w:after="64" w:line="320" w:lineRule="atLeast"/>
      <w:textAlignment w:val="baseline"/>
      <w:outlineLvl w:val="8"/>
    </w:pPr>
    <w:rPr>
      <w:rFonts w:ascii="Arial" w:hAnsi="Arial" w:eastAsia="黑体"/>
      <w:szCs w:val="20"/>
    </w:rPr>
  </w:style>
  <w:style w:type="character" w:default="1" w:styleId="50">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94"/>
    <w:qFormat/>
    <w:uiPriority w:val="99"/>
    <w:pPr>
      <w:spacing w:after="120" w:line="480" w:lineRule="exact"/>
      <w:ind w:left="420" w:leftChars="200" w:firstLine="420" w:firstLineChars="200"/>
    </w:pPr>
  </w:style>
  <w:style w:type="paragraph" w:styleId="3">
    <w:name w:val="Body Text Indent"/>
    <w:basedOn w:val="1"/>
    <w:link w:val="82"/>
    <w:qFormat/>
    <w:uiPriority w:val="99"/>
    <w:pPr>
      <w:ind w:firstLine="570"/>
    </w:pPr>
  </w:style>
  <w:style w:type="paragraph" w:styleId="13">
    <w:name w:val="toc 7"/>
    <w:basedOn w:val="1"/>
    <w:next w:val="1"/>
    <w:qFormat/>
    <w:uiPriority w:val="0"/>
    <w:pPr>
      <w:ind w:left="2520" w:leftChars="1200"/>
    </w:pPr>
  </w:style>
  <w:style w:type="paragraph" w:styleId="14">
    <w:name w:val="Normal Indent"/>
    <w:basedOn w:val="1"/>
    <w:link w:val="77"/>
    <w:qFormat/>
    <w:uiPriority w:val="0"/>
    <w:pPr>
      <w:autoSpaceDE w:val="0"/>
      <w:autoSpaceDN w:val="0"/>
      <w:adjustRightInd w:val="0"/>
      <w:ind w:firstLine="420"/>
      <w:jc w:val="left"/>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78"/>
    <w:qFormat/>
    <w:uiPriority w:val="0"/>
    <w:pPr>
      <w:shd w:val="clear" w:color="auto" w:fill="000080"/>
    </w:pPr>
  </w:style>
  <w:style w:type="paragraph" w:styleId="17">
    <w:name w:val="annotation text"/>
    <w:basedOn w:val="1"/>
    <w:link w:val="79"/>
    <w:qFormat/>
    <w:uiPriority w:val="0"/>
    <w:pPr>
      <w:jc w:val="left"/>
    </w:pPr>
  </w:style>
  <w:style w:type="paragraph" w:styleId="18">
    <w:name w:val="Body Text 3"/>
    <w:basedOn w:val="1"/>
    <w:link w:val="80"/>
    <w:qFormat/>
    <w:uiPriority w:val="0"/>
    <w:pPr>
      <w:spacing w:after="120"/>
    </w:pPr>
    <w:rPr>
      <w:sz w:val="16"/>
      <w:szCs w:val="16"/>
    </w:rPr>
  </w:style>
  <w:style w:type="paragraph" w:styleId="19">
    <w:name w:val="Body Text"/>
    <w:basedOn w:val="1"/>
    <w:next w:val="20"/>
    <w:link w:val="81"/>
    <w:qFormat/>
    <w:uiPriority w:val="0"/>
    <w:pPr>
      <w:tabs>
        <w:tab w:val="left" w:pos="567"/>
      </w:tabs>
      <w:spacing w:before="120" w:line="22" w:lineRule="atLeast"/>
    </w:pPr>
  </w:style>
  <w:style w:type="paragraph" w:styleId="20">
    <w:name w:val="toc 2"/>
    <w:basedOn w:val="1"/>
    <w:next w:val="1"/>
    <w:qFormat/>
    <w:uiPriority w:val="39"/>
    <w:pPr>
      <w:tabs>
        <w:tab w:val="right" w:leader="dot" w:pos="8937"/>
      </w:tabs>
      <w:spacing w:line="312" w:lineRule="auto"/>
      <w:ind w:left="420" w:leftChars="200"/>
    </w:pPr>
  </w:style>
  <w:style w:type="paragraph" w:styleId="21">
    <w:name w:val="List 2"/>
    <w:basedOn w:val="1"/>
    <w:qFormat/>
    <w:uiPriority w:val="0"/>
    <w:pPr>
      <w:ind w:left="100" w:leftChars="200" w:hanging="200" w:hangingChars="200"/>
    </w:pPr>
  </w:style>
  <w:style w:type="paragraph" w:styleId="22">
    <w:name w:val="Block Text"/>
    <w:basedOn w:val="1"/>
    <w:qFormat/>
    <w:uiPriority w:val="0"/>
    <w:pPr>
      <w:ind w:left="480" w:right="-341" w:firstLine="513"/>
    </w:pPr>
    <w:rPr>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3"/>
    <w:qFormat/>
    <w:uiPriority w:val="0"/>
    <w:rPr>
      <w:rFonts w:hint="eastAsia" w:hAnsi="Courier New"/>
      <w:szCs w:val="20"/>
    </w:rPr>
  </w:style>
  <w:style w:type="paragraph" w:styleId="26">
    <w:name w:val="toc 8"/>
    <w:basedOn w:val="1"/>
    <w:next w:val="1"/>
    <w:qFormat/>
    <w:uiPriority w:val="0"/>
    <w:pPr>
      <w:ind w:left="2940" w:leftChars="1400"/>
    </w:pPr>
  </w:style>
  <w:style w:type="paragraph" w:styleId="27">
    <w:name w:val="Date"/>
    <w:basedOn w:val="1"/>
    <w:next w:val="1"/>
    <w:link w:val="84"/>
    <w:qFormat/>
    <w:uiPriority w:val="0"/>
    <w:pPr>
      <w:ind w:left="100" w:leftChars="2500"/>
    </w:pPr>
    <w:rPr>
      <w:rFonts w:ascii="方正仿宋_GB2312" w:eastAsia="方正仿宋_GB2312"/>
      <w:color w:val="000000"/>
    </w:rPr>
  </w:style>
  <w:style w:type="paragraph" w:styleId="28">
    <w:name w:val="Body Text Indent 2"/>
    <w:basedOn w:val="1"/>
    <w:link w:val="85"/>
    <w:qFormat/>
    <w:uiPriority w:val="0"/>
    <w:pPr>
      <w:ind w:firstLine="480" w:firstLineChars="200"/>
    </w:pPr>
    <w:rPr>
      <w:rFonts w:ascii="方正仿宋_GB2312" w:eastAsia="方正仿宋_GB2312"/>
    </w:rPr>
  </w:style>
  <w:style w:type="paragraph" w:styleId="29">
    <w:name w:val="Balloon Text"/>
    <w:basedOn w:val="1"/>
    <w:link w:val="86"/>
    <w:qFormat/>
    <w:uiPriority w:val="0"/>
    <w:rPr>
      <w:sz w:val="18"/>
      <w:szCs w:val="18"/>
    </w:rPr>
  </w:style>
  <w:style w:type="paragraph" w:styleId="30">
    <w:name w:val="footer"/>
    <w:basedOn w:val="1"/>
    <w:link w:val="87"/>
    <w:qFormat/>
    <w:uiPriority w:val="99"/>
    <w:pPr>
      <w:tabs>
        <w:tab w:val="center" w:pos="4153"/>
        <w:tab w:val="right" w:pos="8306"/>
      </w:tabs>
      <w:autoSpaceDE w:val="0"/>
      <w:autoSpaceDN w:val="0"/>
      <w:adjustRightInd w:val="0"/>
      <w:snapToGrid w:val="0"/>
      <w:jc w:val="left"/>
    </w:pPr>
    <w:rPr>
      <w:sz w:val="18"/>
      <w:szCs w:val="20"/>
    </w:rPr>
  </w:style>
  <w:style w:type="paragraph" w:styleId="31">
    <w:name w:val="envelope return"/>
    <w:basedOn w:val="1"/>
    <w:unhideWhenUsed/>
    <w:qFormat/>
    <w:uiPriority w:val="99"/>
    <w:rPr>
      <w:rFonts w:ascii="Arial" w:hAnsi="Arial"/>
    </w:rPr>
  </w:style>
  <w:style w:type="paragraph" w:styleId="32">
    <w:name w:val="header"/>
    <w:basedOn w:val="1"/>
    <w:link w:val="88"/>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720" w:lineRule="auto"/>
    </w:pPr>
    <w:rPr>
      <w:rFonts w:ascii="Times New Roman" w:hAnsi="Times New Roman"/>
      <w:b/>
      <w:bCs/>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89"/>
    <w:qFormat/>
    <w:uiPriority w:val="0"/>
    <w:pPr>
      <w:autoSpaceDE w:val="0"/>
      <w:autoSpaceDN w:val="0"/>
      <w:adjustRightInd w:val="0"/>
      <w:spacing w:before="120" w:line="22" w:lineRule="atLeast"/>
      <w:ind w:left="720" w:firstLine="480"/>
      <w:jc w:val="left"/>
    </w:pPr>
    <w:rPr>
      <w:szCs w:val="20"/>
    </w:rPr>
  </w:style>
  <w:style w:type="paragraph" w:styleId="37">
    <w:name w:val="index 9"/>
    <w:basedOn w:val="1"/>
    <w:next w:val="1"/>
    <w:qFormat/>
    <w:uiPriority w:val="0"/>
    <w:pPr>
      <w:ind w:left="3360"/>
      <w:jc w:val="left"/>
    </w:pPr>
    <w:rPr>
      <w:rFonts w:ascii="Calibri" w:hAnsi="Calibri"/>
      <w:szCs w:val="22"/>
    </w:rPr>
  </w:style>
  <w:style w:type="paragraph" w:styleId="38">
    <w:name w:val="table of figures"/>
    <w:basedOn w:val="1"/>
    <w:next w:val="1"/>
    <w:unhideWhenUsed/>
    <w:qFormat/>
    <w:uiPriority w:val="99"/>
    <w:pPr>
      <w:adjustRightInd w:val="0"/>
      <w:snapToGrid w:val="0"/>
      <w:spacing w:after="200"/>
      <w:ind w:left="200" w:leftChars="200" w:hanging="200" w:hangingChars="200"/>
      <w:jc w:val="left"/>
    </w:pPr>
    <w:rPr>
      <w:rFonts w:ascii="Tahoma" w:hAnsi="Tahoma" w:eastAsia="微软雅黑" w:cs="Times New Roman"/>
      <w:sz w:val="22"/>
      <w:szCs w:val="22"/>
    </w:rPr>
  </w:style>
  <w:style w:type="paragraph" w:styleId="39">
    <w:name w:val="toc 9"/>
    <w:basedOn w:val="1"/>
    <w:next w:val="1"/>
    <w:qFormat/>
    <w:uiPriority w:val="0"/>
    <w:pPr>
      <w:ind w:left="3360" w:leftChars="1600"/>
    </w:pPr>
  </w:style>
  <w:style w:type="paragraph" w:styleId="40">
    <w:name w:val="Body Text 2"/>
    <w:basedOn w:val="1"/>
    <w:link w:val="90"/>
    <w:qFormat/>
    <w:uiPriority w:val="0"/>
    <w:pPr>
      <w:spacing w:after="120" w:line="480" w:lineRule="auto"/>
    </w:pPr>
  </w:style>
  <w:style w:type="paragraph" w:styleId="41">
    <w:name w:val="HTML Preformatted"/>
    <w:basedOn w:val="1"/>
    <w:link w:val="9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style>
  <w:style w:type="paragraph" w:styleId="42">
    <w:name w:val="Normal (Web)"/>
    <w:basedOn w:val="1"/>
    <w:unhideWhenUsed/>
    <w:qFormat/>
    <w:uiPriority w:val="0"/>
    <w:pPr>
      <w:spacing w:before="100" w:beforeAutospacing="1" w:after="100" w:afterAutospacing="1"/>
      <w:jc w:val="left"/>
    </w:pPr>
  </w:style>
  <w:style w:type="paragraph" w:styleId="43">
    <w:name w:val="index 1"/>
    <w:basedOn w:val="1"/>
    <w:next w:val="1"/>
    <w:qFormat/>
    <w:uiPriority w:val="0"/>
    <w:rPr>
      <w:szCs w:val="20"/>
    </w:rPr>
  </w:style>
  <w:style w:type="paragraph" w:styleId="44">
    <w:name w:val="Title"/>
    <w:basedOn w:val="1"/>
    <w:link w:val="92"/>
    <w:qFormat/>
    <w:uiPriority w:val="0"/>
    <w:pPr>
      <w:jc w:val="center"/>
      <w:outlineLvl w:val="0"/>
    </w:pPr>
    <w:rPr>
      <w:b/>
      <w:sz w:val="32"/>
      <w:szCs w:val="20"/>
    </w:rPr>
  </w:style>
  <w:style w:type="paragraph" w:styleId="45">
    <w:name w:val="annotation subject"/>
    <w:basedOn w:val="17"/>
    <w:next w:val="17"/>
    <w:link w:val="93"/>
    <w:qFormat/>
    <w:uiPriority w:val="0"/>
    <w:rPr>
      <w:b/>
      <w:bCs/>
    </w:rPr>
  </w:style>
  <w:style w:type="paragraph" w:styleId="46">
    <w:name w:val="Body Text First Indent"/>
    <w:basedOn w:val="19"/>
    <w:next w:val="2"/>
    <w:qFormat/>
    <w:uiPriority w:val="0"/>
    <w:pPr>
      <w:spacing w:after="120" w:line="240" w:lineRule="auto"/>
      <w:ind w:firstLine="420"/>
    </w:pPr>
    <w:rPr>
      <w:rFonts w:ascii="Calibri" w:hAnsi="Calibri"/>
      <w:kern w:val="2"/>
      <w:sz w:val="21"/>
      <w:szCs w:val="20"/>
    </w:rPr>
  </w:style>
  <w:style w:type="table" w:styleId="48">
    <w:name w:val="Table Grid"/>
    <w:basedOn w:val="47"/>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
    <w:name w:val="Medium Grid 1 Accent 2"/>
    <w:basedOn w:val="47"/>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1">
    <w:name w:val="Strong"/>
    <w:basedOn w:val="50"/>
    <w:qFormat/>
    <w:uiPriority w:val="0"/>
    <w:rPr>
      <w:b/>
      <w:bCs/>
    </w:rPr>
  </w:style>
  <w:style w:type="character" w:styleId="52">
    <w:name w:val="page number"/>
    <w:qFormat/>
    <w:uiPriority w:val="0"/>
  </w:style>
  <w:style w:type="character" w:styleId="53">
    <w:name w:val="FollowedHyperlink"/>
    <w:qFormat/>
    <w:uiPriority w:val="0"/>
    <w:rPr>
      <w:color w:val="800080"/>
      <w:u w:val="single"/>
    </w:rPr>
  </w:style>
  <w:style w:type="character" w:styleId="54">
    <w:name w:val="Emphasis"/>
    <w:qFormat/>
    <w:uiPriority w:val="0"/>
    <w:rPr>
      <w:color w:val="CC0033"/>
    </w:rPr>
  </w:style>
  <w:style w:type="character" w:styleId="55">
    <w:name w:val="Hyperlink"/>
    <w:qFormat/>
    <w:uiPriority w:val="99"/>
    <w:rPr>
      <w:color w:val="0000FF"/>
      <w:u w:val="single"/>
    </w:rPr>
  </w:style>
  <w:style w:type="character" w:styleId="56">
    <w:name w:val="annotation reference"/>
    <w:qFormat/>
    <w:uiPriority w:val="99"/>
    <w:rPr>
      <w:sz w:val="21"/>
      <w:szCs w:val="21"/>
    </w:rPr>
  </w:style>
  <w:style w:type="character" w:styleId="57">
    <w:name w:val="HTML Cite"/>
    <w:qFormat/>
    <w:uiPriority w:val="0"/>
    <w:rPr>
      <w:i/>
      <w:iCs/>
    </w:rPr>
  </w:style>
  <w:style w:type="paragraph" w:customStyle="1" w:styleId="58">
    <w:name w:val="正文正"/>
    <w:basedOn w:val="1"/>
    <w:qFormat/>
    <w:uiPriority w:val="0"/>
    <w:pPr>
      <w:spacing w:line="560" w:lineRule="exact"/>
      <w:ind w:firstLine="561"/>
    </w:pPr>
    <w:rPr>
      <w:rFonts w:ascii="Calibri" w:hAnsi="Calibri"/>
      <w:sz w:val="28"/>
      <w:szCs w:val="28"/>
    </w:rPr>
  </w:style>
  <w:style w:type="paragraph" w:customStyle="1" w:styleId="59">
    <w:name w:val="BodyText"/>
    <w:qFormat/>
    <w:uiPriority w:val="0"/>
    <w:pPr>
      <w:spacing w:after="120" w:line="360" w:lineRule="auto"/>
      <w:ind w:firstLine="200" w:firstLineChars="200"/>
      <w:jc w:val="both"/>
    </w:pPr>
    <w:rPr>
      <w:rFonts w:ascii="Times New Roman" w:hAnsi="Times New Roman" w:eastAsia="宋体" w:cs="Times New Roman"/>
      <w:lang w:val="en-US" w:eastAsia="zh-CN" w:bidi="ar-SA"/>
    </w:rPr>
  </w:style>
  <w:style w:type="paragraph" w:customStyle="1" w:styleId="60">
    <w:name w:val="Char1"/>
    <w:basedOn w:val="1"/>
    <w:qFormat/>
    <w:uiPriority w:val="0"/>
    <w:pPr>
      <w:tabs>
        <w:tab w:val="left" w:pos="360"/>
      </w:tabs>
    </w:pPr>
  </w:style>
  <w:style w:type="paragraph" w:customStyle="1" w:styleId="61">
    <w:name w:val="Char2"/>
    <w:basedOn w:val="1"/>
    <w:qFormat/>
    <w:uiPriority w:val="0"/>
    <w:rPr>
      <w:rFonts w:ascii="Tahoma" w:hAnsi="Tahoma"/>
      <w:szCs w:val="20"/>
    </w:rPr>
  </w:style>
  <w:style w:type="paragraph" w:customStyle="1" w:styleId="62">
    <w:name w:val="Char"/>
    <w:basedOn w:val="1"/>
    <w:qFormat/>
    <w:uiPriority w:val="0"/>
    <w:pPr>
      <w:tabs>
        <w:tab w:val="left" w:pos="360"/>
      </w:tabs>
    </w:pPr>
  </w:style>
  <w:style w:type="character" w:customStyle="1" w:styleId="63">
    <w:name w:val="标题 2 Char"/>
    <w:qFormat/>
    <w:uiPriority w:val="0"/>
    <w:rPr>
      <w:rFonts w:ascii="Arial" w:hAnsi="Arial" w:eastAsia="黑体"/>
      <w:b/>
      <w:sz w:val="30"/>
      <w:lang w:val="en-US" w:eastAsia="zh-CN" w:bidi="ar-SA"/>
    </w:rPr>
  </w:style>
  <w:style w:type="character" w:customStyle="1" w:styleId="64">
    <w:name w:val="标题 3 Char"/>
    <w:qFormat/>
    <w:uiPriority w:val="0"/>
    <w:rPr>
      <w:rFonts w:ascii="宋体" w:eastAsia="宋体"/>
      <w:b/>
      <w:sz w:val="24"/>
      <w:u w:val="single"/>
      <w:lang w:val="en-US" w:eastAsia="zh-CN" w:bidi="ar-SA"/>
    </w:rPr>
  </w:style>
  <w:style w:type="character" w:customStyle="1" w:styleId="65">
    <w:name w:val="标题 3 字符"/>
    <w:link w:val="6"/>
    <w:qFormat/>
    <w:uiPriority w:val="0"/>
    <w:rPr>
      <w:rFonts w:ascii="宋体" w:eastAsia="宋体"/>
      <w:b/>
      <w:sz w:val="24"/>
      <w:u w:val="single"/>
      <w:lang w:val="en-US" w:eastAsia="zh-CN" w:bidi="ar-SA"/>
    </w:rPr>
  </w:style>
  <w:style w:type="character" w:customStyle="1" w:styleId="66">
    <w:name w:val="标题 4 字符"/>
    <w:link w:val="7"/>
    <w:qFormat/>
    <w:uiPriority w:val="0"/>
    <w:rPr>
      <w:rFonts w:ascii="Arial" w:hAnsi="Arial" w:eastAsia="黑体"/>
      <w:b/>
      <w:sz w:val="28"/>
    </w:rPr>
  </w:style>
  <w:style w:type="paragraph" w:customStyle="1" w:styleId="67">
    <w:name w:val="文档正文"/>
    <w:basedOn w:val="1"/>
    <w:qFormat/>
    <w:uiPriority w:val="0"/>
    <w:pPr>
      <w:snapToGrid w:val="0"/>
      <w:spacing w:before="120" w:after="120" w:line="180" w:lineRule="auto"/>
    </w:pPr>
    <w:rPr>
      <w:rFonts w:ascii="Arial" w:hAnsi="Arial"/>
      <w:szCs w:val="20"/>
    </w:rPr>
  </w:style>
  <w:style w:type="character" w:customStyle="1" w:styleId="68">
    <w:name w:val="标题 5 字符"/>
    <w:link w:val="8"/>
    <w:qFormat/>
    <w:uiPriority w:val="0"/>
    <w:rPr>
      <w:b/>
      <w:sz w:val="28"/>
    </w:rPr>
  </w:style>
  <w:style w:type="character" w:customStyle="1" w:styleId="69">
    <w:name w:val="NormalCharacter"/>
    <w:semiHidden/>
    <w:qFormat/>
    <w:uiPriority w:val="0"/>
    <w:rPr>
      <w:kern w:val="2"/>
      <w:sz w:val="21"/>
      <w:szCs w:val="24"/>
      <w:lang w:val="en-US" w:eastAsia="zh-CN" w:bidi="ar-SA"/>
    </w:rPr>
  </w:style>
  <w:style w:type="character" w:customStyle="1" w:styleId="70">
    <w:name w:val="页脚 Char"/>
    <w:qFormat/>
    <w:uiPriority w:val="0"/>
    <w:rPr>
      <w:rFonts w:ascii="宋体" w:eastAsia="宋体"/>
      <w:sz w:val="18"/>
      <w:lang w:val="en-US" w:eastAsia="zh-CN" w:bidi="ar-SA"/>
    </w:rPr>
  </w:style>
  <w:style w:type="character" w:customStyle="1" w:styleId="71">
    <w:name w:val="标题 1 字符"/>
    <w:link w:val="4"/>
    <w:qFormat/>
    <w:uiPriority w:val="0"/>
    <w:rPr>
      <w:rFonts w:ascii="方正仿宋_GBK" w:hAnsi="方正仿宋_GBK" w:eastAsia="宋体" w:cs="方正仿宋_GBK"/>
      <w:b/>
      <w:bCs/>
      <w:sz w:val="28"/>
      <w:szCs w:val="36"/>
      <w:lang w:val="en-US" w:eastAsia="zh-CN" w:bidi="ar-SA"/>
    </w:rPr>
  </w:style>
  <w:style w:type="character" w:customStyle="1" w:styleId="72">
    <w:name w:val="标题 2 字符"/>
    <w:link w:val="5"/>
    <w:qFormat/>
    <w:uiPriority w:val="0"/>
    <w:rPr>
      <w:rFonts w:ascii="宋体" w:hAnsi="宋体"/>
      <w:sz w:val="24"/>
    </w:rPr>
  </w:style>
  <w:style w:type="character" w:customStyle="1" w:styleId="73">
    <w:name w:val="标题 6 字符"/>
    <w:link w:val="9"/>
    <w:qFormat/>
    <w:uiPriority w:val="0"/>
    <w:rPr>
      <w:rFonts w:ascii="Arial" w:hAnsi="Arial" w:eastAsia="黑体"/>
      <w:b/>
      <w:sz w:val="24"/>
    </w:rPr>
  </w:style>
  <w:style w:type="character" w:customStyle="1" w:styleId="74">
    <w:name w:val="标题 7 字符"/>
    <w:link w:val="10"/>
    <w:qFormat/>
    <w:uiPriority w:val="0"/>
    <w:rPr>
      <w:b/>
      <w:sz w:val="24"/>
    </w:rPr>
  </w:style>
  <w:style w:type="character" w:customStyle="1" w:styleId="75">
    <w:name w:val="标题 8 字符"/>
    <w:link w:val="11"/>
    <w:qFormat/>
    <w:uiPriority w:val="0"/>
    <w:rPr>
      <w:rFonts w:ascii="Arial" w:hAnsi="Arial" w:eastAsia="黑体"/>
      <w:sz w:val="24"/>
    </w:rPr>
  </w:style>
  <w:style w:type="character" w:customStyle="1" w:styleId="76">
    <w:name w:val="标题 9 字符"/>
    <w:link w:val="12"/>
    <w:qFormat/>
    <w:uiPriority w:val="0"/>
    <w:rPr>
      <w:rFonts w:ascii="Arial" w:hAnsi="Arial" w:eastAsia="黑体"/>
      <w:sz w:val="21"/>
    </w:rPr>
  </w:style>
  <w:style w:type="character" w:customStyle="1" w:styleId="77">
    <w:name w:val="正文缩进 字符"/>
    <w:link w:val="14"/>
    <w:qFormat/>
    <w:uiPriority w:val="0"/>
    <w:rPr>
      <w:rFonts w:ascii="宋体" w:eastAsia="宋体"/>
      <w:kern w:val="2"/>
      <w:sz w:val="24"/>
      <w:szCs w:val="24"/>
      <w:lang w:val="en-US" w:eastAsia="zh-CN" w:bidi="ar-SA"/>
    </w:rPr>
  </w:style>
  <w:style w:type="character" w:customStyle="1" w:styleId="78">
    <w:name w:val="文档结构图 字符"/>
    <w:link w:val="16"/>
    <w:qFormat/>
    <w:uiPriority w:val="0"/>
    <w:rPr>
      <w:kern w:val="2"/>
      <w:sz w:val="21"/>
      <w:szCs w:val="24"/>
      <w:shd w:val="clear" w:color="auto" w:fill="000080"/>
    </w:rPr>
  </w:style>
  <w:style w:type="character" w:customStyle="1" w:styleId="79">
    <w:name w:val="批注文字 字符1"/>
    <w:link w:val="17"/>
    <w:qFormat/>
    <w:uiPriority w:val="99"/>
    <w:rPr>
      <w:kern w:val="2"/>
      <w:sz w:val="21"/>
      <w:szCs w:val="24"/>
    </w:rPr>
  </w:style>
  <w:style w:type="character" w:customStyle="1" w:styleId="80">
    <w:name w:val="正文文本 3 字符"/>
    <w:link w:val="18"/>
    <w:qFormat/>
    <w:uiPriority w:val="0"/>
    <w:rPr>
      <w:kern w:val="2"/>
      <w:sz w:val="16"/>
      <w:szCs w:val="16"/>
    </w:rPr>
  </w:style>
  <w:style w:type="character" w:customStyle="1" w:styleId="81">
    <w:name w:val="正文文本 字符"/>
    <w:link w:val="19"/>
    <w:qFormat/>
    <w:uiPriority w:val="0"/>
    <w:rPr>
      <w:rFonts w:ascii="宋体" w:hAnsi="宋体"/>
      <w:kern w:val="2"/>
      <w:sz w:val="24"/>
      <w:szCs w:val="24"/>
    </w:rPr>
  </w:style>
  <w:style w:type="character" w:customStyle="1" w:styleId="82">
    <w:name w:val="正文文本缩进 字符"/>
    <w:link w:val="3"/>
    <w:qFormat/>
    <w:uiPriority w:val="0"/>
    <w:rPr>
      <w:rFonts w:eastAsia="宋体"/>
      <w:kern w:val="2"/>
      <w:sz w:val="24"/>
      <w:szCs w:val="24"/>
      <w:lang w:val="en-US" w:eastAsia="zh-CN" w:bidi="ar-SA"/>
    </w:rPr>
  </w:style>
  <w:style w:type="character" w:customStyle="1" w:styleId="83">
    <w:name w:val="纯文本 字符2"/>
    <w:link w:val="25"/>
    <w:qFormat/>
    <w:uiPriority w:val="0"/>
    <w:rPr>
      <w:rFonts w:hint="eastAsia" w:ascii="宋体" w:hAnsi="Courier New" w:eastAsia="宋体" w:cs="宋体"/>
      <w:kern w:val="2"/>
      <w:sz w:val="21"/>
    </w:rPr>
  </w:style>
  <w:style w:type="character" w:customStyle="1" w:styleId="84">
    <w:name w:val="日期 字符"/>
    <w:link w:val="27"/>
    <w:qFormat/>
    <w:uiPriority w:val="0"/>
    <w:rPr>
      <w:rFonts w:ascii="方正仿宋_GB2312" w:hAnsi="宋体" w:eastAsia="方正仿宋_GB2312"/>
      <w:color w:val="000000"/>
      <w:kern w:val="2"/>
      <w:sz w:val="24"/>
      <w:szCs w:val="24"/>
    </w:rPr>
  </w:style>
  <w:style w:type="character" w:customStyle="1" w:styleId="85">
    <w:name w:val="正文文本缩进 2 字符"/>
    <w:link w:val="28"/>
    <w:qFormat/>
    <w:uiPriority w:val="0"/>
    <w:rPr>
      <w:rFonts w:ascii="方正仿宋_GB2312" w:eastAsia="方正仿宋_GB2312"/>
      <w:kern w:val="2"/>
      <w:sz w:val="24"/>
      <w:szCs w:val="24"/>
    </w:rPr>
  </w:style>
  <w:style w:type="character" w:customStyle="1" w:styleId="86">
    <w:name w:val="批注框文本 字符"/>
    <w:link w:val="29"/>
    <w:qFormat/>
    <w:uiPriority w:val="0"/>
    <w:rPr>
      <w:kern w:val="2"/>
      <w:sz w:val="18"/>
      <w:szCs w:val="18"/>
    </w:rPr>
  </w:style>
  <w:style w:type="character" w:customStyle="1" w:styleId="87">
    <w:name w:val="页脚 字符"/>
    <w:link w:val="30"/>
    <w:qFormat/>
    <w:uiPriority w:val="99"/>
    <w:rPr>
      <w:rFonts w:ascii="宋体" w:eastAsia="宋体"/>
      <w:sz w:val="18"/>
      <w:lang w:val="en-US" w:eastAsia="zh-CN" w:bidi="ar-SA"/>
    </w:rPr>
  </w:style>
  <w:style w:type="character" w:customStyle="1" w:styleId="88">
    <w:name w:val="页眉 字符"/>
    <w:link w:val="32"/>
    <w:qFormat/>
    <w:uiPriority w:val="99"/>
    <w:rPr>
      <w:rFonts w:eastAsia="宋体"/>
      <w:kern w:val="2"/>
      <w:sz w:val="18"/>
      <w:szCs w:val="18"/>
      <w:lang w:val="en-US" w:eastAsia="zh-CN" w:bidi="ar-SA"/>
    </w:rPr>
  </w:style>
  <w:style w:type="character" w:customStyle="1" w:styleId="89">
    <w:name w:val="正文文本缩进 3 字符"/>
    <w:link w:val="36"/>
    <w:qFormat/>
    <w:uiPriority w:val="0"/>
    <w:rPr>
      <w:rFonts w:ascii="宋体"/>
      <w:sz w:val="24"/>
    </w:rPr>
  </w:style>
  <w:style w:type="character" w:customStyle="1" w:styleId="90">
    <w:name w:val="正文文本 2 字符"/>
    <w:link w:val="40"/>
    <w:qFormat/>
    <w:uiPriority w:val="0"/>
    <w:rPr>
      <w:kern w:val="2"/>
      <w:sz w:val="21"/>
      <w:szCs w:val="24"/>
    </w:rPr>
  </w:style>
  <w:style w:type="character" w:customStyle="1" w:styleId="91">
    <w:name w:val="HTML 预设格式 字符"/>
    <w:link w:val="41"/>
    <w:qFormat/>
    <w:uiPriority w:val="0"/>
    <w:rPr>
      <w:rFonts w:ascii="宋体" w:hAnsi="宋体" w:cs="宋体"/>
      <w:sz w:val="24"/>
      <w:szCs w:val="24"/>
    </w:rPr>
  </w:style>
  <w:style w:type="character" w:customStyle="1" w:styleId="92">
    <w:name w:val="标题 字符"/>
    <w:link w:val="44"/>
    <w:qFormat/>
    <w:uiPriority w:val="0"/>
    <w:rPr>
      <w:b/>
      <w:kern w:val="2"/>
      <w:sz w:val="32"/>
    </w:rPr>
  </w:style>
  <w:style w:type="character" w:customStyle="1" w:styleId="93">
    <w:name w:val="批注主题 字符"/>
    <w:link w:val="45"/>
    <w:qFormat/>
    <w:uiPriority w:val="0"/>
    <w:rPr>
      <w:rFonts w:ascii="Times New Roman" w:hAnsi="Times New Roman" w:eastAsia="宋体" w:cs="Times New Roman"/>
      <w:b/>
      <w:bCs/>
      <w:kern w:val="2"/>
      <w:sz w:val="21"/>
      <w:szCs w:val="24"/>
      <w:lang w:val="en-US" w:eastAsia="zh-CN" w:bidi="ar-SA"/>
    </w:rPr>
  </w:style>
  <w:style w:type="character" w:customStyle="1" w:styleId="94">
    <w:name w:val="正文文本首行缩进 2 字符"/>
    <w:link w:val="2"/>
    <w:qFormat/>
    <w:uiPriority w:val="0"/>
    <w:rPr>
      <w:rFonts w:eastAsia="宋体"/>
      <w:kern w:val="2"/>
      <w:sz w:val="24"/>
      <w:szCs w:val="24"/>
      <w:lang w:val="en-US" w:eastAsia="zh-CN" w:bidi="ar-SA"/>
    </w:rPr>
  </w:style>
  <w:style w:type="paragraph" w:customStyle="1" w:styleId="95">
    <w:name w:val="_Style 3"/>
    <w:next w:val="36"/>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7">
    <w:name w:val="Heading4"/>
    <w:basedOn w:val="1"/>
    <w:next w:val="1"/>
    <w:qFormat/>
    <w:uiPriority w:val="0"/>
    <w:pPr>
      <w:keepNext/>
      <w:keepLines/>
      <w:spacing w:before="280" w:after="290" w:line="376" w:lineRule="auto"/>
      <w:textAlignment w:val="baseline"/>
    </w:pPr>
    <w:rPr>
      <w:rFonts w:ascii="Cambria" w:hAnsi="Cambria" w:cs="Times New Roman"/>
      <w:b/>
      <w:bCs/>
      <w:kern w:val="2"/>
      <w:sz w:val="28"/>
      <w:szCs w:val="28"/>
    </w:rPr>
  </w:style>
  <w:style w:type="character" w:customStyle="1" w:styleId="98">
    <w:name w:val="中等深浅网格 1 - 强调文字颜色 2 Char"/>
    <w:link w:val="99"/>
    <w:qFormat/>
    <w:uiPriority w:val="0"/>
    <w:rPr>
      <w:kern w:val="2"/>
      <w:sz w:val="21"/>
      <w:szCs w:val="24"/>
      <w:lang w:val="zh-CN" w:eastAsia="zh-CN" w:bidi="ar-SA"/>
    </w:rPr>
  </w:style>
  <w:style w:type="paragraph" w:customStyle="1" w:styleId="99">
    <w:name w:val="1"/>
    <w:link w:val="98"/>
    <w:qFormat/>
    <w:uiPriority w:val="0"/>
    <w:rPr>
      <w:rFonts w:ascii="Times New Roman" w:hAnsi="Times New Roman" w:eastAsia="宋体" w:cs="Times New Roman"/>
      <w:kern w:val="2"/>
      <w:sz w:val="21"/>
      <w:szCs w:val="24"/>
      <w:lang w:val="zh-CN" w:eastAsia="zh-CN" w:bidi="ar-SA"/>
    </w:rPr>
  </w:style>
  <w:style w:type="character" w:customStyle="1" w:styleId="100">
    <w:name w:val="正文文本缩进 Char1"/>
    <w:link w:val="101"/>
    <w:qFormat/>
    <w:uiPriority w:val="0"/>
    <w:rPr>
      <w:rFonts w:ascii="宋体" w:hAnsi="宋体" w:eastAsia="宋体"/>
      <w:sz w:val="24"/>
      <w:szCs w:val="24"/>
      <w:lang w:bidi="ar-SA"/>
    </w:rPr>
  </w:style>
  <w:style w:type="paragraph" w:customStyle="1" w:styleId="101">
    <w:name w:val="正文文本缩进1"/>
    <w:basedOn w:val="1"/>
    <w:link w:val="100"/>
    <w:qFormat/>
    <w:uiPriority w:val="0"/>
    <w:pPr>
      <w:spacing w:line="480" w:lineRule="exact"/>
      <w:ind w:firstLine="480" w:firstLineChars="200"/>
    </w:pPr>
  </w:style>
  <w:style w:type="character" w:customStyle="1" w:styleId="102">
    <w:name w:val="正文文本缩进 Char"/>
    <w:qFormat/>
    <w:uiPriority w:val="0"/>
    <w:rPr>
      <w:rFonts w:eastAsia="宋体"/>
      <w:kern w:val="2"/>
      <w:sz w:val="24"/>
      <w:szCs w:val="24"/>
      <w:lang w:val="en-US" w:eastAsia="zh-CN" w:bidi="ar-SA"/>
    </w:rPr>
  </w:style>
  <w:style w:type="character" w:customStyle="1" w:styleId="103">
    <w:name w:val="批注文字 字符"/>
    <w:qFormat/>
    <w:uiPriority w:val="99"/>
    <w:rPr>
      <w:rFonts w:ascii="Times New Roman" w:hAnsi="Times New Roman" w:eastAsia="宋体" w:cs="Times New Roman"/>
      <w:sz w:val="24"/>
      <w:lang w:val="en-US" w:eastAsia="zh-CN" w:bidi="ar-SA"/>
    </w:rPr>
  </w:style>
  <w:style w:type="character" w:customStyle="1" w:styleId="104">
    <w:name w:val="正文大标题 Char"/>
    <w:link w:val="105"/>
    <w:qFormat/>
    <w:uiPriority w:val="0"/>
    <w:rPr>
      <w:rFonts w:ascii="宋体" w:hAnsi="宋体"/>
      <w:b/>
      <w:color w:val="000000"/>
      <w:kern w:val="2"/>
      <w:sz w:val="28"/>
      <w:szCs w:val="21"/>
    </w:rPr>
  </w:style>
  <w:style w:type="paragraph" w:customStyle="1" w:styleId="105">
    <w:name w:val="正文大标题"/>
    <w:basedOn w:val="106"/>
    <w:next w:val="14"/>
    <w:link w:val="104"/>
    <w:qFormat/>
    <w:uiPriority w:val="0"/>
    <w:pPr>
      <w:jc w:val="center"/>
    </w:pPr>
    <w:rPr>
      <w:i w:val="0"/>
      <w:color w:val="000000"/>
      <w:sz w:val="28"/>
      <w:szCs w:val="21"/>
    </w:rPr>
  </w:style>
  <w:style w:type="paragraph" w:customStyle="1" w:styleId="106">
    <w:name w:val="正文小标题"/>
    <w:basedOn w:val="1"/>
    <w:next w:val="14"/>
    <w:link w:val="107"/>
    <w:qFormat/>
    <w:uiPriority w:val="0"/>
    <w:pPr>
      <w:adjustRightInd w:val="0"/>
      <w:snapToGrid w:val="0"/>
      <w:spacing w:before="312" w:beforeLines="100" w:after="312" w:afterLines="100"/>
      <w:ind w:firstLine="482"/>
      <w:jc w:val="left"/>
    </w:pPr>
    <w:rPr>
      <w:b/>
      <w:i/>
      <w:color w:val="FF0000"/>
      <w:szCs w:val="20"/>
    </w:rPr>
  </w:style>
  <w:style w:type="character" w:customStyle="1" w:styleId="107">
    <w:name w:val="正文小标题 Char"/>
    <w:link w:val="106"/>
    <w:qFormat/>
    <w:uiPriority w:val="0"/>
    <w:rPr>
      <w:rFonts w:ascii="宋体" w:hAnsi="宋体"/>
      <w:b/>
      <w:i/>
      <w:color w:val="FF0000"/>
      <w:kern w:val="2"/>
      <w:sz w:val="24"/>
    </w:rPr>
  </w:style>
  <w:style w:type="character" w:customStyle="1" w:styleId="108">
    <w:name w:val="列表段落 字符"/>
    <w:link w:val="109"/>
    <w:qFormat/>
    <w:uiPriority w:val="34"/>
    <w:rPr>
      <w:rFonts w:ascii="Calibri" w:hAnsi="Calibri" w:eastAsia="宋体"/>
      <w:kern w:val="2"/>
      <w:sz w:val="21"/>
      <w:szCs w:val="22"/>
      <w:lang w:val="en-US" w:eastAsia="zh-CN" w:bidi="ar-SA"/>
    </w:rPr>
  </w:style>
  <w:style w:type="paragraph" w:styleId="109">
    <w:name w:val="List Paragraph"/>
    <w:basedOn w:val="1"/>
    <w:link w:val="108"/>
    <w:qFormat/>
    <w:uiPriority w:val="34"/>
    <w:pPr>
      <w:ind w:firstLine="420" w:firstLineChars="200"/>
    </w:pPr>
    <w:rPr>
      <w:rFonts w:ascii="Calibri" w:hAnsi="Calibri"/>
      <w:szCs w:val="22"/>
    </w:rPr>
  </w:style>
  <w:style w:type="character" w:customStyle="1" w:styleId="110">
    <w:name w:val="black1"/>
    <w:qFormat/>
    <w:uiPriority w:val="0"/>
    <w:rPr>
      <w:color w:val="000000"/>
    </w:rPr>
  </w:style>
  <w:style w:type="character" w:customStyle="1" w:styleId="111">
    <w:name w:val="Char Char111"/>
    <w:qFormat/>
    <w:uiPriority w:val="0"/>
    <w:rPr>
      <w:rFonts w:ascii="宋体" w:eastAsia="宋体"/>
      <w:b/>
      <w:sz w:val="24"/>
      <w:u w:val="single"/>
      <w:lang w:val="en-US" w:eastAsia="zh-CN" w:bidi="ar-SA"/>
    </w:rPr>
  </w:style>
  <w:style w:type="character" w:customStyle="1" w:styleId="112">
    <w:name w:val="纯文本 Char1"/>
    <w:qFormat/>
    <w:uiPriority w:val="0"/>
    <w:rPr>
      <w:rFonts w:ascii="宋体" w:hAnsi="Courier New" w:eastAsia="宋体"/>
      <w:kern w:val="2"/>
      <w:sz w:val="21"/>
      <w:lang w:val="en-US" w:eastAsia="zh-CN" w:bidi="ar-SA"/>
    </w:rPr>
  </w:style>
  <w:style w:type="character" w:customStyle="1" w:styleId="113">
    <w:name w:val="正文重点 Char"/>
    <w:link w:val="114"/>
    <w:qFormat/>
    <w:uiPriority w:val="0"/>
    <w:rPr>
      <w:b/>
      <w:sz w:val="24"/>
    </w:rPr>
  </w:style>
  <w:style w:type="paragraph" w:customStyle="1" w:styleId="114">
    <w:name w:val="正文重点"/>
    <w:basedOn w:val="1"/>
    <w:link w:val="113"/>
    <w:qFormat/>
    <w:uiPriority w:val="0"/>
    <w:pPr>
      <w:adjustRightInd w:val="0"/>
      <w:ind w:firstLine="482" w:firstLineChars="200"/>
      <w:jc w:val="left"/>
      <w:textAlignment w:val="baseline"/>
    </w:pPr>
    <w:rPr>
      <w:b/>
      <w:szCs w:val="20"/>
    </w:rPr>
  </w:style>
  <w:style w:type="character" w:customStyle="1" w:styleId="115">
    <w:name w:val="纯文本 字符"/>
    <w:qFormat/>
    <w:uiPriority w:val="99"/>
    <w:rPr>
      <w:rFonts w:ascii="宋体" w:hAnsi="Courier New" w:eastAsia="宋体" w:cs="Times New Roman"/>
      <w:kern w:val="2"/>
      <w:sz w:val="21"/>
      <w:szCs w:val="21"/>
      <w:lang w:val="en-US" w:eastAsia="zh-CN" w:bidi="ar-SA"/>
    </w:rPr>
  </w:style>
  <w:style w:type="character" w:customStyle="1" w:styleId="116">
    <w:name w:val="locality"/>
    <w:qFormat/>
    <w:uiPriority w:val="0"/>
  </w:style>
  <w:style w:type="character" w:customStyle="1" w:styleId="117">
    <w:name w:val="正文表格 Char"/>
    <w:link w:val="118"/>
    <w:qFormat/>
    <w:uiPriority w:val="0"/>
    <w:rPr>
      <w:rFonts w:ascii="宋体" w:hAnsi="宋体"/>
      <w:color w:val="000000"/>
      <w:kern w:val="2"/>
      <w:sz w:val="21"/>
      <w:szCs w:val="21"/>
    </w:rPr>
  </w:style>
  <w:style w:type="paragraph" w:customStyle="1" w:styleId="118">
    <w:name w:val="正文表格"/>
    <w:basedOn w:val="1"/>
    <w:link w:val="117"/>
    <w:qFormat/>
    <w:uiPriority w:val="0"/>
    <w:pPr>
      <w:adjustRightInd w:val="0"/>
      <w:snapToGrid w:val="0"/>
      <w:jc w:val="left"/>
    </w:pPr>
    <w:rPr>
      <w:color w:val="000000"/>
      <w:szCs w:val="21"/>
    </w:rPr>
  </w:style>
  <w:style w:type="character" w:customStyle="1" w:styleId="119">
    <w:name w:val="纯文本 字符1"/>
    <w:qFormat/>
    <w:uiPriority w:val="0"/>
    <w:rPr>
      <w:rFonts w:ascii="宋体" w:hAnsi="Courier New"/>
    </w:rPr>
  </w:style>
  <w:style w:type="character" w:customStyle="1" w:styleId="120">
    <w:name w:val="Char Char11"/>
    <w:qFormat/>
    <w:uiPriority w:val="0"/>
    <w:rPr>
      <w:rFonts w:ascii="宋体" w:eastAsia="宋体"/>
      <w:b/>
      <w:sz w:val="24"/>
      <w:u w:val="single"/>
      <w:lang w:val="en-US" w:eastAsia="zh-CN" w:bidi="ar-SA"/>
    </w:rPr>
  </w:style>
  <w:style w:type="character" w:customStyle="1" w:styleId="121">
    <w:name w:val="txt"/>
    <w:qFormat/>
    <w:uiPriority w:val="0"/>
  </w:style>
  <w:style w:type="character" w:customStyle="1" w:styleId="122">
    <w:name w:val="title4"/>
    <w:qFormat/>
    <w:uiPriority w:val="0"/>
    <w:rPr>
      <w:b/>
      <w:bCs/>
      <w:color w:val="1D87B3"/>
      <w:sz w:val="15"/>
      <w:szCs w:val="15"/>
    </w:rPr>
  </w:style>
  <w:style w:type="character" w:customStyle="1" w:styleId="123">
    <w:name w:val="普通文字1 Char1"/>
    <w:qFormat/>
    <w:uiPriority w:val="0"/>
    <w:rPr>
      <w:rFonts w:ascii="宋体" w:hAnsi="Courier New" w:eastAsia="宋体"/>
      <w:kern w:val="2"/>
      <w:sz w:val="21"/>
      <w:lang w:val="en-US" w:eastAsia="zh-CN" w:bidi="ar-SA"/>
    </w:rPr>
  </w:style>
  <w:style w:type="character" w:customStyle="1" w:styleId="124">
    <w:name w:val="标题 Char"/>
    <w:qFormat/>
    <w:uiPriority w:val="0"/>
    <w:rPr>
      <w:b/>
      <w:kern w:val="2"/>
      <w:sz w:val="32"/>
    </w:rPr>
  </w:style>
  <w:style w:type="character" w:customStyle="1" w:styleId="125">
    <w:name w:val="段1 Char"/>
    <w:qFormat/>
    <w:uiPriority w:val="0"/>
    <w:rPr>
      <w:rFonts w:ascii="宋体" w:eastAsia="宋体"/>
      <w:sz w:val="24"/>
      <w:lang w:val="en-US" w:eastAsia="zh-CN" w:bidi="ar-SA"/>
    </w:rPr>
  </w:style>
  <w:style w:type="character" w:customStyle="1" w:styleId="126">
    <w:name w:val="注释 Char"/>
    <w:link w:val="127"/>
    <w:qFormat/>
    <w:uiPriority w:val="0"/>
    <w:rPr>
      <w:rFonts w:ascii="宋体" w:hAnsi="宋体"/>
      <w:kern w:val="2"/>
      <w:sz w:val="21"/>
      <w:szCs w:val="21"/>
    </w:rPr>
  </w:style>
  <w:style w:type="paragraph" w:customStyle="1" w:styleId="127">
    <w:name w:val="注释"/>
    <w:basedOn w:val="1"/>
    <w:link w:val="126"/>
    <w:qFormat/>
    <w:uiPriority w:val="0"/>
    <w:pPr>
      <w:adjustRightInd w:val="0"/>
      <w:snapToGrid w:val="0"/>
      <w:ind w:left="420" w:hanging="420" w:hangingChars="200"/>
      <w:jc w:val="left"/>
    </w:pPr>
    <w:rPr>
      <w:szCs w:val="21"/>
    </w:rPr>
  </w:style>
  <w:style w:type="character" w:customStyle="1" w:styleId="128">
    <w:name w:val="chanpin1"/>
    <w:qFormat/>
    <w:uiPriority w:val="0"/>
    <w:rPr>
      <w:rFonts w:hint="default" w:ascii="ˎ̥" w:hAnsi="ˎ̥"/>
      <w:color w:val="000000"/>
      <w:sz w:val="20"/>
      <w:szCs w:val="20"/>
      <w:u w:val="none"/>
    </w:rPr>
  </w:style>
  <w:style w:type="character" w:customStyle="1" w:styleId="129">
    <w:name w:val="列出段落 Char1"/>
    <w:qFormat/>
    <w:uiPriority w:val="34"/>
    <w:rPr>
      <w:rFonts w:ascii="Calibri" w:hAnsi="Calibri" w:eastAsia="宋体"/>
      <w:kern w:val="2"/>
      <w:sz w:val="21"/>
      <w:szCs w:val="22"/>
      <w:lang w:val="en-US" w:eastAsia="zh-CN" w:bidi="ar-SA"/>
    </w:rPr>
  </w:style>
  <w:style w:type="character" w:customStyle="1" w:styleId="130">
    <w:name w:val="页眉 Char"/>
    <w:qFormat/>
    <w:uiPriority w:val="0"/>
    <w:rPr>
      <w:rFonts w:eastAsia="宋体"/>
      <w:kern w:val="2"/>
      <w:sz w:val="18"/>
      <w:szCs w:val="18"/>
      <w:lang w:val="en-US" w:eastAsia="zh-CN" w:bidi="ar-SA"/>
    </w:rPr>
  </w:style>
  <w:style w:type="character" w:customStyle="1" w:styleId="131">
    <w:name w:val="列出段落 Char"/>
    <w:qFormat/>
    <w:uiPriority w:val="0"/>
    <w:rPr>
      <w:rFonts w:ascii="Calibri" w:hAnsi="Calibri" w:eastAsia="宋体"/>
      <w:kern w:val="2"/>
      <w:sz w:val="21"/>
      <w:szCs w:val="22"/>
      <w:lang w:val="en-US" w:eastAsia="zh-CN" w:bidi="ar-SA"/>
    </w:rPr>
  </w:style>
  <w:style w:type="character" w:customStyle="1" w:styleId="132">
    <w:name w:val="street-address"/>
    <w:qFormat/>
    <w:uiPriority w:val="0"/>
  </w:style>
  <w:style w:type="character" w:customStyle="1" w:styleId="133">
    <w:name w:val="正文缩进 Char"/>
    <w:qFormat/>
    <w:uiPriority w:val="0"/>
    <w:rPr>
      <w:rFonts w:ascii="宋体" w:eastAsia="宋体"/>
      <w:kern w:val="2"/>
      <w:sz w:val="24"/>
      <w:szCs w:val="24"/>
      <w:lang w:val="en-US" w:eastAsia="zh-CN" w:bidi="ar-SA"/>
    </w:rPr>
  </w:style>
  <w:style w:type="character" w:customStyle="1" w:styleId="134">
    <w:name w:val="正文格式 Char"/>
    <w:link w:val="135"/>
    <w:qFormat/>
    <w:locked/>
    <w:uiPriority w:val="0"/>
    <w:rPr>
      <w:rFonts w:ascii="宋体" w:hAnsi="宋体"/>
      <w:sz w:val="24"/>
      <w:szCs w:val="24"/>
      <w:lang w:val="en-GB"/>
    </w:rPr>
  </w:style>
  <w:style w:type="paragraph" w:customStyle="1" w:styleId="135">
    <w:name w:val="正文格式"/>
    <w:basedOn w:val="1"/>
    <w:link w:val="134"/>
    <w:qFormat/>
    <w:uiPriority w:val="0"/>
    <w:pPr>
      <w:spacing w:beforeLines="50"/>
      <w:ind w:firstLine="480" w:firstLineChars="200"/>
    </w:pPr>
    <w:rPr>
      <w:lang w:val="en-GB"/>
    </w:rPr>
  </w:style>
  <w:style w:type="character" w:customStyle="1" w:styleId="136">
    <w:name w:val="正文缩进 Char Char"/>
    <w:link w:val="137"/>
    <w:qFormat/>
    <w:uiPriority w:val="0"/>
    <w:rPr>
      <w:rFonts w:ascii="宋体" w:eastAsia="宋体"/>
      <w:snapToGrid w:val="0"/>
      <w:color w:val="000000"/>
      <w:kern w:val="28"/>
      <w:sz w:val="28"/>
      <w:lang w:bidi="ar-SA"/>
    </w:rPr>
  </w:style>
  <w:style w:type="paragraph" w:customStyle="1" w:styleId="137">
    <w:name w:val="正文缩进1"/>
    <w:basedOn w:val="1"/>
    <w:link w:val="136"/>
    <w:qFormat/>
    <w:uiPriority w:val="0"/>
    <w:pPr>
      <w:adjustRightInd w:val="0"/>
      <w:snapToGrid w:val="0"/>
      <w:spacing w:line="480" w:lineRule="exact"/>
      <w:ind w:firstLine="567"/>
    </w:pPr>
    <w:rPr>
      <w:snapToGrid w:val="0"/>
      <w:color w:val="000000"/>
      <w:kern w:val="28"/>
      <w:sz w:val="28"/>
      <w:szCs w:val="20"/>
    </w:rPr>
  </w:style>
  <w:style w:type="character" w:customStyle="1" w:styleId="138">
    <w:name w:val="批注文字 Char"/>
    <w:qFormat/>
    <w:uiPriority w:val="99"/>
    <w:rPr>
      <w:kern w:val="2"/>
      <w:sz w:val="21"/>
      <w:szCs w:val="24"/>
    </w:rPr>
  </w:style>
  <w:style w:type="character" w:customStyle="1" w:styleId="139">
    <w:name w:val="apple-style-span"/>
    <w:qFormat/>
    <w:uiPriority w:val="0"/>
    <w:rPr>
      <w:rFonts w:cs="Times New Roman"/>
    </w:rPr>
  </w:style>
  <w:style w:type="character" w:customStyle="1" w:styleId="140">
    <w:name w:val="bjh-p"/>
    <w:qFormat/>
    <w:uiPriority w:val="0"/>
  </w:style>
  <w:style w:type="character" w:customStyle="1" w:styleId="141">
    <w:name w:val="标题 2 Char Char"/>
    <w:qFormat/>
    <w:uiPriority w:val="0"/>
    <w:rPr>
      <w:rFonts w:ascii="Arial" w:hAnsi="Arial" w:eastAsia="黑体"/>
      <w:b/>
      <w:bCs/>
      <w:kern w:val="2"/>
      <w:sz w:val="32"/>
      <w:szCs w:val="32"/>
      <w:lang w:val="en-US" w:eastAsia="zh-CN" w:bidi="ar-SA"/>
    </w:rPr>
  </w:style>
  <w:style w:type="character" w:customStyle="1" w:styleId="142">
    <w:name w:val="纯文本 Char"/>
    <w:qFormat/>
    <w:uiPriority w:val="0"/>
    <w:rPr>
      <w:rFonts w:hint="eastAsia" w:ascii="宋体" w:hAnsi="Courier New" w:eastAsia="宋体" w:cs="宋体"/>
      <w:kern w:val="2"/>
      <w:sz w:val="21"/>
    </w:rPr>
  </w:style>
  <w:style w:type="character" w:customStyle="1" w:styleId="143">
    <w:name w:val="标题 3 Char Char"/>
    <w:qFormat/>
    <w:uiPriority w:val="0"/>
    <w:rPr>
      <w:rFonts w:eastAsia="宋体"/>
      <w:b/>
      <w:bCs/>
      <w:kern w:val="2"/>
      <w:sz w:val="32"/>
      <w:szCs w:val="32"/>
      <w:lang w:val="en-US" w:eastAsia="zh-CN" w:bidi="ar-SA"/>
    </w:rPr>
  </w:style>
  <w:style w:type="character" w:customStyle="1" w:styleId="144">
    <w:name w:val="chanpin拷贝"/>
    <w:qFormat/>
    <w:uiPriority w:val="0"/>
  </w:style>
  <w:style w:type="character" w:customStyle="1" w:styleId="145">
    <w:name w:val="c21"/>
    <w:qFormat/>
    <w:uiPriority w:val="0"/>
    <w:rPr>
      <w:rFonts w:hint="default" w:ascii="ˎ̥" w:hAnsi="ˎ̥"/>
      <w:color w:val="000000"/>
      <w:sz w:val="20"/>
      <w:szCs w:val="20"/>
      <w:u w:val="none"/>
    </w:rPr>
  </w:style>
  <w:style w:type="paragraph" w:customStyle="1" w:styleId="146">
    <w:name w:val="xl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sz w:val="32"/>
      <w:szCs w:val="32"/>
    </w:rPr>
  </w:style>
  <w:style w:type="paragraph" w:styleId="14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149">
    <w:name w:val="xl45"/>
    <w:basedOn w:val="1"/>
    <w:qFormat/>
    <w:uiPriority w:val="0"/>
    <w:pPr>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150">
    <w:name w:val="列出段落1"/>
    <w:basedOn w:val="1"/>
    <w:qFormat/>
    <w:uiPriority w:val="0"/>
    <w:pPr>
      <w:ind w:firstLine="420" w:firstLineChars="200"/>
    </w:pPr>
    <w:rPr>
      <w:rFonts w:ascii="Calibri" w:hAnsi="Calibri"/>
      <w:szCs w:val="22"/>
    </w:rPr>
  </w:style>
  <w:style w:type="paragraph" w:customStyle="1" w:styleId="151">
    <w:name w:val="Char Char Char1 Char1"/>
    <w:basedOn w:val="1"/>
    <w:qFormat/>
    <w:uiPriority w:val="0"/>
    <w:rPr>
      <w:rFonts w:ascii="Tahoma" w:hAnsi="Tahoma"/>
      <w:szCs w:val="20"/>
    </w:rPr>
  </w:style>
  <w:style w:type="paragraph" w:customStyle="1" w:styleId="152">
    <w:name w:val="1 Char Char Char Char"/>
    <w:basedOn w:val="1"/>
    <w:qFormat/>
    <w:uiPriority w:val="0"/>
    <w:rPr>
      <w:rFonts w:ascii="Tahoma" w:hAnsi="Tahoma"/>
      <w:szCs w:val="20"/>
    </w:rPr>
  </w:style>
  <w:style w:type="paragraph" w:customStyle="1" w:styleId="153">
    <w:name w:val="font9"/>
    <w:basedOn w:val="1"/>
    <w:qFormat/>
    <w:uiPriority w:val="0"/>
    <w:pPr>
      <w:spacing w:before="100" w:beforeAutospacing="1" w:after="100" w:afterAutospacing="1"/>
      <w:jc w:val="left"/>
    </w:pPr>
    <w:rPr>
      <w:rFonts w:hint="eastAsia" w:cs="Arial Unicode MS"/>
      <w:color w:val="000000"/>
      <w:sz w:val="20"/>
      <w:szCs w:val="20"/>
    </w:rPr>
  </w:style>
  <w:style w:type="paragraph" w:customStyle="1" w:styleId="154">
    <w:name w:val="正文须知-2级"/>
    <w:basedOn w:val="1"/>
    <w:qFormat/>
    <w:uiPriority w:val="0"/>
    <w:pPr>
      <w:numPr>
        <w:ilvl w:val="1"/>
        <w:numId w:val="1"/>
      </w:numPr>
      <w:adjustRightInd w:val="0"/>
      <w:snapToGrid w:val="0"/>
      <w:spacing w:line="300" w:lineRule="auto"/>
    </w:pPr>
    <w:rPr>
      <w:rFonts w:hAnsi="Calibri"/>
      <w:szCs w:val="21"/>
    </w:rPr>
  </w:style>
  <w:style w:type="paragraph" w:customStyle="1" w:styleId="155">
    <w:name w:val="Char Char Char1 Char"/>
    <w:basedOn w:val="1"/>
    <w:qFormat/>
    <w:uiPriority w:val="0"/>
    <w:rPr>
      <w:rFonts w:ascii="Tahoma" w:hAnsi="Tahoma"/>
      <w:szCs w:val="20"/>
    </w:rPr>
  </w:style>
  <w:style w:type="paragraph" w:customStyle="1" w:styleId="156">
    <w:name w:val="Char Char Char Char Char Char Char Char Char Char Char Char Char Char Char Char"/>
    <w:basedOn w:val="1"/>
    <w:qFormat/>
    <w:uiPriority w:val="0"/>
    <w:pPr>
      <w:spacing w:after="160" w:line="240" w:lineRule="exact"/>
      <w:jc w:val="center"/>
    </w:pPr>
    <w:rPr>
      <w:b/>
      <w:sz w:val="30"/>
      <w:szCs w:val="30"/>
      <w:lang w:eastAsia="en-US"/>
    </w:rPr>
  </w:style>
  <w:style w:type="paragraph" w:customStyle="1" w:styleId="157">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sz w:val="20"/>
      <w:szCs w:val="20"/>
    </w:rPr>
  </w:style>
  <w:style w:type="paragraph" w:customStyle="1" w:styleId="158">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159">
    <w:name w:val="22222222222222"/>
    <w:basedOn w:val="1"/>
    <w:qFormat/>
    <w:uiPriority w:val="0"/>
    <w:pPr>
      <w:adjustRightInd w:val="0"/>
      <w:ind w:firstLine="480" w:firstLineChars="200"/>
      <w:jc w:val="left"/>
    </w:pPr>
    <w:rPr>
      <w:color w:val="FF0000"/>
      <w:szCs w:val="20"/>
    </w:rPr>
  </w:style>
  <w:style w:type="paragraph" w:customStyle="1" w:styleId="160">
    <w:name w:val="Char Char1 Char Char Char Char Char Char"/>
    <w:basedOn w:val="1"/>
    <w:qFormat/>
    <w:uiPriority w:val="0"/>
    <w:pPr>
      <w:spacing w:after="160" w:line="240" w:lineRule="exact"/>
      <w:jc w:val="left"/>
    </w:pPr>
    <w:rPr>
      <w:rFonts w:ascii="Verdana" w:hAnsi="Verdana" w:eastAsia="方正仿宋_GB2312"/>
      <w:szCs w:val="20"/>
      <w:lang w:eastAsia="en-US"/>
    </w:rPr>
  </w:style>
  <w:style w:type="paragraph" w:customStyle="1" w:styleId="161">
    <w:name w:val="修订1"/>
    <w:qFormat/>
    <w:uiPriority w:val="0"/>
    <w:rPr>
      <w:rFonts w:ascii="Times New Roman" w:hAnsi="Times New Roman" w:eastAsia="宋体" w:cs="Times New Roman"/>
      <w:kern w:val="2"/>
      <w:sz w:val="21"/>
      <w:szCs w:val="24"/>
      <w:lang w:val="en-US" w:eastAsia="zh-CN" w:bidi="ar-SA"/>
    </w:rPr>
  </w:style>
  <w:style w:type="paragraph" w:customStyle="1" w:styleId="16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63">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164">
    <w:name w:val="Char Char Char1 Char2"/>
    <w:basedOn w:val="1"/>
    <w:qFormat/>
    <w:uiPriority w:val="0"/>
    <w:rPr>
      <w:rFonts w:ascii="Tahoma" w:hAnsi="Tahoma"/>
      <w:szCs w:val="20"/>
    </w:rPr>
  </w:style>
  <w:style w:type="paragraph" w:customStyle="1" w:styleId="165">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6">
    <w:name w:val="Char Char Char Char Char Char Char"/>
    <w:basedOn w:val="1"/>
    <w:qFormat/>
    <w:uiPriority w:val="0"/>
    <w:pPr>
      <w:snapToGrid w:val="0"/>
      <w:ind w:firstLine="200" w:firstLineChars="200"/>
    </w:pPr>
    <w:rPr>
      <w:rFonts w:eastAsia="方正仿宋_GB2312"/>
    </w:rPr>
  </w:style>
  <w:style w:type="paragraph" w:customStyle="1" w:styleId="167">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sz w:val="22"/>
      <w:szCs w:val="22"/>
    </w:rPr>
  </w:style>
  <w:style w:type="paragraph" w:customStyle="1" w:styleId="168">
    <w:name w:val="样式2"/>
    <w:basedOn w:val="43"/>
    <w:qFormat/>
    <w:uiPriority w:val="0"/>
    <w:pPr>
      <w:jc w:val="center"/>
    </w:pPr>
  </w:style>
  <w:style w:type="paragraph" w:customStyle="1" w:styleId="169">
    <w:name w:val="字元 字元"/>
    <w:basedOn w:val="1"/>
    <w:qFormat/>
    <w:uiPriority w:val="0"/>
    <w:rPr>
      <w:rFonts w:ascii="Tahoma" w:hAnsi="Tahoma"/>
      <w:szCs w:val="20"/>
    </w:rPr>
  </w:style>
  <w:style w:type="paragraph" w:customStyle="1" w:styleId="170">
    <w:name w:val="Char Char Char2"/>
    <w:basedOn w:val="1"/>
    <w:qFormat/>
    <w:uiPriority w:val="0"/>
    <w:rPr>
      <w:rFonts w:ascii="Tahoma" w:hAnsi="Tahoma"/>
      <w:szCs w:val="20"/>
    </w:rPr>
  </w:style>
  <w:style w:type="paragraph" w:customStyle="1" w:styleId="171">
    <w:name w:val="Char2 Char Char Char Char Char Char"/>
    <w:basedOn w:val="1"/>
    <w:qFormat/>
    <w:uiPriority w:val="0"/>
    <w:pPr>
      <w:spacing w:line="400" w:lineRule="exact"/>
      <w:jc w:val="center"/>
    </w:pPr>
  </w:style>
  <w:style w:type="paragraph" w:customStyle="1" w:styleId="172">
    <w:name w:val="一级条标题"/>
    <w:basedOn w:val="173"/>
    <w:next w:val="1"/>
    <w:qFormat/>
    <w:uiPriority w:val="0"/>
    <w:pPr>
      <w:numPr>
        <w:ilvl w:val="1"/>
      </w:numPr>
      <w:tabs>
        <w:tab w:val="left" w:pos="360"/>
        <w:tab w:val="left" w:pos="840"/>
      </w:tabs>
      <w:ind w:left="0" w:hanging="840"/>
      <w:outlineLvl w:val="1"/>
    </w:pPr>
  </w:style>
  <w:style w:type="paragraph" w:customStyle="1" w:styleId="173">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74">
    <w:name w:val="Char21"/>
    <w:basedOn w:val="1"/>
    <w:qFormat/>
    <w:uiPriority w:val="0"/>
    <w:rPr>
      <w:rFonts w:ascii="Tahoma" w:hAnsi="Tahoma"/>
      <w:szCs w:val="20"/>
    </w:rPr>
  </w:style>
  <w:style w:type="paragraph" w:customStyle="1" w:styleId="175">
    <w:name w:val="font8"/>
    <w:basedOn w:val="1"/>
    <w:qFormat/>
    <w:uiPriority w:val="0"/>
    <w:pPr>
      <w:spacing w:before="100" w:beforeAutospacing="1" w:after="100" w:afterAutospacing="1"/>
      <w:jc w:val="left"/>
    </w:pPr>
    <w:rPr>
      <w:sz w:val="36"/>
      <w:szCs w:val="36"/>
    </w:rPr>
  </w:style>
  <w:style w:type="paragraph" w:customStyle="1" w:styleId="176">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sz w:val="20"/>
      <w:szCs w:val="20"/>
    </w:rPr>
  </w:style>
  <w:style w:type="paragraph" w:customStyle="1" w:styleId="177">
    <w:name w:val="Char Char1 Char Char Char Char Char Char Char Char"/>
    <w:basedOn w:val="1"/>
    <w:qFormat/>
    <w:uiPriority w:val="0"/>
    <w:pPr>
      <w:spacing w:after="160" w:line="240" w:lineRule="exact"/>
      <w:jc w:val="left"/>
    </w:pPr>
    <w:rPr>
      <w:rFonts w:ascii="Verdana" w:hAnsi="Verdana"/>
      <w:sz w:val="20"/>
      <w:szCs w:val="20"/>
      <w:lang w:eastAsia="en-US"/>
    </w:rPr>
  </w:style>
  <w:style w:type="paragraph" w:customStyle="1" w:styleId="178">
    <w:name w:val="xl35"/>
    <w:basedOn w:val="1"/>
    <w:qFormat/>
    <w:uiPriority w:val="0"/>
    <w:pP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179">
    <w:name w:val="Char Char Char Char Char Char Char1"/>
    <w:basedOn w:val="1"/>
    <w:qFormat/>
    <w:uiPriority w:val="0"/>
    <w:pPr>
      <w:snapToGrid w:val="0"/>
      <w:ind w:firstLine="200" w:firstLineChars="200"/>
    </w:pPr>
    <w:rPr>
      <w:rFonts w:eastAsia="方正仿宋_GB2312"/>
    </w:rPr>
  </w:style>
  <w:style w:type="paragraph" w:customStyle="1" w:styleId="180">
    <w:name w:val="Char Char1"/>
    <w:basedOn w:val="16"/>
    <w:qFormat/>
    <w:uiPriority w:val="0"/>
    <w:rPr>
      <w:rFonts w:ascii="Tahoma" w:hAnsi="Tahoma"/>
    </w:rPr>
  </w:style>
  <w:style w:type="paragraph" w:customStyle="1" w:styleId="18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0"/>
      <w:szCs w:val="20"/>
    </w:rPr>
  </w:style>
  <w:style w:type="paragraph" w:customStyle="1" w:styleId="182">
    <w:name w:val="字元 字元1"/>
    <w:basedOn w:val="1"/>
    <w:qFormat/>
    <w:uiPriority w:val="0"/>
    <w:rPr>
      <w:rFonts w:ascii="Tahoma" w:hAnsi="Tahoma"/>
      <w:szCs w:val="20"/>
    </w:rPr>
  </w:style>
  <w:style w:type="paragraph" w:customStyle="1" w:styleId="183">
    <w:name w:val="xl47"/>
    <w:basedOn w:val="1"/>
    <w:qFormat/>
    <w:uiPriority w:val="0"/>
    <w:pPr>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1"/>
    <w:basedOn w:val="1"/>
    <w:qFormat/>
    <w:uiPriority w:val="0"/>
    <w:pPr>
      <w:numPr>
        <w:ilvl w:val="0"/>
        <w:numId w:val="3"/>
      </w:numPr>
      <w:spacing w:before="100" w:beforeAutospacing="1" w:after="100" w:afterAutospacing="1"/>
    </w:pPr>
  </w:style>
  <w:style w:type="paragraph" w:customStyle="1" w:styleId="186">
    <w:name w:val="Char2 Char Char Char Char Char Char1"/>
    <w:basedOn w:val="1"/>
    <w:qFormat/>
    <w:uiPriority w:val="0"/>
    <w:pPr>
      <w:spacing w:line="400" w:lineRule="exact"/>
      <w:jc w:val="center"/>
    </w:pPr>
  </w:style>
  <w:style w:type="paragraph" w:customStyle="1" w:styleId="187">
    <w:name w:val="Char Char4"/>
    <w:basedOn w:val="1"/>
    <w:qFormat/>
    <w:uiPriority w:val="0"/>
    <w:pPr>
      <w:spacing w:line="400" w:lineRule="exact"/>
      <w:jc w:val="center"/>
    </w:pPr>
  </w:style>
  <w:style w:type="paragraph" w:customStyle="1" w:styleId="188">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sz w:val="22"/>
      <w:szCs w:val="22"/>
    </w:rPr>
  </w:style>
  <w:style w:type="paragraph" w:customStyle="1" w:styleId="189">
    <w:name w:val="样式 宋体 五号 行距: 单倍行距"/>
    <w:basedOn w:val="1"/>
    <w:qFormat/>
    <w:uiPriority w:val="0"/>
    <w:pPr>
      <w:adjustRightInd w:val="0"/>
      <w:jc w:val="left"/>
      <w:textAlignment w:val="baseline"/>
    </w:pPr>
    <w:rPr>
      <w:szCs w:val="20"/>
    </w:rPr>
  </w:style>
  <w:style w:type="paragraph" w:customStyle="1" w:styleId="190">
    <w:name w:val="Char Char41"/>
    <w:basedOn w:val="1"/>
    <w:qFormat/>
    <w:uiPriority w:val="0"/>
    <w:pPr>
      <w:spacing w:line="400" w:lineRule="exact"/>
      <w:jc w:val="center"/>
    </w:pPr>
  </w:style>
  <w:style w:type="paragraph" w:customStyle="1" w:styleId="191">
    <w:name w:val="xl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sz w:val="22"/>
      <w:szCs w:val="22"/>
    </w:rPr>
  </w:style>
  <w:style w:type="paragraph" w:customStyle="1" w:styleId="192">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sz w:val="20"/>
      <w:szCs w:val="20"/>
    </w:rPr>
  </w:style>
  <w:style w:type="paragraph" w:customStyle="1" w:styleId="193">
    <w:name w:val="纯文本1"/>
    <w:basedOn w:val="1"/>
    <w:qFormat/>
    <w:uiPriority w:val="0"/>
    <w:pPr>
      <w:kinsoku w:val="0"/>
      <w:autoSpaceDE w:val="0"/>
      <w:autoSpaceDN w:val="0"/>
      <w:adjustRightInd w:val="0"/>
      <w:snapToGrid w:val="0"/>
      <w:jc w:val="left"/>
      <w:textAlignment w:val="baseline"/>
    </w:pPr>
    <w:rPr>
      <w:rFonts w:hAnsi="Courier New" w:eastAsia="Arial" w:cs="Arial"/>
      <w:snapToGrid w:val="0"/>
      <w:color w:val="000000"/>
      <w:szCs w:val="21"/>
    </w:rPr>
  </w:style>
  <w:style w:type="paragraph" w:customStyle="1" w:styleId="194">
    <w:name w:val="Char3 Char Char Char2"/>
    <w:basedOn w:val="1"/>
    <w:qFormat/>
    <w:uiPriority w:val="0"/>
    <w:rPr>
      <w:rFonts w:ascii="Tahoma" w:hAnsi="Tahoma"/>
      <w:szCs w:val="20"/>
    </w:rPr>
  </w:style>
  <w:style w:type="paragraph" w:customStyle="1" w:styleId="195">
    <w:name w:val="1名"/>
    <w:basedOn w:val="1"/>
    <w:qFormat/>
    <w:uiPriority w:val="0"/>
    <w:pPr>
      <w:numPr>
        <w:ilvl w:val="0"/>
        <w:numId w:val="4"/>
      </w:numPr>
      <w:spacing w:before="120"/>
    </w:pPr>
    <w:rPr>
      <w:sz w:val="28"/>
      <w:szCs w:val="20"/>
    </w:rPr>
  </w:style>
  <w:style w:type="paragraph" w:customStyle="1" w:styleId="196">
    <w:name w:val="font6"/>
    <w:basedOn w:val="1"/>
    <w:qFormat/>
    <w:uiPriority w:val="0"/>
    <w:pPr>
      <w:spacing w:before="100" w:beforeAutospacing="1" w:after="100" w:afterAutospacing="1"/>
      <w:jc w:val="left"/>
    </w:pPr>
    <w:rPr>
      <w:sz w:val="20"/>
      <w:szCs w:val="20"/>
    </w:rPr>
  </w:style>
  <w:style w:type="paragraph" w:customStyle="1" w:styleId="197">
    <w:name w:val="Char22"/>
    <w:basedOn w:val="1"/>
    <w:qFormat/>
    <w:uiPriority w:val="0"/>
    <w:rPr>
      <w:rFonts w:ascii="Tahoma" w:hAnsi="Tahoma"/>
      <w:szCs w:val="20"/>
    </w:rPr>
  </w:style>
  <w:style w:type="paragraph" w:customStyle="1" w:styleId="198">
    <w:name w:val="Char1 Char Char Char1"/>
    <w:basedOn w:val="1"/>
    <w:qFormat/>
    <w:uiPriority w:val="0"/>
    <w:rPr>
      <w:rFonts w:ascii="Tahoma" w:hAnsi="Tahoma" w:cs="方正仿宋_GB2312"/>
      <w:szCs w:val="28"/>
    </w:rPr>
  </w:style>
  <w:style w:type="paragraph" w:customStyle="1" w:styleId="199">
    <w:name w:val="Char Char Char Char Char Char Char Char Char Char2"/>
    <w:basedOn w:val="1"/>
    <w:qFormat/>
    <w:uiPriority w:val="0"/>
    <w:rPr>
      <w:rFonts w:cs="Courier New"/>
      <w:sz w:val="32"/>
      <w:szCs w:val="32"/>
    </w:rPr>
  </w:style>
  <w:style w:type="paragraph" w:customStyle="1" w:styleId="200">
    <w:name w:val="默认段落字体 Para Char Char Char Char"/>
    <w:basedOn w:val="1"/>
    <w:qFormat/>
    <w:uiPriority w:val="0"/>
    <w:rPr>
      <w:rFonts w:ascii="Arial" w:hAnsi="Arial" w:cs="Arial"/>
      <w:szCs w:val="21"/>
    </w:rPr>
  </w:style>
  <w:style w:type="paragraph" w:customStyle="1" w:styleId="201">
    <w:name w:val="Char Char Char Char Char Char Char Char Char Char1"/>
    <w:basedOn w:val="1"/>
    <w:qFormat/>
    <w:uiPriority w:val="0"/>
    <w:rPr>
      <w:rFonts w:cs="Courier New"/>
      <w:sz w:val="32"/>
      <w:szCs w:val="32"/>
    </w:rPr>
  </w:style>
  <w:style w:type="paragraph" w:customStyle="1" w:styleId="202">
    <w:name w:val="字元 字元2"/>
    <w:basedOn w:val="1"/>
    <w:qFormat/>
    <w:uiPriority w:val="0"/>
    <w:rPr>
      <w:rFonts w:ascii="Tahoma" w:hAnsi="Tahoma"/>
      <w:szCs w:val="20"/>
    </w:rPr>
  </w:style>
  <w:style w:type="paragraph" w:customStyle="1" w:styleId="203">
    <w:name w:val="正文文本样式"/>
    <w:basedOn w:val="1"/>
    <w:qFormat/>
    <w:uiPriority w:val="0"/>
    <w:pPr>
      <w:ind w:firstLine="482"/>
    </w:pPr>
    <w:rPr>
      <w:szCs w:val="20"/>
    </w:rPr>
  </w:style>
  <w:style w:type="paragraph" w:customStyle="1" w:styleId="204">
    <w:name w:val="项目编号2"/>
    <w:basedOn w:val="185"/>
    <w:qFormat/>
    <w:uiPriority w:val="0"/>
    <w:pPr>
      <w:numPr>
        <w:numId w:val="5"/>
      </w:numPr>
    </w:pPr>
  </w:style>
  <w:style w:type="paragraph" w:customStyle="1" w:styleId="205">
    <w:name w:val="项目符号1"/>
    <w:basedOn w:val="203"/>
    <w:qFormat/>
    <w:uiPriority w:val="0"/>
    <w:pPr>
      <w:ind w:left="-25" w:firstLine="0"/>
    </w:pPr>
  </w:style>
  <w:style w:type="paragraph" w:customStyle="1" w:styleId="20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07">
    <w:name w:val="xl37"/>
    <w:basedOn w:val="1"/>
    <w:qFormat/>
    <w:uiPriority w:val="0"/>
    <w:pP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208">
    <w:name w:val="Char Char Char Char Char Char Char Char Char Char Char Char Char Char Char Char1"/>
    <w:basedOn w:val="1"/>
    <w:qFormat/>
    <w:uiPriority w:val="0"/>
    <w:pPr>
      <w:spacing w:after="160" w:line="240" w:lineRule="exact"/>
      <w:jc w:val="center"/>
    </w:pPr>
    <w:rPr>
      <w:b/>
      <w:sz w:val="30"/>
      <w:szCs w:val="30"/>
      <w:lang w:eastAsia="en-US"/>
    </w:rPr>
  </w:style>
  <w:style w:type="paragraph" w:customStyle="1" w:styleId="209">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sz w:val="20"/>
      <w:szCs w:val="20"/>
    </w:rPr>
  </w:style>
  <w:style w:type="paragraph" w:customStyle="1" w:styleId="210">
    <w:name w:val="font7"/>
    <w:basedOn w:val="1"/>
    <w:qFormat/>
    <w:uiPriority w:val="0"/>
    <w:pPr>
      <w:spacing w:before="100" w:beforeAutospacing="1" w:after="100" w:afterAutospacing="1"/>
      <w:jc w:val="left"/>
    </w:pPr>
    <w:rPr>
      <w:rFonts w:eastAsia="Arial Unicode MS"/>
      <w:b/>
      <w:bCs/>
      <w:color w:val="000000"/>
      <w:sz w:val="20"/>
      <w:szCs w:val="20"/>
    </w:rPr>
  </w:style>
  <w:style w:type="paragraph" w:customStyle="1" w:styleId="211">
    <w:name w:val="图例"/>
    <w:basedOn w:val="1"/>
    <w:qFormat/>
    <w:uiPriority w:val="0"/>
    <w:pPr>
      <w:spacing w:before="120" w:after="120"/>
      <w:jc w:val="center"/>
    </w:pPr>
    <w:rPr>
      <w:rFonts w:eastAsia="方正仿宋_GB2312"/>
      <w:b/>
      <w:szCs w:val="20"/>
    </w:rPr>
  </w:style>
  <w:style w:type="paragraph" w:customStyle="1" w:styleId="212">
    <w:name w:val="Char3 Char Char Char1"/>
    <w:basedOn w:val="1"/>
    <w:qFormat/>
    <w:uiPriority w:val="0"/>
    <w:rPr>
      <w:rFonts w:ascii="Tahoma" w:hAnsi="Tahoma"/>
      <w:szCs w:val="20"/>
    </w:rPr>
  </w:style>
  <w:style w:type="paragraph" w:customStyle="1" w:styleId="213">
    <w:name w:val="Char Char Char1"/>
    <w:basedOn w:val="1"/>
    <w:qFormat/>
    <w:uiPriority w:val="0"/>
    <w:rPr>
      <w:rFonts w:ascii="Tahoma" w:hAnsi="Tahoma"/>
      <w:szCs w:val="20"/>
    </w:rPr>
  </w:style>
  <w:style w:type="paragraph" w:customStyle="1" w:styleId="214">
    <w:name w:val="background1"/>
    <w:basedOn w:val="1"/>
    <w:qFormat/>
    <w:uiPriority w:val="0"/>
    <w:pPr>
      <w:spacing w:before="100" w:beforeAutospacing="1" w:after="100" w:afterAutospacing="1"/>
      <w:jc w:val="left"/>
    </w:pPr>
  </w:style>
  <w:style w:type="paragraph" w:customStyle="1" w:styleId="215">
    <w:name w:val="二级条标题"/>
    <w:basedOn w:val="172"/>
    <w:next w:val="1"/>
    <w:qFormat/>
    <w:uiPriority w:val="0"/>
    <w:pPr>
      <w:numPr>
        <w:ilvl w:val="0"/>
        <w:numId w:val="0"/>
      </w:numPr>
      <w:ind w:hanging="840"/>
      <w:outlineLvl w:val="2"/>
    </w:pPr>
    <w:rPr>
      <w:rFonts w:ascii="宋体" w:eastAsia="宋体"/>
      <w:b w:val="0"/>
    </w:rPr>
  </w:style>
  <w:style w:type="paragraph" w:customStyle="1" w:styleId="216">
    <w:name w:val="图文"/>
    <w:basedOn w:val="1"/>
    <w:qFormat/>
    <w:uiPriority w:val="0"/>
    <w:pPr>
      <w:adjustRightInd w:val="0"/>
      <w:snapToGrid w:val="0"/>
      <w:spacing w:after="50"/>
    </w:pPr>
  </w:style>
  <w:style w:type="paragraph" w:customStyle="1" w:styleId="217">
    <w:name w:val="font5"/>
    <w:basedOn w:val="1"/>
    <w:qFormat/>
    <w:uiPriority w:val="0"/>
    <w:pPr>
      <w:spacing w:before="100" w:beforeAutospacing="1" w:after="100" w:afterAutospacing="1"/>
      <w:jc w:val="left"/>
    </w:pPr>
    <w:rPr>
      <w:sz w:val="18"/>
      <w:szCs w:val="18"/>
    </w:rPr>
  </w:style>
  <w:style w:type="paragraph" w:customStyle="1" w:styleId="218">
    <w:name w:val="正文 + 宋体"/>
    <w:basedOn w:val="1"/>
    <w:qFormat/>
    <w:uiPriority w:val="0"/>
    <w:pPr>
      <w:ind w:left="360" w:hanging="360"/>
      <w:jc w:val="left"/>
    </w:pPr>
    <w:rPr>
      <w:b/>
      <w:bCs/>
      <w:color w:val="000000"/>
      <w:sz w:val="18"/>
      <w:szCs w:val="18"/>
    </w:rPr>
  </w:style>
  <w:style w:type="paragraph" w:customStyle="1" w:styleId="219">
    <w:name w:val="图中文字"/>
    <w:basedOn w:val="1"/>
    <w:qFormat/>
    <w:uiPriority w:val="0"/>
    <w:pPr>
      <w:adjustRightInd w:val="0"/>
      <w:snapToGrid w:val="0"/>
      <w:spacing w:line="0" w:lineRule="atLeast"/>
      <w:jc w:val="center"/>
    </w:pPr>
    <w:rPr>
      <w:szCs w:val="20"/>
    </w:rPr>
  </w:style>
  <w:style w:type="paragraph" w:customStyle="1" w:styleId="220">
    <w:name w:val="Table Paragraph"/>
    <w:basedOn w:val="1"/>
    <w:qFormat/>
    <w:uiPriority w:val="1"/>
    <w:pPr>
      <w:autoSpaceDE w:val="0"/>
      <w:autoSpaceDN w:val="0"/>
      <w:jc w:val="left"/>
    </w:pPr>
    <w:rPr>
      <w:sz w:val="22"/>
      <w:szCs w:val="22"/>
      <w:lang w:eastAsia="en-US"/>
    </w:rPr>
  </w:style>
  <w:style w:type="paragraph" w:customStyle="1" w:styleId="221">
    <w:name w:val="xl41"/>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222">
    <w:name w:val="xl46"/>
    <w:basedOn w:val="1"/>
    <w:qFormat/>
    <w:uiPriority w:val="0"/>
    <w:pPr>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223">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sz w:val="16"/>
      <w:szCs w:val="16"/>
    </w:rPr>
  </w:style>
  <w:style w:type="paragraph" w:customStyle="1" w:styleId="224">
    <w:name w:val="Char3 Char Char Char"/>
    <w:basedOn w:val="1"/>
    <w:qFormat/>
    <w:uiPriority w:val="0"/>
    <w:rPr>
      <w:rFonts w:ascii="Tahoma" w:hAnsi="Tahoma"/>
      <w:szCs w:val="20"/>
    </w:rPr>
  </w:style>
  <w:style w:type="paragraph" w:customStyle="1" w:styleId="225">
    <w:name w:val="Char3"/>
    <w:basedOn w:val="1"/>
    <w:qFormat/>
    <w:uiPriority w:val="0"/>
    <w:pPr>
      <w:tabs>
        <w:tab w:val="left" w:pos="360"/>
      </w:tabs>
    </w:pPr>
  </w:style>
  <w:style w:type="paragraph" w:customStyle="1" w:styleId="226">
    <w:name w:val="正文文本样式 加粗"/>
    <w:basedOn w:val="203"/>
    <w:qFormat/>
    <w:uiPriority w:val="0"/>
    <w:rPr>
      <w:b/>
    </w:rPr>
  </w:style>
  <w:style w:type="paragraph" w:customStyle="1" w:styleId="227">
    <w:name w:val="Char Char Char Char Char Char Char Char Char Char"/>
    <w:basedOn w:val="1"/>
    <w:qFormat/>
    <w:uiPriority w:val="0"/>
  </w:style>
  <w:style w:type="paragraph" w:customStyle="1" w:styleId="228">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229">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sz w:val="20"/>
      <w:szCs w:val="20"/>
    </w:rPr>
  </w:style>
  <w:style w:type="paragraph" w:customStyle="1" w:styleId="230">
    <w:name w:val="正文须知-3级"/>
    <w:basedOn w:val="1"/>
    <w:qFormat/>
    <w:uiPriority w:val="0"/>
    <w:pPr>
      <w:numPr>
        <w:ilvl w:val="2"/>
        <w:numId w:val="1"/>
      </w:numPr>
      <w:adjustRightInd w:val="0"/>
      <w:snapToGrid w:val="0"/>
      <w:spacing w:line="300" w:lineRule="auto"/>
      <w:ind w:hanging="355" w:hangingChars="355"/>
    </w:pPr>
    <w:rPr>
      <w:rFonts w:hAnsi="Calibri"/>
      <w:szCs w:val="21"/>
    </w:rPr>
  </w:style>
  <w:style w:type="paragraph" w:customStyle="1" w:styleId="231">
    <w:name w:val="xl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sz w:val="16"/>
      <w:szCs w:val="16"/>
    </w:rPr>
  </w:style>
  <w:style w:type="paragraph" w:customStyle="1" w:styleId="232">
    <w:name w:val="正文缩进2"/>
    <w:basedOn w:val="1"/>
    <w:qFormat/>
    <w:uiPriority w:val="0"/>
    <w:pPr>
      <w:adjustRightInd w:val="0"/>
      <w:snapToGrid w:val="0"/>
      <w:spacing w:line="480" w:lineRule="exact"/>
      <w:ind w:firstLine="567"/>
    </w:pPr>
    <w:rPr>
      <w:snapToGrid w:val="0"/>
      <w:color w:val="000000"/>
      <w:kern w:val="28"/>
      <w:sz w:val="28"/>
      <w:szCs w:val="20"/>
      <w:lang w:val="zh-CN"/>
    </w:rPr>
  </w:style>
  <w:style w:type="paragraph" w:customStyle="1" w:styleId="233">
    <w:name w:val="表格1"/>
    <w:basedOn w:val="1"/>
    <w:qFormat/>
    <w:uiPriority w:val="0"/>
    <w:pPr>
      <w:ind w:firstLine="480" w:firstLineChars="200"/>
      <w:jc w:val="center"/>
    </w:pPr>
    <w:rPr>
      <w:szCs w:val="20"/>
    </w:rPr>
  </w:style>
  <w:style w:type="paragraph" w:customStyle="1" w:styleId="234">
    <w:name w:val="xl43"/>
    <w:basedOn w:val="1"/>
    <w:qFormat/>
    <w:uiPriority w:val="0"/>
    <w:pPr>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235">
    <w:name w:val="default"/>
    <w:basedOn w:val="1"/>
    <w:qFormat/>
    <w:uiPriority w:val="0"/>
    <w:pPr>
      <w:spacing w:before="100" w:beforeAutospacing="1" w:after="100" w:afterAutospacing="1"/>
      <w:jc w:val="left"/>
    </w:pPr>
  </w:style>
  <w:style w:type="paragraph" w:customStyle="1" w:styleId="236">
    <w:name w:val="xl44"/>
    <w:basedOn w:val="1"/>
    <w:qFormat/>
    <w:uiPriority w:val="0"/>
    <w:pPr>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rPr>
  </w:style>
  <w:style w:type="paragraph" w:customStyle="1" w:styleId="237">
    <w:name w:val="xl36"/>
    <w:basedOn w:val="1"/>
    <w:qFormat/>
    <w:uiPriority w:val="0"/>
    <w:pP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238">
    <w:name w:val="正文须知-1级"/>
    <w:basedOn w:val="1"/>
    <w:next w:val="1"/>
    <w:qFormat/>
    <w:uiPriority w:val="0"/>
    <w:pPr>
      <w:numPr>
        <w:ilvl w:val="0"/>
        <w:numId w:val="1"/>
      </w:numPr>
      <w:adjustRightInd w:val="0"/>
      <w:snapToGrid w:val="0"/>
      <w:spacing w:line="300" w:lineRule="auto"/>
    </w:pPr>
    <w:rPr>
      <w:rFonts w:hAnsi="Calibri"/>
      <w:szCs w:val="21"/>
    </w:rPr>
  </w:style>
  <w:style w:type="paragraph" w:customStyle="1" w:styleId="239">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240">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sz w:val="28"/>
      <w:szCs w:val="20"/>
    </w:rPr>
  </w:style>
  <w:style w:type="paragraph" w:customStyle="1" w:styleId="241">
    <w:name w:val="Char Char1 Char Char Char Char Char Char1"/>
    <w:basedOn w:val="1"/>
    <w:qFormat/>
    <w:uiPriority w:val="0"/>
    <w:pPr>
      <w:spacing w:after="160" w:line="240" w:lineRule="exact"/>
      <w:jc w:val="left"/>
    </w:pPr>
    <w:rPr>
      <w:rFonts w:ascii="Verdana" w:hAnsi="Verdana" w:eastAsia="方正仿宋_GB2312"/>
      <w:szCs w:val="20"/>
      <w:lang w:eastAsia="en-US"/>
    </w:rPr>
  </w:style>
  <w:style w:type="paragraph" w:customStyle="1" w:styleId="242">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sz w:val="20"/>
      <w:szCs w:val="20"/>
    </w:rPr>
  </w:style>
  <w:style w:type="paragraph" w:customStyle="1" w:styleId="243">
    <w:name w:val="四级条标题"/>
    <w:basedOn w:val="244"/>
    <w:next w:val="1"/>
    <w:qFormat/>
    <w:uiPriority w:val="0"/>
    <w:pPr>
      <w:numPr>
        <w:ilvl w:val="4"/>
      </w:numPr>
      <w:tabs>
        <w:tab w:val="left" w:pos="360"/>
        <w:tab w:val="left" w:pos="840"/>
      </w:tabs>
      <w:ind w:left="0" w:hanging="840"/>
      <w:outlineLvl w:val="4"/>
    </w:pPr>
  </w:style>
  <w:style w:type="paragraph" w:customStyle="1" w:styleId="244">
    <w:name w:val="三级条标题"/>
    <w:basedOn w:val="215"/>
    <w:next w:val="1"/>
    <w:qFormat/>
    <w:uiPriority w:val="0"/>
    <w:pPr>
      <w:numPr>
        <w:ilvl w:val="3"/>
        <w:numId w:val="2"/>
      </w:numPr>
      <w:ind w:left="0" w:hanging="840"/>
      <w:outlineLvl w:val="3"/>
    </w:pPr>
  </w:style>
  <w:style w:type="paragraph" w:customStyle="1" w:styleId="245">
    <w:name w:val="Char Char Char"/>
    <w:basedOn w:val="1"/>
    <w:qFormat/>
    <w:uiPriority w:val="0"/>
    <w:rPr>
      <w:rFonts w:ascii="Tahoma" w:hAnsi="Tahoma"/>
      <w:szCs w:val="20"/>
    </w:rPr>
  </w:style>
  <w:style w:type="paragraph" w:customStyle="1" w:styleId="246">
    <w:name w:val="样式 标题 2 + 宋体 五号 行距: 单倍行距"/>
    <w:basedOn w:val="5"/>
    <w:qFormat/>
    <w:uiPriority w:val="0"/>
    <w:pPr>
      <w:numPr>
        <w:ilvl w:val="1"/>
        <w:numId w:val="6"/>
      </w:numPr>
      <w:autoSpaceDE/>
      <w:autoSpaceDN/>
      <w:spacing w:before="260" w:after="260" w:line="240" w:lineRule="auto"/>
      <w:textAlignment w:val="baseline"/>
    </w:pPr>
    <w:rPr>
      <w:bCs/>
      <w:sz w:val="21"/>
    </w:rPr>
  </w:style>
  <w:style w:type="paragraph" w:customStyle="1" w:styleId="247">
    <w:name w:val="List Paragraph1"/>
    <w:basedOn w:val="1"/>
    <w:qFormat/>
    <w:uiPriority w:val="0"/>
    <w:pPr>
      <w:ind w:firstLine="420" w:firstLineChars="200"/>
    </w:pPr>
    <w:rPr>
      <w:rFonts w:ascii="Calibri" w:hAnsi="Calibri"/>
      <w:szCs w:val="22"/>
    </w:rPr>
  </w:style>
  <w:style w:type="paragraph" w:customStyle="1" w:styleId="248">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sz w:val="20"/>
      <w:szCs w:val="20"/>
    </w:rPr>
  </w:style>
  <w:style w:type="paragraph" w:customStyle="1" w:styleId="249">
    <w:name w:val="正文 + 楷体_GB2312"/>
    <w:basedOn w:val="1"/>
    <w:qFormat/>
    <w:uiPriority w:val="0"/>
    <w:pPr>
      <w:jc w:val="left"/>
    </w:pPr>
    <w:rPr>
      <w:rFonts w:ascii="方正仿宋_GB2312" w:eastAsia="方正仿宋_GB2312" w:cs="Arial"/>
    </w:rPr>
  </w:style>
  <w:style w:type="paragraph" w:customStyle="1" w:styleId="250">
    <w:name w:val="五级条标题"/>
    <w:basedOn w:val="243"/>
    <w:next w:val="1"/>
    <w:qFormat/>
    <w:uiPriority w:val="0"/>
    <w:pPr>
      <w:numPr>
        <w:ilvl w:val="5"/>
      </w:numPr>
      <w:ind w:left="0" w:hanging="840"/>
      <w:outlineLvl w:val="5"/>
    </w:pPr>
  </w:style>
  <w:style w:type="paragraph" w:customStyle="1" w:styleId="251">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sz w:val="28"/>
      <w:szCs w:val="20"/>
    </w:rPr>
  </w:style>
  <w:style w:type="paragraph" w:customStyle="1" w:styleId="252">
    <w:name w:val="Char Char Char Char Char Char Char2"/>
    <w:basedOn w:val="1"/>
    <w:qFormat/>
    <w:uiPriority w:val="0"/>
    <w:pPr>
      <w:snapToGrid w:val="0"/>
      <w:ind w:firstLine="200" w:firstLineChars="200"/>
    </w:pPr>
    <w:rPr>
      <w:rFonts w:eastAsia="方正仿宋_GB2312"/>
    </w:rPr>
  </w:style>
  <w:style w:type="paragraph" w:customStyle="1" w:styleId="253">
    <w:name w:val="表格文字"/>
    <w:basedOn w:val="3"/>
    <w:qFormat/>
    <w:uiPriority w:val="0"/>
    <w:pPr>
      <w:spacing w:before="20" w:after="20" w:line="240" w:lineRule="auto"/>
      <w:ind w:firstLine="0"/>
    </w:pPr>
    <w:rPr>
      <w:rFonts w:ascii="Century Gothic" w:hAnsi="Century Gothic"/>
      <w:sz w:val="20"/>
      <w:szCs w:val="20"/>
    </w:rPr>
  </w:style>
  <w:style w:type="paragraph" w:customStyle="1" w:styleId="254">
    <w:name w:val="xl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sz w:val="20"/>
      <w:szCs w:val="20"/>
    </w:rPr>
  </w:style>
  <w:style w:type="paragraph" w:customStyle="1" w:styleId="255">
    <w:name w:val="缺省文本"/>
    <w:basedOn w:val="1"/>
    <w:qFormat/>
    <w:uiPriority w:val="0"/>
    <w:pPr>
      <w:autoSpaceDE w:val="0"/>
      <w:autoSpaceDN w:val="0"/>
      <w:adjustRightInd w:val="0"/>
      <w:jc w:val="left"/>
    </w:pPr>
  </w:style>
  <w:style w:type="paragraph" w:customStyle="1" w:styleId="256">
    <w:name w:val="正文文本缩进2"/>
    <w:basedOn w:val="1"/>
    <w:qFormat/>
    <w:uiPriority w:val="0"/>
    <w:pPr>
      <w:spacing w:line="480" w:lineRule="exact"/>
      <w:ind w:firstLine="480" w:firstLineChars="200"/>
    </w:pPr>
    <w:rPr>
      <w:lang w:val="zh-CN"/>
    </w:rPr>
  </w:style>
  <w:style w:type="paragraph" w:customStyle="1" w:styleId="257">
    <w:name w:val="xl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sz w:val="20"/>
      <w:szCs w:val="20"/>
    </w:rPr>
  </w:style>
  <w:style w:type="paragraph" w:customStyle="1" w:styleId="258">
    <w:name w:val="项目编号3"/>
    <w:basedOn w:val="203"/>
    <w:qFormat/>
    <w:uiPriority w:val="0"/>
    <w:pPr>
      <w:numPr>
        <w:ilvl w:val="0"/>
        <w:numId w:val="7"/>
      </w:numPr>
    </w:pPr>
  </w:style>
  <w:style w:type="paragraph" w:customStyle="1" w:styleId="259">
    <w:name w:val="列出段落2"/>
    <w:basedOn w:val="1"/>
    <w:qFormat/>
    <w:uiPriority w:val="0"/>
    <w:pPr>
      <w:ind w:firstLine="420" w:firstLineChars="200"/>
    </w:pPr>
    <w:rPr>
      <w:rFonts w:ascii="Calibri" w:hAnsi="Calibri"/>
      <w:szCs w:val="22"/>
    </w:rPr>
  </w:style>
  <w:style w:type="paragraph" w:customStyle="1" w:styleId="260">
    <w:name w:val="xl23"/>
    <w:basedOn w:val="1"/>
    <w:qFormat/>
    <w:uiPriority w:val="0"/>
    <w:pPr>
      <w:spacing w:before="100" w:beforeAutospacing="1" w:after="100" w:afterAutospacing="1"/>
      <w:textAlignment w:val="top"/>
    </w:pPr>
    <w:rPr>
      <w:szCs w:val="20"/>
    </w:rPr>
  </w:style>
  <w:style w:type="paragraph" w:customStyle="1" w:styleId="261">
    <w:name w:val="正文文本首行缩进 21"/>
    <w:basedOn w:val="101"/>
    <w:qFormat/>
    <w:uiPriority w:val="0"/>
    <w:pPr>
      <w:tabs>
        <w:tab w:val="left" w:pos="5580"/>
      </w:tabs>
      <w:spacing w:before="120" w:after="120" w:line="240" w:lineRule="auto"/>
      <w:ind w:left="420" w:leftChars="200" w:firstLine="420"/>
    </w:pPr>
    <w:rPr>
      <w:rFonts w:ascii="Times New Roman" w:hAnsi="Times New Roman"/>
      <w:b/>
      <w:bCs/>
      <w:sz w:val="21"/>
      <w:szCs w:val="20"/>
      <w:lang w:val="zh-CN"/>
    </w:rPr>
  </w:style>
  <w:style w:type="paragraph" w:customStyle="1" w:styleId="262">
    <w:name w:val="标题1-附件"/>
    <w:basedOn w:val="4"/>
    <w:qFormat/>
    <w:uiPriority w:val="0"/>
    <w:pPr>
      <w:jc w:val="left"/>
    </w:pPr>
    <w:rPr>
      <w:sz w:val="24"/>
      <w:szCs w:val="24"/>
    </w:rPr>
  </w:style>
  <w:style w:type="paragraph" w:customStyle="1" w:styleId="263">
    <w:name w:val="正文1"/>
    <w:basedOn w:val="1"/>
    <w:qFormat/>
    <w:uiPriority w:val="0"/>
    <w:pPr>
      <w:ind w:firstLine="560" w:firstLineChars="200"/>
    </w:pPr>
    <w:rPr>
      <w:sz w:val="28"/>
      <w:szCs w:val="28"/>
    </w:rPr>
  </w:style>
  <w:style w:type="table" w:customStyle="1" w:styleId="264">
    <w:name w:val="Table Normal"/>
    <w:semiHidden/>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65">
    <w:name w:val="_Style 259"/>
    <w:unhideWhenUsed/>
    <w:qFormat/>
    <w:uiPriority w:val="99"/>
    <w:rPr>
      <w:rFonts w:ascii="Times New Roman" w:hAnsi="Times New Roman" w:eastAsia="宋体" w:cs="Times New Roman"/>
      <w:kern w:val="2"/>
      <w:sz w:val="21"/>
      <w:szCs w:val="24"/>
      <w:lang w:val="en-US" w:eastAsia="zh-CN" w:bidi="ar-SA"/>
    </w:rPr>
  </w:style>
  <w:style w:type="paragraph" w:customStyle="1" w:styleId="266">
    <w:name w:val="Heading1"/>
    <w:basedOn w:val="1"/>
    <w:next w:val="1"/>
    <w:qFormat/>
    <w:uiPriority w:val="0"/>
    <w:pPr>
      <w:keepNext/>
      <w:keepLines/>
      <w:spacing w:before="340" w:after="330"/>
      <w:jc w:val="center"/>
      <w:textAlignment w:val="baseline"/>
    </w:pPr>
    <w:rPr>
      <w:rFonts w:ascii="Times New Roman" w:hAnsi="Times New Roman" w:cs="Times New Roman"/>
      <w:b/>
      <w:bCs/>
      <w:kern w:val="44"/>
      <w:sz w:val="32"/>
      <w:szCs w:val="44"/>
    </w:rPr>
  </w:style>
  <w:style w:type="paragraph" w:customStyle="1" w:styleId="267">
    <w:name w:val="Body text|1"/>
    <w:basedOn w:val="1"/>
    <w:qFormat/>
    <w:uiPriority w:val="0"/>
    <w:pPr>
      <w:spacing w:line="393" w:lineRule="auto"/>
      <w:ind w:firstLine="400"/>
    </w:pPr>
    <w:rPr>
      <w:sz w:val="30"/>
      <w:szCs w:val="30"/>
    </w:rPr>
  </w:style>
  <w:style w:type="character" w:customStyle="1" w:styleId="268">
    <w:name w:val="font21"/>
    <w:basedOn w:val="50"/>
    <w:qFormat/>
    <w:uiPriority w:val="0"/>
    <w:rPr>
      <w:rFonts w:hint="eastAsia" w:ascii="宋体" w:hAnsi="宋体" w:eastAsia="宋体" w:cs="宋体"/>
      <w:color w:val="000000"/>
      <w:sz w:val="21"/>
      <w:szCs w:val="21"/>
      <w:u w:val="none"/>
    </w:rPr>
  </w:style>
  <w:style w:type="paragraph" w:customStyle="1" w:styleId="26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0">
    <w:name w:val="修订2"/>
    <w:unhideWhenUsed/>
    <w:qFormat/>
    <w:uiPriority w:val="99"/>
    <w:rPr>
      <w:rFonts w:ascii="方正仿宋_GBK" w:hAnsi="方正仿宋_GBK" w:eastAsia="方正仿宋_GBK" w:cs="方正仿宋_GBK"/>
      <w:sz w:val="24"/>
      <w:szCs w:val="24"/>
      <w:lang w:val="en-US" w:eastAsia="zh-CN" w:bidi="ar-SA"/>
    </w:rPr>
  </w:style>
  <w:style w:type="character" w:customStyle="1" w:styleId="271">
    <w:name w:val="页码1"/>
    <w:qFormat/>
    <w:uiPriority w:val="0"/>
  </w:style>
  <w:style w:type="paragraph" w:customStyle="1" w:styleId="272">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73">
    <w:name w:val="null3"/>
    <w:hidden/>
    <w:qFormat/>
    <w:uiPriority w:val="0"/>
    <w:rPr>
      <w:rFonts w:hint="eastAsia" w:asciiTheme="minorHAnsi" w:hAnsiTheme="minorHAnsi" w:eastAsiaTheme="minorEastAsia" w:cstheme="minorBidi"/>
      <w:lang w:val="en-US" w:eastAsia="zh-Hans" w:bidi="ar-SA"/>
    </w:rPr>
  </w:style>
  <w:style w:type="paragraph" w:customStyle="1" w:styleId="274">
    <w:name w:val="Table Text"/>
    <w:basedOn w:val="1"/>
    <w:semiHidden/>
    <w:qFormat/>
    <w:uiPriority w:val="0"/>
    <w:rPr>
      <w:rFonts w:ascii="微软雅黑" w:hAnsi="微软雅黑" w:eastAsia="微软雅黑" w:cs="微软雅黑"/>
      <w:lang w:eastAsia="en-US"/>
    </w:rPr>
  </w:style>
  <w:style w:type="paragraph" w:customStyle="1" w:styleId="275">
    <w:name w:val="acbfdd8b-e11b-4d36-88ff-6049b138f862"/>
    <w:basedOn w:val="1"/>
    <w:link w:val="276"/>
    <w:qFormat/>
    <w:uiPriority w:val="0"/>
    <w:pPr>
      <w:adjustRightInd w:val="0"/>
      <w:spacing w:line="288" w:lineRule="auto"/>
      <w:jc w:val="left"/>
    </w:pPr>
    <w:rPr>
      <w:rFonts w:ascii="微软雅黑" w:hAnsi="微软雅黑" w:eastAsia="微软雅黑"/>
      <w:color w:val="000000"/>
      <w:sz w:val="22"/>
    </w:rPr>
  </w:style>
  <w:style w:type="character" w:customStyle="1" w:styleId="276">
    <w:name w:val="acbfdd8b-e11b-4d36-88ff-6049b138f862 字符"/>
    <w:basedOn w:val="50"/>
    <w:link w:val="275"/>
    <w:qFormat/>
    <w:uiPriority w:val="0"/>
    <w:rPr>
      <w:rFonts w:ascii="微软雅黑" w:hAnsi="微软雅黑" w:eastAsia="微软雅黑" w:cs="宋体"/>
      <w:color w:val="000000"/>
      <w:sz w:val="2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61</Pages>
  <Words>1879</Words>
  <Characters>2215</Characters>
  <Lines>1935</Lines>
  <Paragraphs>2087</Paragraphs>
  <TotalTime>13</TotalTime>
  <ScaleCrop>false</ScaleCrop>
  <LinksUpToDate>false</LinksUpToDate>
  <CharactersWithSpaces>2258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2023-12-22T03:53:00Z</dcterms:created>
  <dc:creator>Yin Hao</dc:creator>
  <cp:lastModifiedBy>YC</cp:lastModifiedBy>
  <cp:lastPrinted>2023-07-18T09:39:00Z</cp:lastPrinted>
  <dcterms:modified xsi:type="dcterms:W3CDTF">2026-09-24T03:49:20Z</dcterms:modified>
  <dc:title>02年杜范本稿</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749D53DAC970401EBF20A365631DA49C_13</vt:lpwstr>
  </property>
  <property fmtid="{D5CDD505-2E9C-101B-9397-08002B2CF9AE}" pid="4" name="KSOTemplateDocerSaveRecord">
    <vt:lpwstr>eyJoZGlkIjoiMTkxNzkxMTA2YWNhNTliNGJmN2YwZWExYzJlMmI1ZjkiLCJ1c2VySWQiOiIyNDc2OTY1NzAifQ==</vt:lpwstr>
  </property>
</Properties>
</file>