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8A6FE6">
      <w:pPr>
        <w:pStyle w:val="4"/>
        <w:rPr>
          <w:highlight w:val="none"/>
        </w:rPr>
      </w:pPr>
      <w:bookmarkStart w:id="0" w:name="_GoBack"/>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p>
    <w:p w14:paraId="3895454D">
      <w:pPr>
        <w:pStyle w:val="4"/>
        <w:jc w:val="center"/>
        <w:outlineLvl w:val="0"/>
        <w:rPr>
          <w:highlight w:val="none"/>
        </w:rPr>
      </w:pPr>
      <w:r>
        <w:rPr>
          <w:b/>
          <w:sz w:val="48"/>
          <w:highlight w:val="none"/>
        </w:rPr>
        <w:t>广东省政府采购</w:t>
      </w:r>
    </w:p>
    <w:p w14:paraId="1768F63E">
      <w:pPr>
        <w:pStyle w:val="4"/>
        <w:rPr>
          <w:highlight w:val="none"/>
        </w:rPr>
      </w:pPr>
      <w:r>
        <w:rPr>
          <w:highlight w:val="none"/>
        </w:rPr>
        <w:t>　</w:t>
      </w:r>
    </w:p>
    <w:p w14:paraId="42D06EA5">
      <w:pPr>
        <w:pStyle w:val="4"/>
        <w:rPr>
          <w:highlight w:val="none"/>
        </w:rPr>
      </w:pPr>
      <w:r>
        <w:rPr>
          <w:highlight w:val="none"/>
        </w:rPr>
        <w:t>　</w:t>
      </w:r>
    </w:p>
    <w:p w14:paraId="1BB12B37">
      <w:pPr>
        <w:pStyle w:val="4"/>
        <w:rPr>
          <w:highlight w:val="none"/>
        </w:rPr>
      </w:pPr>
      <w:r>
        <w:rPr>
          <w:highlight w:val="none"/>
        </w:rPr>
        <w:t>　</w:t>
      </w:r>
    </w:p>
    <w:p w14:paraId="6968A365">
      <w:pPr>
        <w:pStyle w:val="4"/>
        <w:jc w:val="center"/>
        <w:outlineLvl w:val="0"/>
        <w:rPr>
          <w:highlight w:val="none"/>
        </w:rPr>
      </w:pPr>
      <w:r>
        <w:rPr>
          <w:b/>
          <w:sz w:val="48"/>
          <w:highlight w:val="none"/>
        </w:rPr>
        <w:t xml:space="preserve"> 竞 争 性 磋 商 文 件</w:t>
      </w:r>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p>
    <w:p w14:paraId="1B1FA2B6">
      <w:pPr>
        <w:pStyle w:val="4"/>
        <w:jc w:val="center"/>
        <w:outlineLvl w:val="3"/>
        <w:rPr>
          <w:highlight w:val="none"/>
        </w:rPr>
      </w:pPr>
      <w:r>
        <w:rPr>
          <w:b/>
          <w:sz w:val="24"/>
          <w:highlight w:val="none"/>
        </w:rPr>
        <w:t>采购计划编号：440101-2026-15101</w:t>
      </w:r>
    </w:p>
    <w:p w14:paraId="21A257C0">
      <w:pPr>
        <w:pStyle w:val="4"/>
        <w:jc w:val="center"/>
        <w:outlineLvl w:val="3"/>
        <w:rPr>
          <w:highlight w:val="none"/>
        </w:rPr>
      </w:pPr>
      <w:r>
        <w:rPr>
          <w:b/>
          <w:sz w:val="24"/>
          <w:highlight w:val="none"/>
        </w:rPr>
        <w:t>采购项目编号：YCZB-2026-GZ-02086</w:t>
      </w:r>
    </w:p>
    <w:p w14:paraId="26A10EBD">
      <w:pPr>
        <w:pStyle w:val="4"/>
        <w:jc w:val="center"/>
        <w:outlineLvl w:val="3"/>
        <w:rPr>
          <w:highlight w:val="none"/>
        </w:rPr>
      </w:pPr>
      <w:r>
        <w:rPr>
          <w:b/>
          <w:sz w:val="24"/>
          <w:highlight w:val="none"/>
        </w:rPr>
        <w:t>项目名称：广州市启新学校花山二期标识系统采购项目</w:t>
      </w:r>
    </w:p>
    <w:p w14:paraId="49E05B3B">
      <w:pPr>
        <w:pStyle w:val="4"/>
        <w:jc w:val="center"/>
        <w:outlineLvl w:val="3"/>
        <w:rPr>
          <w:highlight w:val="none"/>
        </w:rPr>
      </w:pPr>
      <w:r>
        <w:rPr>
          <w:b/>
          <w:sz w:val="24"/>
          <w:highlight w:val="none"/>
        </w:rPr>
        <w:t>采购人：广州市启新学校</w:t>
      </w:r>
    </w:p>
    <w:p w14:paraId="6C292311">
      <w:pPr>
        <w:pStyle w:val="4"/>
        <w:jc w:val="center"/>
        <w:outlineLvl w:val="3"/>
        <w:rPr>
          <w:highlight w:val="none"/>
        </w:rPr>
      </w:pPr>
      <w:r>
        <w:rPr>
          <w:b/>
          <w:sz w:val="24"/>
          <w:highlight w:val="none"/>
        </w:rPr>
        <w:t>采购代理机构：粤采（广东）采购招标代理有限公司</w:t>
      </w:r>
    </w:p>
    <w:p w14:paraId="20EF084F">
      <w:pPr>
        <w:pStyle w:val="4"/>
        <w:ind w:firstLine="480"/>
        <w:rPr>
          <w:highlight w:val="none"/>
        </w:rPr>
      </w:pPr>
      <w:r>
        <w:rPr>
          <w:highlight w:val="none"/>
        </w:rPr>
        <w:t xml:space="preserve">  </w:t>
      </w:r>
    </w:p>
    <w:p w14:paraId="0DEC13D2">
      <w:pPr>
        <w:pStyle w:val="4"/>
        <w:jc w:val="center"/>
        <w:outlineLvl w:val="1"/>
        <w:rPr>
          <w:highlight w:val="none"/>
        </w:rPr>
      </w:pPr>
      <w:r>
        <w:rPr>
          <w:b/>
          <w:sz w:val="36"/>
          <w:highlight w:val="none"/>
        </w:rPr>
        <w:t>第一章 磋商邀请</w:t>
      </w:r>
    </w:p>
    <w:p w14:paraId="17149396">
      <w:pPr>
        <w:pStyle w:val="4"/>
        <w:ind w:firstLine="480"/>
        <w:rPr>
          <w:highlight w:val="none"/>
        </w:rPr>
      </w:pPr>
      <w:r>
        <w:rPr>
          <w:highlight w:val="none"/>
        </w:rPr>
        <w:t>粤采（广东）采购招标代理有限公司受广州市启新学校的委托，采用竞争性磋商方式组织采购广州市启新学校花山二期标识系统采购项目。欢迎符合资格条件的供应商参加。</w:t>
      </w:r>
    </w:p>
    <w:p w14:paraId="55C74E49">
      <w:pPr>
        <w:pStyle w:val="4"/>
        <w:outlineLvl w:val="2"/>
        <w:rPr>
          <w:highlight w:val="none"/>
        </w:rPr>
      </w:pPr>
      <w:r>
        <w:rPr>
          <w:b/>
          <w:sz w:val="28"/>
          <w:highlight w:val="none"/>
        </w:rPr>
        <w:t>一.项目概述</w:t>
      </w:r>
    </w:p>
    <w:p w14:paraId="365D8FEF">
      <w:pPr>
        <w:pStyle w:val="4"/>
        <w:outlineLvl w:val="3"/>
        <w:rPr>
          <w:highlight w:val="none"/>
        </w:rPr>
      </w:pPr>
      <w:r>
        <w:rPr>
          <w:b/>
          <w:sz w:val="24"/>
          <w:highlight w:val="none"/>
        </w:rPr>
        <w:t>1.名称与编号</w:t>
      </w:r>
    </w:p>
    <w:p w14:paraId="49A365E4">
      <w:pPr>
        <w:pStyle w:val="4"/>
        <w:ind w:firstLine="480"/>
        <w:rPr>
          <w:highlight w:val="none"/>
        </w:rPr>
      </w:pPr>
      <w:r>
        <w:rPr>
          <w:highlight w:val="none"/>
        </w:rPr>
        <w:t>采购项目名称：广州市启新学校花山二期标识系统采购项目</w:t>
      </w:r>
    </w:p>
    <w:p w14:paraId="6537DC75">
      <w:pPr>
        <w:pStyle w:val="4"/>
        <w:ind w:firstLine="480"/>
        <w:rPr>
          <w:highlight w:val="none"/>
        </w:rPr>
      </w:pPr>
      <w:r>
        <w:rPr>
          <w:highlight w:val="none"/>
        </w:rPr>
        <w:t>采购计划编号：440101-2026-15101</w:t>
      </w:r>
    </w:p>
    <w:p w14:paraId="7F11EE56">
      <w:pPr>
        <w:pStyle w:val="4"/>
        <w:ind w:firstLine="480"/>
        <w:rPr>
          <w:highlight w:val="none"/>
        </w:rPr>
      </w:pPr>
      <w:r>
        <w:rPr>
          <w:highlight w:val="none"/>
        </w:rPr>
        <w:t>采购项目编号：YCZB-2026-GZ-02086</w:t>
      </w:r>
    </w:p>
    <w:p w14:paraId="576D48C8">
      <w:pPr>
        <w:pStyle w:val="4"/>
        <w:ind w:firstLine="480"/>
        <w:rPr>
          <w:highlight w:val="none"/>
        </w:rPr>
      </w:pPr>
      <w:r>
        <w:rPr>
          <w:highlight w:val="none"/>
        </w:rPr>
        <w:t>采购方式：竞争性磋商</w:t>
      </w:r>
    </w:p>
    <w:p w14:paraId="03318EF1">
      <w:pPr>
        <w:pStyle w:val="4"/>
        <w:ind w:firstLine="480"/>
        <w:rPr>
          <w:highlight w:val="none"/>
        </w:rPr>
      </w:pPr>
      <w:r>
        <w:rPr>
          <w:highlight w:val="none"/>
        </w:rPr>
        <w:t>预算金额：2,146,229.00元</w:t>
      </w:r>
    </w:p>
    <w:p w14:paraId="366306EE">
      <w:pPr>
        <w:pStyle w:val="4"/>
        <w:outlineLvl w:val="3"/>
        <w:rPr>
          <w:highlight w:val="none"/>
        </w:rPr>
      </w:pPr>
      <w:r>
        <w:rPr>
          <w:b/>
          <w:sz w:val="24"/>
          <w:highlight w:val="none"/>
        </w:rPr>
        <w:t>2.项目内容及需求情况（采购项目技术规格、参数及要求）</w:t>
      </w:r>
    </w:p>
    <w:p w14:paraId="63AE13AD">
      <w:pPr>
        <w:pStyle w:val="4"/>
        <w:rPr>
          <w:highlight w:val="none"/>
        </w:rPr>
      </w:pPr>
      <w:r>
        <w:rPr>
          <w:highlight w:val="none"/>
        </w:rPr>
        <w:t>采购包1(广州市启新学校花山二期标识系统采购项目):</w:t>
      </w:r>
    </w:p>
    <w:p w14:paraId="391A009A">
      <w:pPr>
        <w:pStyle w:val="4"/>
        <w:rPr>
          <w:highlight w:val="none"/>
        </w:rPr>
      </w:pPr>
      <w:r>
        <w:rPr>
          <w:highlight w:val="none"/>
        </w:rPr>
        <w:t>采购包预算金额：2,146,229.00元</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424"/>
        <w:gridCol w:w="2136"/>
        <w:gridCol w:w="1187"/>
        <w:gridCol w:w="1187"/>
        <w:gridCol w:w="1187"/>
      </w:tblGrid>
      <w:tr w14:paraId="43AD50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34D5097">
            <w:pPr>
              <w:pStyle w:val="4"/>
              <w:rPr>
                <w:highlight w:val="none"/>
              </w:rPr>
            </w:pPr>
            <w:r>
              <w:rPr>
                <w:highlight w:val="none"/>
              </w:rPr>
              <w:t>品目号</w:t>
            </w:r>
          </w:p>
        </w:tc>
        <w:tc>
          <w:tcPr>
            <w:tcW w:w="1424" w:type="dxa"/>
          </w:tcPr>
          <w:p w14:paraId="371F3242">
            <w:pPr>
              <w:pStyle w:val="4"/>
              <w:rPr>
                <w:highlight w:val="none"/>
              </w:rPr>
            </w:pPr>
            <w:r>
              <w:rPr>
                <w:highlight w:val="none"/>
              </w:rPr>
              <w:t>品目名称</w:t>
            </w:r>
          </w:p>
        </w:tc>
        <w:tc>
          <w:tcPr>
            <w:tcW w:w="2136" w:type="dxa"/>
          </w:tcPr>
          <w:p w14:paraId="38EA60EC">
            <w:pPr>
              <w:pStyle w:val="4"/>
              <w:rPr>
                <w:highlight w:val="none"/>
              </w:rPr>
            </w:pPr>
            <w:r>
              <w:rPr>
                <w:highlight w:val="none"/>
              </w:rPr>
              <w:t>采购标的</w:t>
            </w:r>
          </w:p>
        </w:tc>
        <w:tc>
          <w:tcPr>
            <w:tcW w:w="1187" w:type="dxa"/>
          </w:tcPr>
          <w:p w14:paraId="5D12FAF6">
            <w:pPr>
              <w:pStyle w:val="4"/>
              <w:rPr>
                <w:highlight w:val="none"/>
              </w:rPr>
            </w:pPr>
            <w:r>
              <w:rPr>
                <w:highlight w:val="none"/>
              </w:rPr>
              <w:t>数量（单位）</w:t>
            </w:r>
          </w:p>
        </w:tc>
        <w:tc>
          <w:tcPr>
            <w:tcW w:w="1187" w:type="dxa"/>
          </w:tcPr>
          <w:p w14:paraId="11BD923C">
            <w:pPr>
              <w:pStyle w:val="4"/>
              <w:rPr>
                <w:highlight w:val="none"/>
              </w:rPr>
            </w:pPr>
            <w:r>
              <w:rPr>
                <w:highlight w:val="none"/>
              </w:rPr>
              <w:t>技术规格、参数及要求</w:t>
            </w:r>
          </w:p>
        </w:tc>
        <w:tc>
          <w:tcPr>
            <w:tcW w:w="1187" w:type="dxa"/>
          </w:tcPr>
          <w:p w14:paraId="474AEF50">
            <w:pPr>
              <w:pStyle w:val="4"/>
              <w:rPr>
                <w:highlight w:val="none"/>
              </w:rPr>
            </w:pPr>
            <w:r>
              <w:rPr>
                <w:highlight w:val="none"/>
              </w:rPr>
              <w:t>是否允许进口产品</w:t>
            </w:r>
          </w:p>
        </w:tc>
      </w:tr>
      <w:tr w14:paraId="114D3A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C66700B">
            <w:pPr>
              <w:pStyle w:val="4"/>
              <w:rPr>
                <w:highlight w:val="none"/>
              </w:rPr>
            </w:pPr>
            <w:r>
              <w:rPr>
                <w:highlight w:val="none"/>
              </w:rPr>
              <w:t>1-1</w:t>
            </w:r>
          </w:p>
        </w:tc>
        <w:tc>
          <w:tcPr>
            <w:tcW w:w="1424" w:type="dxa"/>
          </w:tcPr>
          <w:p w14:paraId="5B689F95">
            <w:pPr>
              <w:pStyle w:val="4"/>
              <w:rPr>
                <w:highlight w:val="none"/>
              </w:rPr>
            </w:pPr>
            <w:r>
              <w:rPr>
                <w:highlight w:val="none"/>
              </w:rPr>
              <w:t>发光标志、铭牌</w:t>
            </w:r>
          </w:p>
        </w:tc>
        <w:tc>
          <w:tcPr>
            <w:tcW w:w="2136" w:type="dxa"/>
          </w:tcPr>
          <w:p w14:paraId="793764CF">
            <w:pPr>
              <w:pStyle w:val="4"/>
              <w:rPr>
                <w:highlight w:val="none"/>
              </w:rPr>
            </w:pPr>
            <w:r>
              <w:rPr>
                <w:highlight w:val="none"/>
              </w:rPr>
              <w:t>广州市启新学校花山二期标识系统采购项目</w:t>
            </w:r>
          </w:p>
        </w:tc>
        <w:tc>
          <w:tcPr>
            <w:tcW w:w="1187" w:type="dxa"/>
          </w:tcPr>
          <w:p w14:paraId="3C883DBA">
            <w:pPr>
              <w:pStyle w:val="4"/>
              <w:rPr>
                <w:highlight w:val="none"/>
              </w:rPr>
            </w:pPr>
            <w:r>
              <w:rPr>
                <w:highlight w:val="none"/>
              </w:rPr>
              <w:t>1.00(项)</w:t>
            </w:r>
          </w:p>
        </w:tc>
        <w:tc>
          <w:tcPr>
            <w:tcW w:w="1187" w:type="dxa"/>
          </w:tcPr>
          <w:p w14:paraId="0296BA99">
            <w:pPr>
              <w:pStyle w:val="4"/>
              <w:rPr>
                <w:highlight w:val="none"/>
              </w:rPr>
            </w:pPr>
            <w:r>
              <w:rPr>
                <w:highlight w:val="none"/>
              </w:rPr>
              <w:t>详见第二章</w:t>
            </w:r>
          </w:p>
        </w:tc>
        <w:tc>
          <w:tcPr>
            <w:tcW w:w="1187" w:type="dxa"/>
          </w:tcPr>
          <w:p w14:paraId="0F752464">
            <w:pPr>
              <w:pStyle w:val="4"/>
              <w:rPr>
                <w:highlight w:val="none"/>
              </w:rPr>
            </w:pPr>
            <w:r>
              <w:rPr>
                <w:highlight w:val="none"/>
              </w:rPr>
              <w:t>否</w:t>
            </w:r>
          </w:p>
        </w:tc>
      </w:tr>
    </w:tbl>
    <w:p w14:paraId="3F643C81">
      <w:pPr>
        <w:pStyle w:val="4"/>
        <w:rPr>
          <w:highlight w:val="none"/>
        </w:rPr>
      </w:pPr>
      <w:r>
        <w:rPr>
          <w:b/>
          <w:highlight w:val="none"/>
        </w:rPr>
        <w:t>本采购包涉及本国产品清单</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608DCF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04C01E5">
            <w:pPr>
              <w:pStyle w:val="4"/>
              <w:jc w:val="center"/>
              <w:rPr>
                <w:highlight w:val="none"/>
              </w:rPr>
            </w:pPr>
            <w:r>
              <w:rPr>
                <w:highlight w:val="none"/>
              </w:rPr>
              <w:t>序号</w:t>
            </w:r>
          </w:p>
        </w:tc>
        <w:tc>
          <w:tcPr>
            <w:tcW w:w="2076" w:type="dxa"/>
          </w:tcPr>
          <w:p w14:paraId="3B5CD14C">
            <w:pPr>
              <w:pStyle w:val="4"/>
              <w:jc w:val="center"/>
              <w:rPr>
                <w:highlight w:val="none"/>
              </w:rPr>
            </w:pPr>
            <w:r>
              <w:rPr>
                <w:highlight w:val="none"/>
              </w:rPr>
              <w:t>品目名称</w:t>
            </w:r>
          </w:p>
        </w:tc>
        <w:tc>
          <w:tcPr>
            <w:tcW w:w="2076" w:type="dxa"/>
          </w:tcPr>
          <w:p w14:paraId="308EB51A">
            <w:pPr>
              <w:pStyle w:val="4"/>
              <w:jc w:val="center"/>
              <w:rPr>
                <w:highlight w:val="none"/>
              </w:rPr>
            </w:pPr>
            <w:r>
              <w:rPr>
                <w:highlight w:val="none"/>
              </w:rPr>
              <w:t>采购标的</w:t>
            </w:r>
          </w:p>
        </w:tc>
        <w:tc>
          <w:tcPr>
            <w:tcW w:w="2076" w:type="dxa"/>
          </w:tcPr>
          <w:p w14:paraId="26739EDE">
            <w:pPr>
              <w:pStyle w:val="4"/>
              <w:jc w:val="center"/>
              <w:rPr>
                <w:highlight w:val="none"/>
              </w:rPr>
            </w:pPr>
            <w:r>
              <w:rPr>
                <w:highlight w:val="none"/>
              </w:rPr>
              <w:t>产品名称</w:t>
            </w:r>
          </w:p>
        </w:tc>
      </w:tr>
      <w:tr w14:paraId="540848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9E21050">
            <w:pPr>
              <w:pStyle w:val="4"/>
              <w:jc w:val="center"/>
              <w:rPr>
                <w:highlight w:val="none"/>
              </w:rPr>
            </w:pPr>
            <w:r>
              <w:rPr>
                <w:highlight w:val="none"/>
              </w:rPr>
              <w:t>1</w:t>
            </w:r>
          </w:p>
        </w:tc>
        <w:tc>
          <w:tcPr>
            <w:tcW w:w="2076" w:type="dxa"/>
          </w:tcPr>
          <w:p w14:paraId="0D282985">
            <w:pPr>
              <w:pStyle w:val="4"/>
              <w:jc w:val="left"/>
              <w:rPr>
                <w:highlight w:val="none"/>
              </w:rPr>
            </w:pPr>
            <w:r>
              <w:rPr>
                <w:highlight w:val="none"/>
              </w:rPr>
              <w:t>发光标志、铭牌</w:t>
            </w:r>
          </w:p>
        </w:tc>
        <w:tc>
          <w:tcPr>
            <w:tcW w:w="2076" w:type="dxa"/>
          </w:tcPr>
          <w:p w14:paraId="5C62BD6F">
            <w:pPr>
              <w:pStyle w:val="4"/>
              <w:jc w:val="left"/>
              <w:rPr>
                <w:highlight w:val="none"/>
              </w:rPr>
            </w:pPr>
            <w:r>
              <w:rPr>
                <w:highlight w:val="none"/>
              </w:rPr>
              <w:t>广州市启新学校花山二期标识系统采购项目</w:t>
            </w:r>
          </w:p>
        </w:tc>
        <w:tc>
          <w:tcPr>
            <w:tcW w:w="2076" w:type="dxa"/>
          </w:tcPr>
          <w:p w14:paraId="65AC734D">
            <w:pPr>
              <w:pStyle w:val="4"/>
              <w:jc w:val="left"/>
              <w:rPr>
                <w:highlight w:val="none"/>
              </w:rPr>
            </w:pPr>
            <w:r>
              <w:rPr>
                <w:highlight w:val="none"/>
              </w:rPr>
              <w:t>标识物购置1批，具体采购标的详见“三、项目清单”中“标的名称”</w:t>
            </w:r>
          </w:p>
        </w:tc>
      </w:tr>
    </w:tbl>
    <w:p w14:paraId="7E9E6DE6">
      <w:pPr>
        <w:pStyle w:val="4"/>
        <w:rPr>
          <w:highlight w:val="none"/>
        </w:rPr>
      </w:pPr>
      <w:r>
        <w:rPr>
          <w:highlight w:val="none"/>
        </w:rPr>
        <w:t>本采购包不接受联合体响应</w:t>
      </w:r>
    </w:p>
    <w:p w14:paraId="539C236A">
      <w:pPr>
        <w:pStyle w:val="4"/>
        <w:rPr>
          <w:highlight w:val="none"/>
        </w:rPr>
      </w:pPr>
      <w:r>
        <w:rPr>
          <w:highlight w:val="none"/>
        </w:rPr>
        <w:t>合同分包：不允许合同分包</w:t>
      </w:r>
    </w:p>
    <w:p w14:paraId="2B2A0654">
      <w:pPr>
        <w:pStyle w:val="4"/>
        <w:rPr>
          <w:highlight w:val="none"/>
        </w:rPr>
      </w:pPr>
      <w:r>
        <w:rPr>
          <w:highlight w:val="none"/>
        </w:rPr>
        <w:t>合同履行期限：自合同签订之日起至项目安装验收完毕止。</w:t>
      </w:r>
    </w:p>
    <w:p w14:paraId="3F00451D">
      <w:pPr>
        <w:pStyle w:val="4"/>
        <w:outlineLvl w:val="2"/>
        <w:rPr>
          <w:highlight w:val="none"/>
        </w:rPr>
      </w:pPr>
      <w:r>
        <w:rPr>
          <w:b/>
          <w:sz w:val="28"/>
          <w:highlight w:val="none"/>
        </w:rPr>
        <w:t>二.供应商的资格要求</w:t>
      </w:r>
    </w:p>
    <w:p w14:paraId="0955E128">
      <w:pPr>
        <w:pStyle w:val="4"/>
        <w:outlineLvl w:val="3"/>
        <w:rPr>
          <w:highlight w:val="none"/>
        </w:rPr>
      </w:pPr>
      <w:r>
        <w:rPr>
          <w:b/>
          <w:sz w:val="24"/>
          <w:highlight w:val="none"/>
        </w:rPr>
        <w:t>1.供应商应具备《中华人民共和国政府采购法》第二十二条规定的条件，提供下列材料：</w:t>
      </w:r>
    </w:p>
    <w:p w14:paraId="21128546">
      <w:pPr>
        <w:pStyle w:val="4"/>
        <w:rPr>
          <w:highlight w:val="none"/>
        </w:rPr>
      </w:pPr>
      <w:r>
        <w:rPr>
          <w:highlight w:val="none"/>
        </w:rPr>
        <w:t>1）具有独立承担民事责任的能力：提供有效的企业法人营业执照或事业单位法人证书或社会团体法人登记证书或执业许可证或自然人身份证复印件。（若分公司投标，须同时提供总公司的营业执照副本复印件及总公司对分公司出具的有效授权书原件。分公司已获得总公司有效授权的，总公司取得的相关资质证书对分公司有效。若法律法规或招标文件另有规定的从其规定）</w:t>
      </w:r>
    </w:p>
    <w:p w14:paraId="698CA5E1">
      <w:pPr>
        <w:pStyle w:val="4"/>
        <w:rPr>
          <w:highlight w:val="none"/>
        </w:rPr>
      </w:pPr>
      <w:r>
        <w:rPr>
          <w:highlight w:val="none"/>
        </w:rPr>
        <w:t>2）有依法缴纳税收和社会保障资金的良好记录：有依法缴纳税收和社会保障资金的良好记录。（提供书面承诺函（格式自拟））</w:t>
      </w:r>
    </w:p>
    <w:p w14:paraId="2C159408">
      <w:pPr>
        <w:pStyle w:val="4"/>
        <w:rPr>
          <w:highlight w:val="none"/>
        </w:rPr>
      </w:pPr>
      <w:r>
        <w:rPr>
          <w:highlight w:val="none"/>
        </w:rPr>
        <w:t>3）具有良好的商业信誉和健全的财务会计制度：具有良好的商业信誉和健全的财务会计制度。（提供书面承诺函（格式自拟））</w:t>
      </w:r>
    </w:p>
    <w:p w14:paraId="11B725A6">
      <w:pPr>
        <w:pStyle w:val="4"/>
        <w:rPr>
          <w:highlight w:val="none"/>
        </w:rPr>
      </w:pPr>
      <w:r>
        <w:rPr>
          <w:highlight w:val="none"/>
        </w:rPr>
        <w:t>4）履行合同所必需的设备和专业技术能力：具有履行合同所必需的设备和专业技术能力。（提供书面承诺函（格式自拟））</w:t>
      </w:r>
    </w:p>
    <w:p w14:paraId="033E48EE">
      <w:pPr>
        <w:pStyle w:val="4"/>
        <w:rPr>
          <w:highlight w:val="none"/>
        </w:rPr>
      </w:pPr>
      <w:r>
        <w:rPr>
          <w:highlight w:val="none"/>
        </w:rPr>
        <w:t>5）参加采购活动前3年内，在经营活动中没有重大违法记录：参加采购活动前三年内，在经营活动中没有重大违法记录。（提供书面承诺函（格式自拟）。注：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026CECEF">
      <w:pPr>
        <w:pStyle w:val="4"/>
        <w:outlineLvl w:val="3"/>
        <w:rPr>
          <w:highlight w:val="none"/>
        </w:rPr>
      </w:pPr>
      <w:r>
        <w:rPr>
          <w:b/>
          <w:sz w:val="24"/>
          <w:highlight w:val="none"/>
        </w:rPr>
        <w:t>2.落实政府采购政策需满足的资格要求：</w:t>
      </w:r>
    </w:p>
    <w:p w14:paraId="1AD73356">
      <w:pPr>
        <w:pStyle w:val="4"/>
        <w:jc w:val="left"/>
        <w:rPr>
          <w:highlight w:val="none"/>
        </w:rPr>
      </w:pPr>
      <w:r>
        <w:rPr>
          <w:highlight w:val="none"/>
        </w:rPr>
        <w:t>采购包1（广州市启新学校花山二期标识系统采购项目）：采购包整体专门面向中小企业采购。 供应商提供的所有产品必须全部由中小企业生产且使用该中小企业商号或注册商标。 注： （1）中小企业须符合本项目采购标的对应行业（工业）的划分标准。 （2）供应商须提供《中小企业声明函(货物)》；监狱企业、残疾人福利单位视同小型、微型企业。属于监狱企业的，提供由省级以上监狱管理局、戒毒管理局(含新疆生产建设兵团)出具的属于监狱企业的证明文件；属于残疾人福利性单位的，提供《残疾人福利性单位声明函》。 （3）根据《政府采购促进中小企业发展管理办法》(财库〔2020〕46号）的规定，中小企业是指在中华人民共和国境内依法设立，依据国务院批准的中小企业划分标准确定的中型企业、小型企业和微型企业，但与大企业的负责人为同一人，或者与大企业存在直接控股、管理关系的除外。 符合中小企业划分标准的个体工商户，在政府采购活动中视同中小企业。</w:t>
      </w:r>
    </w:p>
    <w:p w14:paraId="5A55AF8F">
      <w:pPr>
        <w:pStyle w:val="4"/>
        <w:outlineLvl w:val="3"/>
        <w:rPr>
          <w:highlight w:val="none"/>
        </w:rPr>
      </w:pPr>
      <w:r>
        <w:rPr>
          <w:b/>
          <w:sz w:val="24"/>
          <w:highlight w:val="none"/>
        </w:rPr>
        <w:t>3.本项目特定的资格要求：</w:t>
      </w:r>
    </w:p>
    <w:p w14:paraId="6A3F7BE5">
      <w:pPr>
        <w:pStyle w:val="4"/>
        <w:rPr>
          <w:highlight w:val="none"/>
        </w:rPr>
      </w:pPr>
      <w:r>
        <w:rPr>
          <w:highlight w:val="none"/>
        </w:rPr>
        <w:t>采购包1（广州市启新学校花山二期标识系统采购项目）：</w:t>
      </w:r>
    </w:p>
    <w:p w14:paraId="3643919B">
      <w:pPr>
        <w:pStyle w:val="4"/>
        <w:rPr>
          <w:highlight w:val="none"/>
        </w:rPr>
      </w:pPr>
      <w:r>
        <w:rPr>
          <w:highlight w:val="none"/>
        </w:rPr>
        <w:t>1)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投标文件中不用提供此项查询结果，根据评审时查询的结果截图为准。如相关记录已失效，投标人需提供相关证明材料。投标人为分公司的，同时对该分公司所属总公司（总所）进行信用记录查询，该分公司所属总公司（总所）存在不良信用记录的，视同供应商存在不良信用记录。）</w:t>
      </w:r>
    </w:p>
    <w:p w14:paraId="09567CB3">
      <w:pPr>
        <w:pStyle w:val="4"/>
        <w:rPr>
          <w:highlight w:val="none"/>
        </w:rPr>
      </w:pPr>
      <w:r>
        <w:rPr>
          <w:highlight w:val="none"/>
        </w:rPr>
        <w:t>2)单位负责人为同一人或者存在直接控股、 管理关系的不同供应商，不得同时参加本采购项目（或采购包）投标（响应）。为本项目提供整体设计、规范编制或者项目管理、 监理、检测等服务的供应商， 不得再参与本项目投标（响应）。响应承诺函相关承诺要求内容。</w:t>
      </w:r>
    </w:p>
    <w:p w14:paraId="6D7BB64A">
      <w:pPr>
        <w:pStyle w:val="4"/>
        <w:outlineLvl w:val="2"/>
        <w:rPr>
          <w:highlight w:val="none"/>
        </w:rPr>
      </w:pPr>
      <w:r>
        <w:rPr>
          <w:b/>
          <w:sz w:val="28"/>
          <w:highlight w:val="none"/>
        </w:rPr>
        <w:t>三.获取磋商文件</w:t>
      </w:r>
    </w:p>
    <w:p w14:paraId="5A768C1B">
      <w:pPr>
        <w:pStyle w:val="4"/>
        <w:ind w:firstLine="480"/>
        <w:rPr>
          <w:highlight w:val="none"/>
        </w:rPr>
      </w:pPr>
      <w:r>
        <w:rPr>
          <w:highlight w:val="none"/>
        </w:rPr>
        <w:t>时间：详见磋商公告及其变更公告（如有）</w:t>
      </w:r>
    </w:p>
    <w:p w14:paraId="38B1F29C">
      <w:pPr>
        <w:pStyle w:val="4"/>
        <w:ind w:firstLine="480"/>
        <w:rPr>
          <w:highlight w:val="none"/>
        </w:rPr>
      </w:pPr>
      <w:r>
        <w:rPr>
          <w:highlight w:val="none"/>
        </w:rPr>
        <w:t>地点：详见磋商公告及其变更公告（如有）</w:t>
      </w:r>
    </w:p>
    <w:p w14:paraId="548B16FC">
      <w:pPr>
        <w:pStyle w:val="4"/>
        <w:ind w:firstLine="480"/>
        <w:rPr>
          <w:highlight w:val="none"/>
        </w:rPr>
      </w:pPr>
      <w:r>
        <w:rPr>
          <w:highlight w:val="none"/>
        </w:rPr>
        <w:t xml:space="preserve"> 获取方式：在线获取。供应商应从广东省政府采购网（https://gdgpo.czt.gd.gov.cn/）上广东政府采购智慧云平台（以下简称“云平台”）的政府采购供应商入口进行免费注册后，登录进入项目采购系统完成项目响应登记并在线获取磋商文件（未按上述方式获取磋商文件的供应商，其响应资格将被视为无效）。</w:t>
      </w:r>
    </w:p>
    <w:p w14:paraId="3401055E">
      <w:pPr>
        <w:pStyle w:val="4"/>
        <w:ind w:firstLine="480"/>
        <w:rPr>
          <w:highlight w:val="none"/>
        </w:rPr>
      </w:pPr>
      <w:r>
        <w:rPr>
          <w:highlight w:val="none"/>
        </w:rPr>
        <w:t>售价：免费</w:t>
      </w:r>
    </w:p>
    <w:p w14:paraId="781EF1E4">
      <w:pPr>
        <w:pStyle w:val="4"/>
        <w:outlineLvl w:val="2"/>
        <w:rPr>
          <w:highlight w:val="none"/>
        </w:rPr>
      </w:pPr>
      <w:r>
        <w:rPr>
          <w:b/>
          <w:sz w:val="28"/>
          <w:highlight w:val="none"/>
        </w:rPr>
        <w:t>四.提交响应文件截止时间、开启时间和地点：</w:t>
      </w:r>
    </w:p>
    <w:p w14:paraId="682EFB3B">
      <w:pPr>
        <w:pStyle w:val="4"/>
        <w:ind w:firstLine="480"/>
        <w:rPr>
          <w:highlight w:val="none"/>
        </w:rPr>
      </w:pPr>
      <w:r>
        <w:rPr>
          <w:highlight w:val="none"/>
        </w:rPr>
        <w:t>提交响应文件截止时间和开启时间：详见磋商公告及其变更公告（如有）（自响应文件开始发出之日起至响应供应商提交响应文件截止之日止，不得少于10个日历日）</w:t>
      </w:r>
    </w:p>
    <w:p w14:paraId="5BA26FF3">
      <w:pPr>
        <w:pStyle w:val="4"/>
        <w:ind w:firstLine="480"/>
        <w:rPr>
          <w:highlight w:val="none"/>
        </w:rPr>
      </w:pPr>
      <w:r>
        <w:rPr>
          <w:highlight w:val="none"/>
        </w:rPr>
        <w:t>地点：详见磋商公告及其变更公告（如有）</w:t>
      </w:r>
    </w:p>
    <w:p w14:paraId="340567E0">
      <w:pPr>
        <w:pStyle w:val="4"/>
        <w:outlineLvl w:val="2"/>
        <w:rPr>
          <w:highlight w:val="none"/>
        </w:rPr>
      </w:pPr>
      <w:r>
        <w:rPr>
          <w:b/>
          <w:sz w:val="28"/>
          <w:highlight w:val="none"/>
        </w:rPr>
        <w:t>五.公告期限、发布公告的媒介：</w:t>
      </w:r>
    </w:p>
    <w:p w14:paraId="54C339DF">
      <w:pPr>
        <w:pStyle w:val="4"/>
        <w:ind w:firstLine="480"/>
        <w:rPr>
          <w:highlight w:val="none"/>
        </w:rPr>
      </w:pPr>
      <w:r>
        <w:rPr>
          <w:highlight w:val="none"/>
        </w:rPr>
        <w:t>1、公告期限：自本公告发布之日起不得少于3个工作日。</w:t>
      </w:r>
    </w:p>
    <w:p w14:paraId="776DD1C0">
      <w:pPr>
        <w:pStyle w:val="4"/>
        <w:ind w:firstLine="480"/>
        <w:rPr>
          <w:highlight w:val="none"/>
        </w:rPr>
      </w:pPr>
      <w:r>
        <w:rPr>
          <w:highlight w:val="none"/>
        </w:rPr>
        <w:t>2、发布公告的媒介：中国政府采购网(www.ccgp.gov.cn)，广东省政府采购网(https://gdgpo.czt.gd.gov.cn/)，粤采（广东）采购招标代理有限公司（www.yuecaizhaobiao.com）。</w:t>
      </w:r>
    </w:p>
    <w:p w14:paraId="52AFA630">
      <w:pPr>
        <w:pStyle w:val="4"/>
        <w:outlineLvl w:val="2"/>
        <w:rPr>
          <w:highlight w:val="none"/>
        </w:rPr>
      </w:pPr>
      <w:r>
        <w:rPr>
          <w:b/>
          <w:sz w:val="28"/>
          <w:highlight w:val="none"/>
        </w:rPr>
        <w:t>六.本项目联系方式：</w:t>
      </w:r>
    </w:p>
    <w:p w14:paraId="035638E6">
      <w:pPr>
        <w:pStyle w:val="4"/>
        <w:outlineLvl w:val="3"/>
        <w:rPr>
          <w:highlight w:val="none"/>
        </w:rPr>
      </w:pPr>
      <w:r>
        <w:rPr>
          <w:b/>
          <w:sz w:val="24"/>
          <w:highlight w:val="none"/>
        </w:rPr>
        <w:t>1.采购人信息</w:t>
      </w:r>
    </w:p>
    <w:p w14:paraId="1A5D4101">
      <w:pPr>
        <w:pStyle w:val="4"/>
        <w:ind w:firstLine="480"/>
        <w:rPr>
          <w:highlight w:val="none"/>
        </w:rPr>
      </w:pPr>
      <w:r>
        <w:rPr>
          <w:highlight w:val="none"/>
        </w:rPr>
        <w:t>名称：广州市启新学校</w:t>
      </w:r>
    </w:p>
    <w:p w14:paraId="2FC76681">
      <w:pPr>
        <w:pStyle w:val="4"/>
        <w:ind w:firstLine="480"/>
        <w:rPr>
          <w:highlight w:val="none"/>
        </w:rPr>
      </w:pPr>
      <w:r>
        <w:rPr>
          <w:highlight w:val="none"/>
        </w:rPr>
        <w:t>地址：广州市花都区花都大道花山段3号</w:t>
      </w:r>
    </w:p>
    <w:p w14:paraId="7EFDB22B">
      <w:pPr>
        <w:pStyle w:val="4"/>
        <w:ind w:firstLine="480"/>
        <w:rPr>
          <w:highlight w:val="none"/>
        </w:rPr>
      </w:pPr>
      <w:r>
        <w:rPr>
          <w:highlight w:val="none"/>
        </w:rPr>
        <w:t>联系方式：13435082473</w:t>
      </w:r>
    </w:p>
    <w:p w14:paraId="08273A40">
      <w:pPr>
        <w:pStyle w:val="4"/>
        <w:outlineLvl w:val="3"/>
        <w:rPr>
          <w:highlight w:val="none"/>
        </w:rPr>
      </w:pPr>
      <w:r>
        <w:rPr>
          <w:b/>
          <w:sz w:val="24"/>
          <w:highlight w:val="none"/>
        </w:rPr>
        <w:t>2.采购代理机构信息</w:t>
      </w:r>
    </w:p>
    <w:p w14:paraId="19DF061A">
      <w:pPr>
        <w:pStyle w:val="4"/>
        <w:ind w:firstLine="480"/>
        <w:rPr>
          <w:highlight w:val="none"/>
        </w:rPr>
      </w:pPr>
      <w:r>
        <w:rPr>
          <w:highlight w:val="none"/>
        </w:rPr>
        <w:t>名称：粤采（广东）采购招标代理有限公司</w:t>
      </w:r>
    </w:p>
    <w:p w14:paraId="3AEE004E">
      <w:pPr>
        <w:pStyle w:val="4"/>
        <w:ind w:firstLine="480"/>
        <w:rPr>
          <w:highlight w:val="none"/>
        </w:rPr>
      </w:pPr>
      <w:r>
        <w:rPr>
          <w:highlight w:val="none"/>
        </w:rPr>
        <w:t xml:space="preserve"> 地址：广东省广州市海珠区芳园路138号806室</w:t>
      </w:r>
    </w:p>
    <w:p w14:paraId="0E99AD60">
      <w:pPr>
        <w:pStyle w:val="4"/>
        <w:ind w:firstLine="480"/>
        <w:rPr>
          <w:highlight w:val="none"/>
        </w:rPr>
      </w:pPr>
      <w:r>
        <w:rPr>
          <w:highlight w:val="none"/>
        </w:rPr>
        <w:t xml:space="preserve"> 联系方式：020-81889899</w:t>
      </w:r>
    </w:p>
    <w:p w14:paraId="6326E6DD">
      <w:pPr>
        <w:pStyle w:val="4"/>
        <w:outlineLvl w:val="3"/>
        <w:rPr>
          <w:highlight w:val="none"/>
        </w:rPr>
      </w:pPr>
      <w:r>
        <w:rPr>
          <w:b/>
          <w:sz w:val="24"/>
          <w:highlight w:val="none"/>
        </w:rPr>
        <w:t xml:space="preserve"> 3.项目联系方式</w:t>
      </w:r>
    </w:p>
    <w:p w14:paraId="4C0E25EA">
      <w:pPr>
        <w:pStyle w:val="4"/>
        <w:ind w:firstLine="480"/>
        <w:rPr>
          <w:highlight w:val="none"/>
        </w:rPr>
      </w:pPr>
      <w:r>
        <w:rPr>
          <w:highlight w:val="none"/>
        </w:rPr>
        <w:t xml:space="preserve"> 项目联系人：彭德浩、梁展毓</w:t>
      </w:r>
    </w:p>
    <w:p w14:paraId="53FC4A03">
      <w:pPr>
        <w:pStyle w:val="4"/>
        <w:ind w:firstLine="480"/>
        <w:rPr>
          <w:highlight w:val="none"/>
        </w:rPr>
      </w:pPr>
      <w:r>
        <w:rPr>
          <w:highlight w:val="none"/>
        </w:rPr>
        <w:t xml:space="preserve"> 电话：020-81889899</w:t>
      </w:r>
    </w:p>
    <w:p w14:paraId="20CB4A22">
      <w:pPr>
        <w:pStyle w:val="4"/>
        <w:outlineLvl w:val="3"/>
        <w:rPr>
          <w:highlight w:val="none"/>
        </w:rPr>
      </w:pPr>
      <w:r>
        <w:rPr>
          <w:b/>
          <w:sz w:val="24"/>
          <w:highlight w:val="none"/>
        </w:rPr>
        <w:t xml:space="preserve"> 4.技术支持联系方式</w:t>
      </w:r>
    </w:p>
    <w:p w14:paraId="0A2687C8">
      <w:pPr>
        <w:pStyle w:val="4"/>
        <w:ind w:firstLine="480"/>
        <w:rPr>
          <w:highlight w:val="none"/>
        </w:rPr>
      </w:pPr>
      <w:r>
        <w:rPr>
          <w:highlight w:val="none"/>
        </w:rPr>
        <w:t>云平台联系方式：020-88696588</w:t>
      </w:r>
    </w:p>
    <w:p w14:paraId="5DBE1C83">
      <w:pPr>
        <w:pStyle w:val="4"/>
        <w:ind w:firstLine="480"/>
        <w:rPr>
          <w:highlight w:val="none"/>
        </w:rPr>
      </w:pPr>
      <w:r>
        <w:rPr>
          <w:highlight w:val="none"/>
        </w:rPr>
        <w:t>开标评标服务专线：020-88696599</w:t>
      </w:r>
    </w:p>
    <w:p w14:paraId="7A90DEB0">
      <w:pPr>
        <w:pStyle w:val="4"/>
        <w:rPr>
          <w:highlight w:val="none"/>
        </w:rPr>
      </w:pPr>
      <w:r>
        <w:rPr>
          <w:highlight w:val="none"/>
        </w:rPr>
        <w:t xml:space="preserve"> 采购代理机构：粤采（广东）采购招标代理有限公司</w:t>
      </w:r>
    </w:p>
    <w:p w14:paraId="24AB4CDD">
      <w:pPr>
        <w:pStyle w:val="4"/>
        <w:ind w:firstLine="480"/>
        <w:rPr>
          <w:highlight w:val="none"/>
        </w:rPr>
      </w:pPr>
      <w:r>
        <w:rPr>
          <w:highlight w:val="none"/>
        </w:rPr>
        <w:t xml:space="preserve">  </w:t>
      </w:r>
    </w:p>
    <w:p w14:paraId="795031E3">
      <w:pPr>
        <w:pStyle w:val="4"/>
        <w:jc w:val="center"/>
        <w:outlineLvl w:val="1"/>
        <w:rPr>
          <w:highlight w:val="none"/>
        </w:rPr>
      </w:pPr>
      <w:r>
        <w:rPr>
          <w:b/>
          <w:sz w:val="36"/>
          <w:highlight w:val="none"/>
        </w:rPr>
        <w:t>第二章 采购需求</w:t>
      </w:r>
    </w:p>
    <w:p w14:paraId="7DB36909">
      <w:pPr>
        <w:pStyle w:val="4"/>
        <w:outlineLvl w:val="2"/>
        <w:rPr>
          <w:highlight w:val="none"/>
        </w:rPr>
      </w:pPr>
      <w:r>
        <w:rPr>
          <w:b/>
          <w:sz w:val="28"/>
          <w:highlight w:val="none"/>
        </w:rPr>
        <w:t>一、项目概况：</w:t>
      </w:r>
    </w:p>
    <w:p w14:paraId="3EF98013">
      <w:pPr>
        <w:pStyle w:val="4"/>
        <w:rPr>
          <w:highlight w:val="none"/>
        </w:rPr>
      </w:pPr>
      <w:r>
        <w:rPr>
          <w:b/>
          <w:color w:val="000000"/>
          <w:sz w:val="21"/>
          <w:highlight w:val="none"/>
        </w:rPr>
        <w:t>类型：货物类</w:t>
      </w:r>
    </w:p>
    <w:p w14:paraId="2DC2D4A5">
      <w:pPr>
        <w:pStyle w:val="4"/>
        <w:ind w:firstLine="400"/>
        <w:jc w:val="left"/>
        <w:rPr>
          <w:highlight w:val="none"/>
        </w:rPr>
      </w:pPr>
      <w:r>
        <w:rPr>
          <w:color w:val="000000"/>
          <w:sz w:val="21"/>
          <w:highlight w:val="none"/>
        </w:rPr>
        <w:t>本项目核心产品：采购需求清单序号6【5号楼笃行楼标识】。本项目为非单一产品采购项目，多家投标人提供的核心产品品牌相同，且通过资格审查、符合性审查的不同投标人参加同一合同项下投标的，按一家投标人计算；评审后得分最高的同品牌投标人获得中标人推荐资格。评审得分相同的，由评标委员会随机抽取确定，其他同品牌投标人不作为中标候选人。</w:t>
      </w:r>
    </w:p>
    <w:p w14:paraId="1E64A68D">
      <w:pPr>
        <w:pStyle w:val="4"/>
        <w:ind w:firstLine="400"/>
        <w:jc w:val="both"/>
        <w:rPr>
          <w:highlight w:val="none"/>
        </w:rPr>
      </w:pPr>
      <w:r>
        <w:rPr>
          <w:color w:val="000000"/>
          <w:sz w:val="21"/>
          <w:highlight w:val="none"/>
        </w:rPr>
        <w:t>1.项目名称：广州市启新学校花山二期标识系统采购项目</w:t>
      </w:r>
    </w:p>
    <w:p w14:paraId="1B05EA4E">
      <w:pPr>
        <w:pStyle w:val="4"/>
        <w:ind w:firstLine="420"/>
        <w:jc w:val="both"/>
        <w:rPr>
          <w:highlight w:val="none"/>
        </w:rPr>
      </w:pPr>
      <w:r>
        <w:rPr>
          <w:color w:val="000000"/>
          <w:sz w:val="21"/>
          <w:highlight w:val="none"/>
        </w:rPr>
        <w:t>2.采购预算：2146229元</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135"/>
        <w:gridCol w:w="2819"/>
        <w:gridCol w:w="2349"/>
      </w:tblGrid>
      <w:tr w14:paraId="30447E1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13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4D20CB6">
            <w:pPr>
              <w:pStyle w:val="4"/>
              <w:jc w:val="center"/>
              <w:rPr>
                <w:highlight w:val="none"/>
              </w:rPr>
            </w:pPr>
            <w:r>
              <w:rPr>
                <w:color w:val="000000"/>
                <w:sz w:val="21"/>
                <w:highlight w:val="none"/>
              </w:rPr>
              <w:t>采购内容</w:t>
            </w:r>
          </w:p>
        </w:tc>
        <w:tc>
          <w:tcPr>
            <w:tcW w:w="281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C843058">
            <w:pPr>
              <w:pStyle w:val="4"/>
              <w:jc w:val="center"/>
              <w:rPr>
                <w:highlight w:val="none"/>
              </w:rPr>
            </w:pPr>
            <w:r>
              <w:rPr>
                <w:color w:val="000000"/>
                <w:sz w:val="21"/>
                <w:highlight w:val="none"/>
              </w:rPr>
              <w:t>服务期</w:t>
            </w:r>
          </w:p>
        </w:tc>
        <w:tc>
          <w:tcPr>
            <w:tcW w:w="234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2240FBD">
            <w:pPr>
              <w:pStyle w:val="4"/>
              <w:jc w:val="center"/>
              <w:rPr>
                <w:highlight w:val="none"/>
              </w:rPr>
            </w:pPr>
            <w:r>
              <w:rPr>
                <w:color w:val="000000"/>
                <w:sz w:val="21"/>
                <w:highlight w:val="none"/>
              </w:rPr>
              <w:t>采购预算</w:t>
            </w:r>
          </w:p>
        </w:tc>
      </w:tr>
      <w:tr w14:paraId="123241A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13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768B27">
            <w:pPr>
              <w:pStyle w:val="4"/>
              <w:jc w:val="center"/>
              <w:rPr>
                <w:highlight w:val="none"/>
              </w:rPr>
            </w:pPr>
            <w:r>
              <w:rPr>
                <w:color w:val="000000"/>
                <w:sz w:val="21"/>
                <w:highlight w:val="none"/>
              </w:rPr>
              <w:t>校园标识系统设计、制作和安装</w:t>
            </w:r>
          </w:p>
        </w:tc>
        <w:tc>
          <w:tcPr>
            <w:tcW w:w="281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035F52">
            <w:pPr>
              <w:pStyle w:val="4"/>
              <w:jc w:val="center"/>
              <w:rPr>
                <w:highlight w:val="none"/>
              </w:rPr>
            </w:pPr>
            <w:r>
              <w:rPr>
                <w:color w:val="000000"/>
                <w:sz w:val="21"/>
                <w:highlight w:val="none"/>
              </w:rPr>
              <w:t>自合同签订之日起至项目安装验收完毕止</w:t>
            </w:r>
          </w:p>
        </w:tc>
        <w:tc>
          <w:tcPr>
            <w:tcW w:w="234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421259">
            <w:pPr>
              <w:pStyle w:val="4"/>
              <w:jc w:val="center"/>
              <w:rPr>
                <w:highlight w:val="none"/>
              </w:rPr>
            </w:pPr>
            <w:r>
              <w:rPr>
                <w:color w:val="000000"/>
                <w:sz w:val="21"/>
                <w:highlight w:val="none"/>
              </w:rPr>
              <w:t>人民币2146229元</w:t>
            </w:r>
          </w:p>
        </w:tc>
      </w:tr>
    </w:tbl>
    <w:p w14:paraId="68DABF57">
      <w:pPr>
        <w:pStyle w:val="4"/>
        <w:ind w:firstLine="420"/>
        <w:jc w:val="both"/>
        <w:rPr>
          <w:highlight w:val="none"/>
        </w:rPr>
      </w:pPr>
      <w:r>
        <w:rPr>
          <w:color w:val="000000"/>
          <w:sz w:val="21"/>
          <w:highlight w:val="none"/>
        </w:rPr>
        <w:t>3.采购人：广州市启新学校</w:t>
      </w:r>
    </w:p>
    <w:p w14:paraId="68C1E99D">
      <w:pPr>
        <w:pStyle w:val="4"/>
        <w:ind w:firstLine="420"/>
        <w:jc w:val="both"/>
        <w:rPr>
          <w:highlight w:val="none"/>
        </w:rPr>
      </w:pPr>
      <w:r>
        <w:rPr>
          <w:color w:val="000000"/>
          <w:sz w:val="21"/>
          <w:highlight w:val="none"/>
        </w:rPr>
        <w:t>4.服务地点：采购人指定的地点</w:t>
      </w:r>
    </w:p>
    <w:p w14:paraId="5D733078">
      <w:pPr>
        <w:pStyle w:val="4"/>
        <w:ind w:firstLine="420"/>
        <w:jc w:val="both"/>
        <w:rPr>
          <w:highlight w:val="none"/>
        </w:rPr>
      </w:pPr>
      <w:r>
        <w:rPr>
          <w:color w:val="000000"/>
          <w:sz w:val="21"/>
          <w:highlight w:val="none"/>
          <w:shd w:val="clear" w:fill="FFFFFF"/>
        </w:rPr>
        <w:t>★</w:t>
      </w:r>
      <w:r>
        <w:rPr>
          <w:color w:val="000000"/>
          <w:sz w:val="21"/>
          <w:highlight w:val="none"/>
        </w:rPr>
        <w:t>5.本项目报价为</w:t>
      </w:r>
      <w:r>
        <w:rPr>
          <w:color w:val="000000"/>
          <w:sz w:val="22"/>
          <w:highlight w:val="none"/>
        </w:rPr>
        <w:t>固定总价包干价</w:t>
      </w:r>
      <w:r>
        <w:rPr>
          <w:color w:val="000000"/>
          <w:sz w:val="21"/>
          <w:highlight w:val="none"/>
        </w:rPr>
        <w:t>，包</w:t>
      </w:r>
      <w:r>
        <w:rPr>
          <w:color w:val="000000"/>
          <w:sz w:val="22"/>
          <w:highlight w:val="none"/>
        </w:rPr>
        <w:t>含项目所需物料的深化设计、方案设计制作、效果图及施工图制作、货物供货、全套配套附件及安装配件（报价有特别说明除外）、产品包装、现场安装、清运垃圾、运费、保险费、仓储费、人工费、安装费、保险等全部履约费用；同时包括因本项目设计、专利、版权、知识产权使用所产生的全部版税、授权费用及一切权属相关成本，以及关税、增值税等国家规定全部税费。报价涵盖本项目履约过程中所有可预见及不可预见的全部成本、风险、费用。合同总价包干不变，采购人不再另行支付本条款约定范围外的任何费用。</w:t>
      </w:r>
      <w:r>
        <w:rPr>
          <w:color w:val="000000"/>
          <w:sz w:val="21"/>
          <w:highlight w:val="none"/>
          <w:u w:val="single"/>
          <w:shd w:val="clear" w:fill="FFFFFF"/>
        </w:rPr>
        <w:t>（投标时提供承诺，可参照“投标（响应）文件格式”中《承诺函》格式）。</w:t>
      </w:r>
    </w:p>
    <w:p w14:paraId="104436B5">
      <w:pPr>
        <w:pStyle w:val="4"/>
        <w:ind w:firstLine="480"/>
        <w:rPr>
          <w:highlight w:val="none"/>
        </w:rPr>
      </w:pPr>
      <w:r>
        <w:rPr>
          <w:sz w:val="24"/>
          <w:highlight w:val="none"/>
        </w:rPr>
        <w:t>★6.</w:t>
      </w:r>
      <w:r>
        <w:rPr>
          <w:color w:val="000000"/>
          <w:sz w:val="22"/>
          <w:highlight w:val="none"/>
        </w:rPr>
        <w:t>本次采购产品为非进口产品（进口产品指通过中国海关报关验放进入中国境内且产自关境外的产品）（投标时提供承诺，可参照“投标（响应）文件格式”中《承诺函》格式）。</w:t>
      </w:r>
    </w:p>
    <w:p w14:paraId="32348400">
      <w:pPr>
        <w:pStyle w:val="4"/>
        <w:ind w:firstLine="480"/>
        <w:rPr>
          <w:highlight w:val="none"/>
        </w:rPr>
      </w:pPr>
      <w:r>
        <w:rPr>
          <w:sz w:val="24"/>
          <w:highlight w:val="none"/>
        </w:rPr>
        <w:t>★</w:t>
      </w:r>
      <w:r>
        <w:rPr>
          <w:color w:val="000000"/>
          <w:sz w:val="22"/>
          <w:highlight w:val="none"/>
        </w:rPr>
        <w:t>7</w:t>
      </w:r>
      <w:r>
        <w:rPr>
          <w:sz w:val="24"/>
          <w:highlight w:val="none"/>
        </w:rPr>
        <w:t>.</w:t>
      </w:r>
      <w:r>
        <w:rPr>
          <w:color w:val="000000"/>
          <w:sz w:val="22"/>
          <w:highlight w:val="none"/>
        </w:rPr>
        <w:t>凡属于《中华人民共和国实施强制性产品认证的产品目录》的产品，请投标人在投标文件中承诺在交货时提供该产品的“中国强制性产品认证”（CCC认证）证书（投标时提供承诺，可参照“投标（响应）文件格式”中《承诺函》格式）。</w:t>
      </w:r>
    </w:p>
    <w:p w14:paraId="0A75C5CD">
      <w:pPr>
        <w:pStyle w:val="4"/>
        <w:ind w:firstLine="440"/>
        <w:rPr>
          <w:highlight w:val="none"/>
        </w:rPr>
      </w:pPr>
      <w:r>
        <w:rPr>
          <w:color w:val="000000"/>
          <w:sz w:val="22"/>
          <w:highlight w:val="none"/>
        </w:rPr>
        <w:t>8</w:t>
      </w:r>
      <w:r>
        <w:rPr>
          <w:sz w:val="24"/>
          <w:highlight w:val="none"/>
        </w:rPr>
        <w:t>.</w:t>
      </w:r>
      <w:r>
        <w:rPr>
          <w:color w:val="000000"/>
          <w:sz w:val="22"/>
          <w:highlight w:val="none"/>
        </w:rPr>
        <w:t>投标人在响应投标方案中应尽量列出具体参数或作出详细应答。如果投标人只简单注明“符合”或“满足”，将影响投标人技术商务评分。投标人须在投标文件中填写/应答技术规格参数，当投标文件中技术参数与招标文件中技术参数有偏离时，须在“偏离”栏内如实注明是“正偏离”或“负偏离”，“正偏离”指投标设备的技术参数优于招标文件中要求，“负偏离”指投标设备的技术参数低于招标文件中要求。投标文件中的技术参数、功能或其它内容优于《采购需求》要求的不视作负偏离，不构成无效投标条件，但投标人须对这种优于《采购需求》要求的情况单独作出说明。存在学术争议的内容不视为正偏离。</w:t>
      </w:r>
    </w:p>
    <w:p w14:paraId="595AE03D">
      <w:pPr>
        <w:pStyle w:val="4"/>
        <w:ind w:firstLine="420"/>
        <w:jc w:val="both"/>
        <w:rPr>
          <w:highlight w:val="none"/>
        </w:rPr>
      </w:pPr>
      <w:r>
        <w:rPr>
          <w:color w:val="000000"/>
          <w:sz w:val="21"/>
          <w:highlight w:val="none"/>
        </w:rPr>
        <w:t>9.异常低价审核：</w:t>
      </w:r>
    </w:p>
    <w:p w14:paraId="50559183">
      <w:pPr>
        <w:pStyle w:val="4"/>
        <w:ind w:firstLine="425"/>
        <w:jc w:val="both"/>
        <w:rPr>
          <w:highlight w:val="none"/>
        </w:rPr>
      </w:pPr>
      <w:r>
        <w:rPr>
          <w:color w:val="000000"/>
          <w:sz w:val="21"/>
          <w:highlight w:val="none"/>
        </w:rPr>
        <w:t>评审中出现下列情形之一的，评标委员会（评审小组）应当启动异常低价投标（响应）审查程序：　</w:t>
      </w:r>
    </w:p>
    <w:p w14:paraId="7F49EAFA">
      <w:pPr>
        <w:pStyle w:val="4"/>
        <w:ind w:firstLine="425"/>
        <w:jc w:val="both"/>
        <w:rPr>
          <w:highlight w:val="none"/>
        </w:rPr>
      </w:pPr>
      <w:r>
        <w:rPr>
          <w:color w:val="000000"/>
          <w:sz w:val="21"/>
          <w:highlight w:val="none"/>
        </w:rPr>
        <w:t xml:space="preserve">(1)投标（响应）报价低于全部通过符合性审查供应商投标（响应）报价平均值50%的，即投标（响应）报价&lt;全部通过符合性审查供应商投标（响应）报价平均值×50%； </w:t>
      </w:r>
    </w:p>
    <w:p w14:paraId="39593932">
      <w:pPr>
        <w:pStyle w:val="4"/>
        <w:ind w:firstLine="425"/>
        <w:jc w:val="both"/>
        <w:rPr>
          <w:highlight w:val="none"/>
        </w:rPr>
      </w:pPr>
      <w:r>
        <w:rPr>
          <w:color w:val="000000"/>
          <w:sz w:val="21"/>
          <w:highlight w:val="none"/>
        </w:rPr>
        <w:t xml:space="preserve">(2)投标（响应）报价低于通过符合性审查的次低报价供应商投标（响应）报价50%的，即投标（响应）报价&lt;通过符合性审查的次低报价供应商投标（响应）报价×50%； </w:t>
      </w:r>
    </w:p>
    <w:p w14:paraId="1005E674">
      <w:pPr>
        <w:pStyle w:val="4"/>
        <w:ind w:firstLine="425"/>
        <w:jc w:val="both"/>
        <w:rPr>
          <w:highlight w:val="none"/>
        </w:rPr>
      </w:pPr>
      <w:r>
        <w:rPr>
          <w:color w:val="000000"/>
          <w:sz w:val="21"/>
          <w:highlight w:val="none"/>
        </w:rPr>
        <w:t xml:space="preserve">(3)投标（响应）报价低于采购项目最高限价45%的，即投标（响应）报价&lt;采购项目最高限价×45%； </w:t>
      </w:r>
    </w:p>
    <w:p w14:paraId="7E14C860">
      <w:pPr>
        <w:pStyle w:val="4"/>
        <w:ind w:firstLine="425"/>
        <w:jc w:val="both"/>
        <w:rPr>
          <w:highlight w:val="none"/>
        </w:rPr>
      </w:pPr>
      <w:r>
        <w:rPr>
          <w:color w:val="000000"/>
          <w:sz w:val="21"/>
          <w:highlight w:val="none"/>
        </w:rPr>
        <w:t>(4)评审委员会基于专业判断，认为供应商报价过低，有可能影响产品质量或者不能诚信履约的其他情形。</w:t>
      </w:r>
    </w:p>
    <w:p w14:paraId="63F6D22B">
      <w:pPr>
        <w:pStyle w:val="4"/>
        <w:ind w:firstLine="420"/>
        <w:jc w:val="both"/>
        <w:rPr>
          <w:highlight w:val="none"/>
        </w:rPr>
      </w:pPr>
      <w:r>
        <w:rPr>
          <w:color w:val="000000"/>
          <w:sz w:val="21"/>
          <w:highlight w:val="none"/>
        </w:rPr>
        <w:t>上述1-3项数值的计算，如涉及到总价、单价的，则精确到‘分’并四舍五入；涉及费率计算的，则精准到小数点后二位，第三位四舍五入。如按上述原则计算后数值为123.456元，则按123.46取值；计算后数值为87.654%，则按87.65%取值。</w:t>
      </w:r>
    </w:p>
    <w:p w14:paraId="622C971D">
      <w:pPr>
        <w:pStyle w:val="4"/>
        <w:ind w:firstLine="420"/>
        <w:jc w:val="both"/>
        <w:rPr>
          <w:highlight w:val="none"/>
        </w:rPr>
      </w:pPr>
      <w:r>
        <w:rPr>
          <w:color w:val="000000"/>
          <w:sz w:val="21"/>
          <w:highlight w:val="none"/>
        </w:rPr>
        <w:t>被启动异常低价审查的供应商，如果不提供书面说明、证明材料，或者提供的书面说明、证明材料不能证明其报价合理性的，应当将其作为无效投标（响应）处理。通过异常低价审查的不足3家，不得进入详细评审。</w:t>
      </w:r>
    </w:p>
    <w:p w14:paraId="120C8943">
      <w:pPr>
        <w:pStyle w:val="4"/>
        <w:ind w:firstLine="420"/>
        <w:jc w:val="both"/>
        <w:rPr>
          <w:highlight w:val="none"/>
        </w:rPr>
      </w:pPr>
      <w:r>
        <w:rPr>
          <w:color w:val="000000"/>
          <w:sz w:val="21"/>
          <w:highlight w:val="none"/>
        </w:rPr>
        <w:t>评标委员会（评审小组）启动异常低价投标（响应）审查后，应当要求相关供应商在评审现场合理的时间内提供书面说明及必要的证明材料，对投标（响应）价格作出解释。供应商应在评标（审）现场合理的时间内提供书面说明。如供应商为厂家，则对主要材料选材方式及价格分析、生产人工费用、损耗、厂房费用、设备折旧、包装、运输、售后服务、税金、利润、代理服务费等各项费用组成进行分析说明；如供应商非生产厂家的，则按上述各项费用组成提供厂家及供应商的成本分析说明。分析说明应逐一提供佐证材料，包括但不限于：①主要材料的采购合同或报价清单；②人员工资明细表及银行工资转帐凭证；③自有厂房的提供房产证明，租赁厂房的提供租赁合同及发票，委托生产的提供委托生产合同。④生产设备购置合同或租赁合同，如委托生产的，提供委托生产合同。⑤以往同类产品的合同及中标（成交）通知书（或交易发票）。</w:t>
      </w:r>
    </w:p>
    <w:p w14:paraId="5350D8C6">
      <w:pPr>
        <w:pStyle w:val="4"/>
        <w:ind w:firstLine="420"/>
        <w:jc w:val="both"/>
        <w:rPr>
          <w:highlight w:val="none"/>
        </w:rPr>
      </w:pPr>
      <w:r>
        <w:rPr>
          <w:color w:val="000000"/>
          <w:sz w:val="21"/>
          <w:highlight w:val="none"/>
        </w:rPr>
        <w:t>注：上述罗列的费用，如实际并未发生，则无须提供对应的成本分析及证明材料，但供应商应提供说明。</w:t>
      </w:r>
    </w:p>
    <w:p w14:paraId="1EEC46EA">
      <w:pPr>
        <w:pStyle w:val="4"/>
        <w:ind w:firstLine="420"/>
        <w:jc w:val="left"/>
        <w:rPr>
          <w:highlight w:val="none"/>
        </w:rPr>
      </w:pPr>
      <w:r>
        <w:rPr>
          <w:color w:val="000000"/>
          <w:sz w:val="21"/>
          <w:highlight w:val="none"/>
        </w:rPr>
        <w:t>★10.本项目（包组）严禁采购《关于在政府采购活动中对有关美国企业采取相关措施的通知》（财库〔2026〕10 号）通知附件所列 46 家美国企业（不包括在华美资企业）生产的产品。供应商须提供加盖公章的书面承诺函，承诺所投全部产品、后期扩容配套设备（如有）、运维替换备件（如有）均不包含上述受限产品。</w:t>
      </w:r>
    </w:p>
    <w:p w14:paraId="7A74686A">
      <w:pPr>
        <w:pStyle w:val="4"/>
        <w:ind w:firstLine="420"/>
        <w:jc w:val="left"/>
        <w:rPr>
          <w:highlight w:val="none"/>
        </w:rPr>
      </w:pPr>
      <w:r>
        <w:rPr>
          <w:color w:val="000000"/>
          <w:sz w:val="21"/>
          <w:highlight w:val="none"/>
        </w:rPr>
        <w:t>评审时发现所投产品违反上述规定的，将按无效投标（响应）处理。中标（成交）后查实存在违规采购情形，采购人有权解除合同，并上报财政监管部门处理。</w:t>
      </w:r>
    </w:p>
    <w:p w14:paraId="711EC8D7">
      <w:pPr>
        <w:pStyle w:val="4"/>
        <w:ind w:left="420"/>
        <w:jc w:val="both"/>
        <w:rPr>
          <w:highlight w:val="none"/>
        </w:rPr>
      </w:pPr>
      <w:r>
        <w:rPr>
          <w:b/>
          <w:color w:val="000000"/>
          <w:sz w:val="21"/>
          <w:highlight w:val="none"/>
        </w:rPr>
        <w:t>二、服务内容</w:t>
      </w:r>
    </w:p>
    <w:p w14:paraId="756A3001">
      <w:pPr>
        <w:pStyle w:val="4"/>
        <w:ind w:firstLine="420"/>
        <w:jc w:val="left"/>
        <w:rPr>
          <w:highlight w:val="none"/>
        </w:rPr>
      </w:pPr>
      <w:r>
        <w:rPr>
          <w:color w:val="000000"/>
          <w:sz w:val="21"/>
          <w:highlight w:val="none"/>
        </w:rPr>
        <w:t>本项目为校园标识系统宣传设计、制作和安装，包括但不限于：项目深化设计、方案优化、原材料采购、工厂生产制作、成品供货运输、装卸搬运、现场仓储保管、现场安装施工、施工期间成品保护、垃圾清运、验收资料移交、保修维保等完成本项目交付使用所需的全部工序及配套工作，所有费用包含在合同总价内，采购人不另行支付任何新增费用。</w:t>
      </w:r>
    </w:p>
    <w:p w14:paraId="7B147FFC">
      <w:pPr>
        <w:pStyle w:val="4"/>
        <w:ind w:firstLine="420"/>
        <w:jc w:val="left"/>
        <w:rPr>
          <w:highlight w:val="none"/>
        </w:rPr>
      </w:pPr>
      <w:r>
        <w:rPr>
          <w:color w:val="000000"/>
          <w:sz w:val="21"/>
          <w:highlight w:val="none"/>
        </w:rPr>
        <w:t>本项目宣传设计、宣传品制作及校园标识系统安装实施主要工作内容如下：</w:t>
      </w:r>
    </w:p>
    <w:p w14:paraId="4A485BD2">
      <w:pPr>
        <w:pStyle w:val="4"/>
        <w:ind w:firstLine="420"/>
        <w:jc w:val="left"/>
        <w:rPr>
          <w:highlight w:val="none"/>
        </w:rPr>
      </w:pPr>
      <w:r>
        <w:rPr>
          <w:color w:val="000000"/>
          <w:sz w:val="21"/>
          <w:highlight w:val="none"/>
        </w:rPr>
        <w:t>1.各类宣传品设计喷绘、展架的设计、制作、张贴（布置）；</w:t>
      </w:r>
    </w:p>
    <w:p w14:paraId="0E88C053">
      <w:pPr>
        <w:pStyle w:val="4"/>
        <w:ind w:firstLine="420"/>
        <w:jc w:val="both"/>
        <w:rPr>
          <w:highlight w:val="none"/>
        </w:rPr>
      </w:pPr>
      <w:r>
        <w:rPr>
          <w:color w:val="000000"/>
          <w:sz w:val="21"/>
          <w:highlight w:val="none"/>
        </w:rPr>
        <w:t>2.宣传板、标牌、宣传栏、相框及牌匾等的设计、制作、安装及维护；</w:t>
      </w:r>
    </w:p>
    <w:p w14:paraId="0BC490C0">
      <w:pPr>
        <w:pStyle w:val="4"/>
        <w:ind w:firstLine="420"/>
        <w:jc w:val="both"/>
        <w:rPr>
          <w:highlight w:val="none"/>
        </w:rPr>
      </w:pPr>
      <w:r>
        <w:rPr>
          <w:color w:val="000000"/>
          <w:sz w:val="21"/>
          <w:highlight w:val="none"/>
        </w:rPr>
        <w:t>3.指引指示牌、门牌、楼层牌、疏散标识、地贴等的设计、制作、安装及维护；</w:t>
      </w:r>
    </w:p>
    <w:p w14:paraId="798047E4">
      <w:pPr>
        <w:pStyle w:val="4"/>
        <w:ind w:firstLine="420"/>
        <w:jc w:val="both"/>
        <w:rPr>
          <w:highlight w:val="none"/>
        </w:rPr>
      </w:pPr>
      <w:r>
        <w:rPr>
          <w:color w:val="000000"/>
          <w:sz w:val="21"/>
          <w:highlight w:val="none"/>
        </w:rPr>
        <w:t>4.校园文化背景板、文化墙面、立体字、发光字、精神堡垒、浮雕等文化造型的深化设计、制作、安装及维保；</w:t>
      </w:r>
    </w:p>
    <w:p w14:paraId="344E2EB0">
      <w:pPr>
        <w:pStyle w:val="4"/>
        <w:ind w:firstLine="420"/>
        <w:jc w:val="both"/>
        <w:rPr>
          <w:highlight w:val="none"/>
        </w:rPr>
      </w:pPr>
      <w:r>
        <w:rPr>
          <w:color w:val="000000"/>
          <w:sz w:val="21"/>
          <w:highlight w:val="none"/>
        </w:rPr>
        <w:t>5.活动背景板、签名板、横幅等物料的设计、制作、运输与安装布置及清理；</w:t>
      </w:r>
    </w:p>
    <w:p w14:paraId="108D8A24">
      <w:pPr>
        <w:pStyle w:val="4"/>
        <w:ind w:firstLine="420"/>
        <w:jc w:val="both"/>
        <w:rPr>
          <w:highlight w:val="none"/>
        </w:rPr>
      </w:pPr>
      <w:r>
        <w:rPr>
          <w:color w:val="000000"/>
          <w:sz w:val="21"/>
          <w:highlight w:val="none"/>
        </w:rPr>
        <w:t>6.项目完工后验收表、送货单、竣工资料、结算资料等全套档案资料，完整移交采购人；</w:t>
      </w:r>
    </w:p>
    <w:p w14:paraId="614BAC0E">
      <w:pPr>
        <w:pStyle w:val="4"/>
        <w:ind w:firstLine="420"/>
        <w:jc w:val="both"/>
        <w:rPr>
          <w:highlight w:val="none"/>
        </w:rPr>
      </w:pPr>
      <w:r>
        <w:rPr>
          <w:color w:val="000000"/>
          <w:sz w:val="21"/>
          <w:highlight w:val="none"/>
        </w:rPr>
        <w:t>7.为完成本项目标识、宣传系统建设所必需的</w:t>
      </w:r>
      <w:r>
        <w:rPr>
          <w:color w:val="000000"/>
          <w:sz w:val="22"/>
          <w:highlight w:val="none"/>
        </w:rPr>
        <w:t>全部配套辅助工作、现场配合服务、整改配合、验收配合</w:t>
      </w:r>
      <w:r>
        <w:rPr>
          <w:color w:val="000000"/>
          <w:sz w:val="21"/>
          <w:highlight w:val="none"/>
        </w:rPr>
        <w:t>等所有相关工作内容。</w:t>
      </w:r>
    </w:p>
    <w:p w14:paraId="1CB2ECB2">
      <w:pPr>
        <w:pStyle w:val="4"/>
        <w:ind w:left="420"/>
        <w:jc w:val="both"/>
        <w:rPr>
          <w:highlight w:val="none"/>
        </w:rPr>
      </w:pPr>
      <w:r>
        <w:rPr>
          <w:b/>
          <w:color w:val="000000"/>
          <w:sz w:val="21"/>
          <w:highlight w:val="none"/>
        </w:rPr>
        <w:t>三、项目清单</w:t>
      </w:r>
    </w:p>
    <w:p w14:paraId="36BEC2F1">
      <w:pPr>
        <w:pStyle w:val="4"/>
        <w:ind w:firstLine="420"/>
        <w:jc w:val="both"/>
        <w:rPr>
          <w:highlight w:val="none"/>
        </w:rPr>
      </w:pPr>
      <w:r>
        <w:rPr>
          <w:color w:val="000000"/>
          <w:sz w:val="21"/>
          <w:highlight w:val="none"/>
        </w:rPr>
        <w:t>★本项目标识标牌所列尺寸、材质均为参考值，投标人按本参考条件进行投标报价。项目实施阶段，可结合现场安装环境、现场实际条件，在不改变标识标牌整体功能、展示效果的前提下，对尺寸、材质进行合理微调；调整内容须经采购人确认后方可实施，无论尺寸、材质如何合理微调，本项目该部分结算合同价款保持不变。</w:t>
      </w:r>
      <w:r>
        <w:rPr>
          <w:color w:val="000000"/>
          <w:sz w:val="21"/>
          <w:highlight w:val="none"/>
          <w:u w:val="single"/>
        </w:rPr>
        <w:t>（投标时提供承诺，可参照“投标（响应）文件格式”中《承诺函》格式）。</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40"/>
        <w:gridCol w:w="778"/>
        <w:gridCol w:w="420"/>
        <w:gridCol w:w="4358"/>
        <w:gridCol w:w="646"/>
        <w:gridCol w:w="1673"/>
      </w:tblGrid>
      <w:tr w14:paraId="1C675CD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3F1407B">
            <w:pPr>
              <w:pStyle w:val="4"/>
              <w:jc w:val="center"/>
              <w:rPr>
                <w:highlight w:val="none"/>
              </w:rPr>
            </w:pPr>
            <w:r>
              <w:rPr>
                <w:color w:val="000000"/>
                <w:sz w:val="21"/>
                <w:highlight w:val="none"/>
              </w:rPr>
              <w:t>序号</w:t>
            </w:r>
          </w:p>
        </w:tc>
        <w:tc>
          <w:tcPr>
            <w:tcW w:w="77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5E30264">
            <w:pPr>
              <w:pStyle w:val="4"/>
              <w:jc w:val="center"/>
              <w:rPr>
                <w:highlight w:val="none"/>
              </w:rPr>
            </w:pPr>
            <w:r>
              <w:rPr>
                <w:color w:val="000000"/>
                <w:sz w:val="21"/>
                <w:highlight w:val="none"/>
              </w:rPr>
              <w:t>标的名称</w:t>
            </w:r>
          </w:p>
        </w:tc>
        <w:tc>
          <w:tcPr>
            <w:tcW w:w="41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DCF2457">
            <w:pPr>
              <w:pStyle w:val="4"/>
              <w:jc w:val="center"/>
              <w:rPr>
                <w:highlight w:val="none"/>
              </w:rPr>
            </w:pPr>
            <w:r>
              <w:rPr>
                <w:color w:val="000000"/>
                <w:sz w:val="21"/>
                <w:highlight w:val="none"/>
              </w:rPr>
              <w:t>单位</w:t>
            </w:r>
          </w:p>
        </w:tc>
        <w:tc>
          <w:tcPr>
            <w:tcW w:w="435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2744695">
            <w:pPr>
              <w:pStyle w:val="4"/>
              <w:jc w:val="center"/>
              <w:rPr>
                <w:highlight w:val="none"/>
              </w:rPr>
            </w:pPr>
            <w:r>
              <w:rPr>
                <w:color w:val="000000"/>
                <w:sz w:val="21"/>
                <w:highlight w:val="none"/>
              </w:rPr>
              <w:t>技术参数</w:t>
            </w:r>
          </w:p>
        </w:tc>
        <w:tc>
          <w:tcPr>
            <w:tcW w:w="64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DEF20F3">
            <w:pPr>
              <w:pStyle w:val="4"/>
              <w:jc w:val="center"/>
              <w:rPr>
                <w:highlight w:val="none"/>
              </w:rPr>
            </w:pPr>
            <w:r>
              <w:rPr>
                <w:color w:val="000000"/>
                <w:sz w:val="21"/>
                <w:highlight w:val="none"/>
              </w:rPr>
              <w:t>数量</w:t>
            </w:r>
          </w:p>
        </w:tc>
        <w:tc>
          <w:tcPr>
            <w:tcW w:w="167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E65815C">
            <w:pPr>
              <w:pStyle w:val="4"/>
              <w:jc w:val="center"/>
              <w:rPr>
                <w:highlight w:val="none"/>
              </w:rPr>
            </w:pPr>
            <w:r>
              <w:rPr>
                <w:color w:val="000000"/>
                <w:sz w:val="21"/>
                <w:highlight w:val="none"/>
              </w:rPr>
              <w:t>备注</w:t>
            </w:r>
          </w:p>
        </w:tc>
      </w:tr>
      <w:tr w14:paraId="6DF2AAA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A9B3FC">
            <w:pPr>
              <w:pStyle w:val="4"/>
              <w:jc w:val="center"/>
              <w:rPr>
                <w:highlight w:val="none"/>
              </w:rPr>
            </w:pPr>
            <w:r>
              <w:rPr>
                <w:color w:val="000000"/>
                <w:sz w:val="21"/>
                <w:highlight w:val="none"/>
              </w:rPr>
              <w:t>1</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F6D297">
            <w:pPr>
              <w:pStyle w:val="4"/>
              <w:jc w:val="center"/>
              <w:rPr>
                <w:highlight w:val="none"/>
              </w:rPr>
            </w:pPr>
            <w:r>
              <w:rPr>
                <w:color w:val="000000"/>
                <w:sz w:val="21"/>
                <w:highlight w:val="none"/>
              </w:rPr>
              <w:t>广州市启新学校楼面校名logo发光字</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1B9DE7">
            <w:pPr>
              <w:pStyle w:val="4"/>
              <w:jc w:val="center"/>
              <w:rPr>
                <w:highlight w:val="none"/>
              </w:rPr>
            </w:pPr>
            <w:r>
              <w:rPr>
                <w:color w:val="000000"/>
                <w:sz w:val="21"/>
                <w:highlight w:val="none"/>
              </w:rPr>
              <w:t>个</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AF5A6A">
            <w:pPr>
              <w:pStyle w:val="4"/>
              <w:jc w:val="left"/>
              <w:rPr>
                <w:highlight w:val="none"/>
              </w:rPr>
            </w:pPr>
            <w:r>
              <w:rPr>
                <w:color w:val="000000"/>
                <w:sz w:val="21"/>
                <w:highlight w:val="none"/>
              </w:rPr>
              <w:t>围边采用1.2mm不锈钢拉丝面板，激光切割、打磨、焊接、抛光成型；面板采用 3mm 亚克力；底板采用镀锌板切割焊接、喷户外汽车漆；内置高亮户外LED 光源。</w:t>
            </w:r>
          </w:p>
          <w:p w14:paraId="59510B81">
            <w:pPr>
              <w:pStyle w:val="4"/>
              <w:jc w:val="left"/>
              <w:rPr>
                <w:highlight w:val="none"/>
              </w:rPr>
            </w:pPr>
            <w:r>
              <w:rPr>
                <w:b/>
                <w:color w:val="000000"/>
                <w:sz w:val="21"/>
                <w:highlight w:val="none"/>
              </w:rPr>
              <w:t>整体尺寸</w:t>
            </w:r>
            <w:r>
              <w:rPr>
                <w:color w:val="000000"/>
                <w:sz w:val="21"/>
                <w:highlight w:val="none"/>
              </w:rPr>
              <w:t>：2.5m×2.5m，共7个字（广州市启新学校）。</w:t>
            </w:r>
          </w:p>
          <w:p w14:paraId="3A7130C9">
            <w:pPr>
              <w:pStyle w:val="4"/>
              <w:jc w:val="left"/>
              <w:rPr>
                <w:highlight w:val="none"/>
              </w:rPr>
            </w:pPr>
            <w:r>
              <w:rPr>
                <w:b/>
                <w:color w:val="000000"/>
                <w:sz w:val="21"/>
                <w:highlight w:val="none"/>
              </w:rPr>
              <w:t>结构加固：</w:t>
            </w:r>
            <w:r>
              <w:rPr>
                <w:color w:val="000000"/>
                <w:sz w:val="21"/>
                <w:highlight w:val="none"/>
              </w:rPr>
              <w:t>字内部中间20mmX20mm，壁厚1.5mm热镀锌方管支架加固。</w:t>
            </w:r>
          </w:p>
          <w:p w14:paraId="25CE6F76">
            <w:pPr>
              <w:pStyle w:val="4"/>
              <w:jc w:val="left"/>
              <w:rPr>
                <w:highlight w:val="none"/>
              </w:rPr>
            </w:pPr>
            <w:r>
              <w:rPr>
                <w:b/>
                <w:color w:val="000000"/>
                <w:sz w:val="21"/>
                <w:highlight w:val="none"/>
              </w:rPr>
              <w:t>钢结构防腐：</w:t>
            </w:r>
            <w:r>
              <w:rPr>
                <w:color w:val="000000"/>
                <w:sz w:val="21"/>
                <w:highlight w:val="none"/>
              </w:rPr>
              <w:t>所有钢结构部件（含底板、内部龙骨及加固管材）均经过热镀锌处理+ 户外环氧富锌底漆喷涂，面层为户外汽车漆，整体防腐等级达到C4 级（中等腐蚀环境），有效抵御户外潮湿、雨淋及温差变化。</w:t>
            </w:r>
          </w:p>
          <w:p w14:paraId="2291911A">
            <w:pPr>
              <w:pStyle w:val="4"/>
              <w:jc w:val="left"/>
              <w:rPr>
                <w:highlight w:val="none"/>
              </w:rPr>
            </w:pPr>
            <w:r>
              <w:rPr>
                <w:b/>
                <w:color w:val="000000"/>
                <w:sz w:val="21"/>
                <w:highlight w:val="none"/>
              </w:rPr>
              <w:t>抗风等级：</w:t>
            </w:r>
            <w:r>
              <w:rPr>
                <w:color w:val="000000"/>
                <w:sz w:val="21"/>
                <w:highlight w:val="none"/>
              </w:rPr>
              <w:t>整套标识系统按基本风压0.55kN/㎡（相当于12级台风风压上限）进行结构设计，并充分考虑风振系数，确保在12级台风环境下结构安全可靠。</w:t>
            </w:r>
          </w:p>
          <w:p w14:paraId="6D101CAA">
            <w:pPr>
              <w:pStyle w:val="4"/>
              <w:jc w:val="left"/>
              <w:rPr>
                <w:highlight w:val="none"/>
              </w:rPr>
            </w:pPr>
            <w:r>
              <w:rPr>
                <w:b/>
                <w:color w:val="000000"/>
                <w:sz w:val="21"/>
                <w:highlight w:val="none"/>
              </w:rPr>
              <w:t>安装要求：</w:t>
            </w:r>
          </w:p>
          <w:p w14:paraId="0B5D8342">
            <w:pPr>
              <w:pStyle w:val="4"/>
              <w:jc w:val="left"/>
              <w:rPr>
                <w:highlight w:val="none"/>
              </w:rPr>
            </w:pPr>
            <w:r>
              <w:rPr>
                <w:color w:val="000000"/>
                <w:sz w:val="21"/>
                <w:highlight w:val="none"/>
              </w:rPr>
              <w:t>（1）采用25吨或以上吊车配合专用吊装篮进行吊装。</w:t>
            </w:r>
          </w:p>
          <w:p w14:paraId="4EEBDA85">
            <w:pPr>
              <w:pStyle w:val="4"/>
              <w:jc w:val="left"/>
              <w:rPr>
                <w:highlight w:val="none"/>
              </w:rPr>
            </w:pPr>
            <w:r>
              <w:rPr>
                <w:color w:val="000000"/>
                <w:sz w:val="21"/>
                <w:highlight w:val="none"/>
              </w:rPr>
              <w:t>（2）所有外露固定件采用不锈钢化学锚栓（M12×160mm）植入墙体，并设置双重防坠保护（主连接+ 安全副索）</w:t>
            </w:r>
          </w:p>
          <w:p w14:paraId="280F2AC8">
            <w:pPr>
              <w:pStyle w:val="4"/>
              <w:jc w:val="left"/>
              <w:rPr>
                <w:highlight w:val="none"/>
              </w:rPr>
            </w:pPr>
            <w:r>
              <w:rPr>
                <w:b/>
                <w:color w:val="000000"/>
                <w:sz w:val="21"/>
                <w:highlight w:val="none"/>
              </w:rPr>
              <w:t>防水密封处理：</w:t>
            </w:r>
            <w:r>
              <w:rPr>
                <w:color w:val="000000"/>
                <w:sz w:val="21"/>
                <w:highlight w:val="none"/>
              </w:rPr>
              <w:t>面板与围边接缝处采用耐候结构胶密封，LED光源出线口做防水接头及灌封处理，整灯防护等级不低于IP65。</w:t>
            </w:r>
          </w:p>
          <w:p w14:paraId="30E41321">
            <w:pPr>
              <w:pStyle w:val="4"/>
              <w:jc w:val="left"/>
              <w:rPr>
                <w:highlight w:val="none"/>
              </w:rPr>
            </w:pPr>
            <w:r>
              <w:rPr>
                <w:b/>
                <w:color w:val="000000"/>
                <w:sz w:val="21"/>
                <w:highlight w:val="none"/>
              </w:rPr>
              <w:t>质保期：</w:t>
            </w:r>
            <w:r>
              <w:rPr>
                <w:color w:val="000000"/>
                <w:sz w:val="21"/>
                <w:highlight w:val="none"/>
              </w:rPr>
              <w:t>1年。</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AA1EFF">
            <w:pPr>
              <w:pStyle w:val="4"/>
              <w:jc w:val="center"/>
              <w:rPr>
                <w:highlight w:val="none"/>
              </w:rPr>
            </w:pPr>
            <w:r>
              <w:rPr>
                <w:color w:val="000000"/>
                <w:sz w:val="21"/>
                <w:highlight w:val="none"/>
              </w:rPr>
              <w:t>7</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DAE00F">
            <w:pPr>
              <w:pStyle w:val="4"/>
              <w:jc w:val="center"/>
              <w:rPr>
                <w:highlight w:val="none"/>
              </w:rPr>
            </w:pPr>
          </w:p>
        </w:tc>
      </w:tr>
      <w:tr w14:paraId="1768FD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DD7DC4">
            <w:pPr>
              <w:pStyle w:val="4"/>
              <w:jc w:val="center"/>
              <w:rPr>
                <w:highlight w:val="none"/>
              </w:rPr>
            </w:pPr>
            <w:r>
              <w:rPr>
                <w:color w:val="000000"/>
                <w:sz w:val="21"/>
                <w:highlight w:val="none"/>
              </w:rPr>
              <w:t>2</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961070">
            <w:pPr>
              <w:pStyle w:val="4"/>
              <w:jc w:val="center"/>
              <w:rPr>
                <w:highlight w:val="none"/>
              </w:rPr>
            </w:pPr>
            <w:r>
              <w:rPr>
                <w:color w:val="000000"/>
                <w:sz w:val="21"/>
                <w:highlight w:val="none"/>
              </w:rPr>
              <w:t>1号楼启智楼</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15AA09">
            <w:pPr>
              <w:pStyle w:val="4"/>
              <w:jc w:val="center"/>
              <w:rPr>
                <w:highlight w:val="none"/>
              </w:rPr>
            </w:pPr>
            <w:r>
              <w:rPr>
                <w:color w:val="000000"/>
                <w:sz w:val="21"/>
                <w:highlight w:val="none"/>
              </w:rPr>
              <w:t>组</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5D9CBF">
            <w:pPr>
              <w:pStyle w:val="4"/>
              <w:jc w:val="left"/>
              <w:rPr>
                <w:highlight w:val="none"/>
              </w:rPr>
            </w:pPr>
            <w:r>
              <w:rPr>
                <w:color w:val="000000"/>
                <w:sz w:val="21"/>
                <w:highlight w:val="none"/>
              </w:rPr>
              <w:t>侧厚5cm钛金立体字，围边采用1.2mm钛金面板，激光切割、打磨、焊接、抛光成型；单立面尺寸4.76m*1.5m，含墙面加固安装。</w:t>
            </w:r>
          </w:p>
          <w:p w14:paraId="3315E320">
            <w:pPr>
              <w:pStyle w:val="4"/>
              <w:jc w:val="left"/>
              <w:rPr>
                <w:highlight w:val="none"/>
              </w:rPr>
            </w:pPr>
            <w:r>
              <w:rPr>
                <w:b/>
                <w:color w:val="000000"/>
                <w:sz w:val="21"/>
                <w:highlight w:val="none"/>
              </w:rPr>
              <w:t>抗风等级：</w:t>
            </w:r>
            <w:r>
              <w:rPr>
                <w:color w:val="000000"/>
                <w:sz w:val="21"/>
                <w:highlight w:val="none"/>
              </w:rPr>
              <w:t>本套立体字按基本风压0.55kN/㎡（对应12级台风风压上限）进行结构强度验算，并充分考虑高度系数及风振影响，确保在12级台风极端天气下结构安全稳固，无脱落、无变形风险。</w:t>
            </w:r>
          </w:p>
          <w:p w14:paraId="64962E84">
            <w:pPr>
              <w:pStyle w:val="4"/>
              <w:jc w:val="left"/>
              <w:rPr>
                <w:highlight w:val="none"/>
              </w:rPr>
            </w:pPr>
            <w:r>
              <w:rPr>
                <w:b/>
                <w:color w:val="000000"/>
                <w:sz w:val="21"/>
                <w:highlight w:val="none"/>
              </w:rPr>
              <w:t>安装要求：</w:t>
            </w:r>
            <w:r>
              <w:rPr>
                <w:color w:val="000000"/>
                <w:sz w:val="21"/>
                <w:highlight w:val="none"/>
              </w:rPr>
              <w:t>采用25吨或以上吊车配合专用吊装篮进行吊装。所有外露固定件采用不锈钢化学锚栓（M12×160mm） 植入墙体，并设置双重防坠保护（主连接+ 安全副索）。</w:t>
            </w:r>
          </w:p>
          <w:p w14:paraId="1B2B78B8">
            <w:pPr>
              <w:pStyle w:val="4"/>
              <w:jc w:val="left"/>
              <w:rPr>
                <w:highlight w:val="none"/>
              </w:rPr>
            </w:pPr>
            <w:r>
              <w:rPr>
                <w:b/>
                <w:color w:val="000000"/>
                <w:sz w:val="21"/>
                <w:highlight w:val="none"/>
              </w:rPr>
              <w:t>防水密封处理：</w:t>
            </w:r>
            <w:r>
              <w:rPr>
                <w:color w:val="000000"/>
                <w:sz w:val="21"/>
                <w:highlight w:val="none"/>
              </w:rPr>
              <w:t>钛金面板与围边接缝处、锚栓外露部位均采用耐候硅酮结构胶进行密封处理，防止雨水渗入内部。</w:t>
            </w:r>
          </w:p>
          <w:p w14:paraId="6FC37BD6">
            <w:pPr>
              <w:pStyle w:val="4"/>
              <w:jc w:val="left"/>
              <w:rPr>
                <w:highlight w:val="none"/>
              </w:rPr>
            </w:pPr>
            <w:r>
              <w:rPr>
                <w:b/>
                <w:color w:val="000000"/>
                <w:sz w:val="21"/>
                <w:highlight w:val="none"/>
              </w:rPr>
              <w:t>质保期：</w:t>
            </w:r>
            <w:r>
              <w:rPr>
                <w:color w:val="000000"/>
                <w:sz w:val="21"/>
                <w:highlight w:val="none"/>
              </w:rPr>
              <w:t>1年。</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E43DE5">
            <w:pPr>
              <w:pStyle w:val="4"/>
              <w:jc w:val="center"/>
              <w:rPr>
                <w:highlight w:val="none"/>
              </w:rPr>
            </w:pPr>
            <w:r>
              <w:rPr>
                <w:color w:val="000000"/>
                <w:sz w:val="21"/>
                <w:highlight w:val="none"/>
              </w:rPr>
              <w:t>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9B703F">
            <w:pPr>
              <w:pStyle w:val="4"/>
              <w:jc w:val="center"/>
              <w:rPr>
                <w:highlight w:val="none"/>
              </w:rPr>
            </w:pPr>
            <w:r>
              <w:rPr>
                <w:color w:val="000000"/>
                <w:sz w:val="21"/>
                <w:highlight w:val="none"/>
              </w:rPr>
              <w:t>此项报价暂按单立面施工报价、包干计价。项目实施时，采购人可根据现场情况，确定是否增设第二立面字体施工。若仅施工单立面，按本次投标包干总价结算，不予调减；若最终确认施工南、西双立面，新增立面工程量按实际发生据实结算，综合单价执行本次投标一致单价，无额外增价。</w:t>
            </w:r>
          </w:p>
        </w:tc>
      </w:tr>
      <w:tr w14:paraId="6B74921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8DA935">
            <w:pPr>
              <w:pStyle w:val="4"/>
              <w:jc w:val="center"/>
              <w:rPr>
                <w:highlight w:val="none"/>
              </w:rPr>
            </w:pPr>
            <w:r>
              <w:rPr>
                <w:color w:val="000000"/>
                <w:sz w:val="21"/>
                <w:highlight w:val="none"/>
              </w:rPr>
              <w:t>3</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6AFAA0">
            <w:pPr>
              <w:pStyle w:val="4"/>
              <w:jc w:val="center"/>
              <w:rPr>
                <w:highlight w:val="none"/>
              </w:rPr>
            </w:pPr>
            <w:r>
              <w:rPr>
                <w:color w:val="000000"/>
                <w:sz w:val="21"/>
                <w:highlight w:val="none"/>
              </w:rPr>
              <w:t>2号楼崇善楼</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E7C68C">
            <w:pPr>
              <w:pStyle w:val="4"/>
              <w:jc w:val="center"/>
              <w:rPr>
                <w:highlight w:val="none"/>
              </w:rPr>
            </w:pPr>
            <w:r>
              <w:rPr>
                <w:color w:val="000000"/>
                <w:sz w:val="21"/>
                <w:highlight w:val="none"/>
              </w:rPr>
              <w:t>组</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647693">
            <w:pPr>
              <w:pStyle w:val="4"/>
              <w:jc w:val="left"/>
              <w:rPr>
                <w:highlight w:val="none"/>
              </w:rPr>
            </w:pPr>
            <w:r>
              <w:rPr>
                <w:color w:val="000000"/>
                <w:sz w:val="21"/>
                <w:highlight w:val="none"/>
              </w:rPr>
              <w:t>侧厚5cm钛金立体字，围边采用1.2mm钛金面板，激光切割、打磨、焊接、抛光成型；单立面尺寸4.76m*1.5m，含墙面加固安装。</w:t>
            </w:r>
          </w:p>
          <w:p w14:paraId="0A2F6261">
            <w:pPr>
              <w:pStyle w:val="4"/>
              <w:jc w:val="left"/>
              <w:rPr>
                <w:highlight w:val="none"/>
              </w:rPr>
            </w:pPr>
            <w:r>
              <w:rPr>
                <w:b/>
                <w:color w:val="000000"/>
                <w:sz w:val="21"/>
                <w:highlight w:val="none"/>
              </w:rPr>
              <w:t>抗风等级：</w:t>
            </w:r>
            <w:r>
              <w:rPr>
                <w:color w:val="000000"/>
                <w:sz w:val="21"/>
                <w:highlight w:val="none"/>
              </w:rPr>
              <w:t>本套立体字按基本风压0.55kN/㎡（对应12级台风风压上限）进行结构强度验算，并充分考虑高度系数及风振影响，确保在12级台风极端天气下结构安全稳固，无脱落、无变形风险。</w:t>
            </w:r>
          </w:p>
          <w:p w14:paraId="007B2C5D">
            <w:pPr>
              <w:pStyle w:val="4"/>
              <w:jc w:val="left"/>
              <w:rPr>
                <w:highlight w:val="none"/>
              </w:rPr>
            </w:pPr>
            <w:r>
              <w:rPr>
                <w:b/>
                <w:color w:val="000000"/>
                <w:sz w:val="21"/>
                <w:highlight w:val="none"/>
              </w:rPr>
              <w:t>安装要求：</w:t>
            </w:r>
            <w:r>
              <w:rPr>
                <w:color w:val="000000"/>
                <w:sz w:val="21"/>
                <w:highlight w:val="none"/>
              </w:rPr>
              <w:t>采用25吨或以上吊车配合专用吊装篮进行吊装。所有外露固定件采用不锈钢化学锚栓（M12×160mm） 植入墙体，并设置双重防坠保护（主连接 + 安全副索）</w:t>
            </w:r>
          </w:p>
          <w:p w14:paraId="391B9787">
            <w:pPr>
              <w:pStyle w:val="4"/>
              <w:jc w:val="left"/>
              <w:rPr>
                <w:highlight w:val="none"/>
              </w:rPr>
            </w:pPr>
            <w:r>
              <w:rPr>
                <w:b/>
                <w:color w:val="000000"/>
                <w:sz w:val="21"/>
                <w:highlight w:val="none"/>
              </w:rPr>
              <w:t>防水密封处理：</w:t>
            </w:r>
            <w:r>
              <w:rPr>
                <w:color w:val="000000"/>
                <w:sz w:val="21"/>
                <w:highlight w:val="none"/>
              </w:rPr>
              <w:t>钛金面板与围边接缝处、锚栓外露部位均采用耐候硅酮结构胶进行密封处理，防止雨水渗入内部。</w:t>
            </w:r>
          </w:p>
          <w:p w14:paraId="03A1C43B">
            <w:pPr>
              <w:pStyle w:val="4"/>
              <w:jc w:val="left"/>
              <w:rPr>
                <w:highlight w:val="none"/>
              </w:rPr>
            </w:pPr>
            <w:r>
              <w:rPr>
                <w:b/>
                <w:color w:val="000000"/>
                <w:sz w:val="21"/>
                <w:highlight w:val="none"/>
              </w:rPr>
              <w:t>质保期：</w:t>
            </w:r>
            <w:r>
              <w:rPr>
                <w:color w:val="000000"/>
                <w:sz w:val="21"/>
                <w:highlight w:val="none"/>
              </w:rPr>
              <w:t>1年。</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31968F">
            <w:pPr>
              <w:pStyle w:val="4"/>
              <w:jc w:val="center"/>
              <w:rPr>
                <w:highlight w:val="none"/>
              </w:rPr>
            </w:pPr>
            <w:r>
              <w:rPr>
                <w:color w:val="000000"/>
                <w:sz w:val="21"/>
                <w:highlight w:val="none"/>
              </w:rPr>
              <w:t>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2AE9DC">
            <w:pPr>
              <w:pStyle w:val="4"/>
              <w:jc w:val="center"/>
              <w:rPr>
                <w:highlight w:val="none"/>
              </w:rPr>
            </w:pPr>
            <w:r>
              <w:rPr>
                <w:color w:val="000000"/>
                <w:sz w:val="21"/>
                <w:highlight w:val="none"/>
              </w:rPr>
              <w:t>此项报价暂按单立面施工报价、包干计价。项目实施时，采购人可根据现场情况，确定是否增设第二立面字体施工。若仅施工单立面，按本次投标包干总价结算，不予调减；若最终确认施工南、西双立面，新增立面工程量按实际发生据实结算，综合单价执行本次投标一致单价，无额外增价。</w:t>
            </w:r>
          </w:p>
        </w:tc>
      </w:tr>
      <w:tr w14:paraId="009A115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4BC214">
            <w:pPr>
              <w:pStyle w:val="4"/>
              <w:jc w:val="center"/>
              <w:rPr>
                <w:highlight w:val="none"/>
              </w:rPr>
            </w:pPr>
            <w:r>
              <w:rPr>
                <w:color w:val="000000"/>
                <w:sz w:val="21"/>
                <w:highlight w:val="none"/>
              </w:rPr>
              <w:t>4</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9FA030">
            <w:pPr>
              <w:pStyle w:val="4"/>
              <w:jc w:val="center"/>
              <w:rPr>
                <w:highlight w:val="none"/>
              </w:rPr>
            </w:pPr>
            <w:r>
              <w:rPr>
                <w:color w:val="000000"/>
                <w:sz w:val="21"/>
                <w:highlight w:val="none"/>
              </w:rPr>
              <w:t>3号楼厚德楼</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6B26EB">
            <w:pPr>
              <w:pStyle w:val="4"/>
              <w:jc w:val="center"/>
              <w:rPr>
                <w:highlight w:val="none"/>
              </w:rPr>
            </w:pPr>
            <w:r>
              <w:rPr>
                <w:color w:val="000000"/>
                <w:sz w:val="21"/>
                <w:highlight w:val="none"/>
              </w:rPr>
              <w:t>组</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DCC7F9">
            <w:pPr>
              <w:pStyle w:val="4"/>
              <w:jc w:val="left"/>
              <w:rPr>
                <w:highlight w:val="none"/>
              </w:rPr>
            </w:pPr>
            <w:r>
              <w:rPr>
                <w:color w:val="000000"/>
                <w:sz w:val="21"/>
                <w:highlight w:val="none"/>
              </w:rPr>
              <w:t>侧厚5cm钛金立体字，围边采用1.2mm钛金面板，激光切割、打磨、焊接、抛光成型；单立面尺寸4.76m*1.5m，含墙面加固安装。</w:t>
            </w:r>
          </w:p>
          <w:p w14:paraId="7BCBA045">
            <w:pPr>
              <w:pStyle w:val="4"/>
              <w:jc w:val="left"/>
              <w:rPr>
                <w:highlight w:val="none"/>
              </w:rPr>
            </w:pPr>
            <w:r>
              <w:rPr>
                <w:b/>
                <w:color w:val="000000"/>
                <w:sz w:val="21"/>
                <w:highlight w:val="none"/>
              </w:rPr>
              <w:t>抗风等级：</w:t>
            </w:r>
            <w:r>
              <w:rPr>
                <w:color w:val="000000"/>
                <w:sz w:val="21"/>
                <w:highlight w:val="none"/>
              </w:rPr>
              <w:t>本套立体字按基本风压0.55kN/㎡（对应12级台风风压上限）进行结构强度验算，并充分考虑高度系数及风振影响，确保在12级台风极端天气下结构安全稳固，无脱落、无变形风险。</w:t>
            </w:r>
          </w:p>
          <w:p w14:paraId="6725A1A9">
            <w:pPr>
              <w:pStyle w:val="4"/>
              <w:jc w:val="left"/>
              <w:rPr>
                <w:highlight w:val="none"/>
              </w:rPr>
            </w:pPr>
            <w:r>
              <w:rPr>
                <w:b/>
                <w:color w:val="000000"/>
                <w:sz w:val="21"/>
                <w:highlight w:val="none"/>
              </w:rPr>
              <w:t>安装要求：</w:t>
            </w:r>
            <w:r>
              <w:rPr>
                <w:color w:val="000000"/>
                <w:sz w:val="21"/>
                <w:highlight w:val="none"/>
              </w:rPr>
              <w:t>采用25吨或以上吊车配合专用吊装篮进行吊装。所有外露固定件采用不锈钢化学锚栓（M12×160mm） 植入墙体，并设置双重防坠保护（主连接 + 安全副索）。</w:t>
            </w:r>
          </w:p>
          <w:p w14:paraId="7A151C06">
            <w:pPr>
              <w:pStyle w:val="4"/>
              <w:jc w:val="left"/>
              <w:rPr>
                <w:highlight w:val="none"/>
              </w:rPr>
            </w:pPr>
            <w:r>
              <w:rPr>
                <w:b/>
                <w:color w:val="000000"/>
                <w:sz w:val="21"/>
                <w:highlight w:val="none"/>
              </w:rPr>
              <w:t>防水密封处理：</w:t>
            </w:r>
            <w:r>
              <w:rPr>
                <w:color w:val="000000"/>
                <w:sz w:val="21"/>
                <w:highlight w:val="none"/>
              </w:rPr>
              <w:t>钛金面板与围边接缝处、锚栓外露部位均采用耐候硅酮结构胶进行密封处理，防止雨水渗入内部。</w:t>
            </w:r>
          </w:p>
          <w:p w14:paraId="2844C132">
            <w:pPr>
              <w:pStyle w:val="4"/>
              <w:jc w:val="left"/>
              <w:rPr>
                <w:highlight w:val="none"/>
              </w:rPr>
            </w:pPr>
            <w:r>
              <w:rPr>
                <w:b/>
                <w:color w:val="000000"/>
                <w:sz w:val="21"/>
                <w:highlight w:val="none"/>
              </w:rPr>
              <w:t>质保期：</w:t>
            </w:r>
            <w:r>
              <w:rPr>
                <w:color w:val="000000"/>
                <w:sz w:val="21"/>
                <w:highlight w:val="none"/>
              </w:rPr>
              <w:t>1年。</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CFCC86">
            <w:pPr>
              <w:pStyle w:val="4"/>
              <w:jc w:val="center"/>
              <w:rPr>
                <w:highlight w:val="none"/>
              </w:rPr>
            </w:pPr>
            <w:r>
              <w:rPr>
                <w:color w:val="000000"/>
                <w:sz w:val="21"/>
                <w:highlight w:val="none"/>
              </w:rPr>
              <w:t>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995BD4">
            <w:pPr>
              <w:pStyle w:val="4"/>
              <w:jc w:val="center"/>
              <w:rPr>
                <w:highlight w:val="none"/>
              </w:rPr>
            </w:pPr>
            <w:r>
              <w:rPr>
                <w:color w:val="000000"/>
                <w:sz w:val="21"/>
                <w:highlight w:val="none"/>
              </w:rPr>
              <w:t>此项报价暂按单立面施工报价、包干计价。项目实施时，采购人可根据现场情况，确定是否增设第二立面字体施工。若仅施工单立面，按本次投标包干总价结算，不予调减；若最终确认施工南、西双立面，新增立面工程量按实际发生据实结算，综合单价执行本次投标一致单价，无额外增价。</w:t>
            </w:r>
          </w:p>
        </w:tc>
      </w:tr>
      <w:tr w14:paraId="371049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ADABF5">
            <w:pPr>
              <w:pStyle w:val="4"/>
              <w:jc w:val="center"/>
              <w:rPr>
                <w:highlight w:val="none"/>
              </w:rPr>
            </w:pPr>
            <w:r>
              <w:rPr>
                <w:color w:val="000000"/>
                <w:sz w:val="21"/>
                <w:highlight w:val="none"/>
              </w:rPr>
              <w:t>5</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4E7F92">
            <w:pPr>
              <w:pStyle w:val="4"/>
              <w:jc w:val="center"/>
              <w:rPr>
                <w:highlight w:val="none"/>
              </w:rPr>
            </w:pPr>
            <w:r>
              <w:rPr>
                <w:color w:val="000000"/>
                <w:sz w:val="21"/>
                <w:highlight w:val="none"/>
              </w:rPr>
              <w:t>4号楼守正楼</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865023">
            <w:pPr>
              <w:pStyle w:val="4"/>
              <w:jc w:val="center"/>
              <w:rPr>
                <w:highlight w:val="none"/>
              </w:rPr>
            </w:pPr>
            <w:r>
              <w:rPr>
                <w:color w:val="000000"/>
                <w:sz w:val="21"/>
                <w:highlight w:val="none"/>
              </w:rPr>
              <w:t>组</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A851C3">
            <w:pPr>
              <w:pStyle w:val="4"/>
              <w:jc w:val="left"/>
              <w:rPr>
                <w:highlight w:val="none"/>
              </w:rPr>
            </w:pPr>
            <w:r>
              <w:rPr>
                <w:color w:val="000000"/>
                <w:sz w:val="21"/>
                <w:highlight w:val="none"/>
              </w:rPr>
              <w:t>侧厚5cm钛金立体字，围边采用1.2mm钛金面板，激光切割、打磨、焊接、抛光成型；单立面尺寸4.76m*1.5m，含墙面加固安装。</w:t>
            </w:r>
          </w:p>
          <w:p w14:paraId="48C460D4">
            <w:pPr>
              <w:pStyle w:val="4"/>
              <w:jc w:val="left"/>
              <w:rPr>
                <w:highlight w:val="none"/>
              </w:rPr>
            </w:pPr>
            <w:r>
              <w:rPr>
                <w:b/>
                <w:color w:val="000000"/>
                <w:sz w:val="21"/>
                <w:highlight w:val="none"/>
              </w:rPr>
              <w:t>抗风等级：</w:t>
            </w:r>
            <w:r>
              <w:rPr>
                <w:color w:val="000000"/>
                <w:sz w:val="21"/>
                <w:highlight w:val="none"/>
              </w:rPr>
              <w:t>本套立体字按基本风压0.55kN/㎡（对应12级台风风压上限）进行结构强度验算，并充分考虑高度系数及风振影响，确保在12级台风极端天气下结构安全稳固，无脱落、无变形风险。</w:t>
            </w:r>
          </w:p>
          <w:p w14:paraId="7A1DB1BB">
            <w:pPr>
              <w:pStyle w:val="4"/>
              <w:jc w:val="left"/>
              <w:rPr>
                <w:highlight w:val="none"/>
              </w:rPr>
            </w:pPr>
            <w:r>
              <w:rPr>
                <w:b/>
                <w:color w:val="000000"/>
                <w:sz w:val="21"/>
                <w:highlight w:val="none"/>
              </w:rPr>
              <w:t>安装要求：</w:t>
            </w:r>
            <w:r>
              <w:rPr>
                <w:color w:val="000000"/>
                <w:sz w:val="21"/>
                <w:highlight w:val="none"/>
              </w:rPr>
              <w:t>采用25吨或以上吊车配合专用吊装篮进行吊装。所有外露固定件采用不锈钢化学锚栓（M12×160mm） 植入墙体，并设置双重防坠保护（主连接 + 安全副索）。</w:t>
            </w:r>
          </w:p>
          <w:p w14:paraId="72F06D0E">
            <w:pPr>
              <w:pStyle w:val="4"/>
              <w:jc w:val="left"/>
              <w:rPr>
                <w:highlight w:val="none"/>
              </w:rPr>
            </w:pPr>
            <w:r>
              <w:rPr>
                <w:b/>
                <w:color w:val="000000"/>
                <w:sz w:val="21"/>
                <w:highlight w:val="none"/>
              </w:rPr>
              <w:t>防水密封处理：</w:t>
            </w:r>
            <w:r>
              <w:rPr>
                <w:color w:val="000000"/>
                <w:sz w:val="21"/>
                <w:highlight w:val="none"/>
              </w:rPr>
              <w:t>钛金面板与围边接缝处、锚栓外露部位均采用耐候硅酮结构胶进行密封处理，防止雨水渗入内部。</w:t>
            </w:r>
          </w:p>
          <w:p w14:paraId="795A5872">
            <w:pPr>
              <w:pStyle w:val="4"/>
              <w:jc w:val="left"/>
              <w:rPr>
                <w:highlight w:val="none"/>
              </w:rPr>
            </w:pPr>
            <w:r>
              <w:rPr>
                <w:b/>
                <w:color w:val="000000"/>
                <w:sz w:val="21"/>
                <w:highlight w:val="none"/>
              </w:rPr>
              <w:t>质保期：</w:t>
            </w:r>
            <w:r>
              <w:rPr>
                <w:color w:val="000000"/>
                <w:sz w:val="21"/>
                <w:highlight w:val="none"/>
              </w:rPr>
              <w:t>1年。</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8720D2">
            <w:pPr>
              <w:pStyle w:val="4"/>
              <w:jc w:val="center"/>
              <w:rPr>
                <w:highlight w:val="none"/>
              </w:rPr>
            </w:pPr>
            <w:r>
              <w:rPr>
                <w:color w:val="000000"/>
                <w:sz w:val="21"/>
                <w:highlight w:val="none"/>
              </w:rPr>
              <w:t>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A3270A">
            <w:pPr>
              <w:pStyle w:val="4"/>
              <w:jc w:val="center"/>
              <w:rPr>
                <w:highlight w:val="none"/>
              </w:rPr>
            </w:pPr>
            <w:r>
              <w:rPr>
                <w:color w:val="000000"/>
                <w:sz w:val="21"/>
                <w:highlight w:val="none"/>
              </w:rPr>
              <w:t>此项报价暂按单立面施工报价、包干计价。项目实施时，采购人可根据现场情况，确定是否增设第二立面字体施工。若仅施工单立面，按本次投标包干总价结算，不予调减；若最终确认施工南、西双立面，新增立面工程量按实际发生据实结算，综合单价执行本次投标一致单价，无额外增价。</w:t>
            </w:r>
          </w:p>
        </w:tc>
      </w:tr>
      <w:tr w14:paraId="35398D9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E23E5C">
            <w:pPr>
              <w:pStyle w:val="4"/>
              <w:jc w:val="center"/>
              <w:rPr>
                <w:highlight w:val="none"/>
              </w:rPr>
            </w:pPr>
            <w:r>
              <w:rPr>
                <w:color w:val="000000"/>
                <w:sz w:val="21"/>
                <w:highlight w:val="none"/>
              </w:rPr>
              <w:t>6</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74FB6C">
            <w:pPr>
              <w:pStyle w:val="4"/>
              <w:jc w:val="center"/>
              <w:rPr>
                <w:highlight w:val="none"/>
              </w:rPr>
            </w:pPr>
            <w:r>
              <w:rPr>
                <w:color w:val="000000"/>
                <w:sz w:val="21"/>
                <w:highlight w:val="none"/>
              </w:rPr>
              <w:t>5号楼笃行楼</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DBC202">
            <w:pPr>
              <w:pStyle w:val="4"/>
              <w:jc w:val="center"/>
              <w:rPr>
                <w:highlight w:val="none"/>
              </w:rPr>
            </w:pPr>
            <w:r>
              <w:rPr>
                <w:color w:val="000000"/>
                <w:sz w:val="21"/>
                <w:highlight w:val="none"/>
              </w:rPr>
              <w:t>组</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BDD1EE">
            <w:pPr>
              <w:pStyle w:val="4"/>
              <w:rPr>
                <w:highlight w:val="none"/>
              </w:rPr>
            </w:pPr>
            <w:r>
              <w:rPr>
                <w:color w:val="000000"/>
                <w:sz w:val="21"/>
                <w:highlight w:val="none"/>
              </w:rPr>
              <w:t>侧厚5cm钛金立体字，围边采用1.2mm钛金面板，激光切割、打磨、焊接、抛光成型；单立面尺寸4.76m*1.5m，含墙面加固安装。</w:t>
            </w:r>
          </w:p>
          <w:p w14:paraId="3E5E2350">
            <w:pPr>
              <w:pStyle w:val="4"/>
              <w:rPr>
                <w:highlight w:val="none"/>
              </w:rPr>
            </w:pPr>
            <w:r>
              <w:rPr>
                <w:b/>
                <w:color w:val="000000"/>
                <w:sz w:val="20"/>
                <w:highlight w:val="none"/>
              </w:rPr>
              <w:t>抗风等级：</w:t>
            </w:r>
            <w:r>
              <w:rPr>
                <w:color w:val="000000"/>
                <w:sz w:val="20"/>
                <w:highlight w:val="none"/>
              </w:rPr>
              <w:t>本套立体字按基本风压0.55kN/㎡（对应12级台风风压上限）进行结构强度验算，并充分考虑高度系数及风振影响，确保在12级台风极端天气下结构安全稳固，无脱落、无变形风险。</w:t>
            </w:r>
          </w:p>
          <w:p w14:paraId="56C4BECE">
            <w:pPr>
              <w:pStyle w:val="4"/>
              <w:jc w:val="left"/>
              <w:rPr>
                <w:highlight w:val="none"/>
              </w:rPr>
            </w:pPr>
            <w:r>
              <w:rPr>
                <w:b/>
                <w:color w:val="000000"/>
                <w:sz w:val="21"/>
                <w:highlight w:val="none"/>
              </w:rPr>
              <w:t>安装要求：</w:t>
            </w:r>
            <w:r>
              <w:rPr>
                <w:color w:val="000000"/>
                <w:sz w:val="21"/>
                <w:highlight w:val="none"/>
              </w:rPr>
              <w:t>采用25吨或以上吊车配合专用吊装篮进行吊装。所有外露固定件采用不锈钢化学锚栓（M12×160mm） 植入墙体，并设置双重防坠保护（主连接 + 安全副索）</w:t>
            </w:r>
          </w:p>
          <w:p w14:paraId="1947FFA8">
            <w:pPr>
              <w:pStyle w:val="4"/>
              <w:jc w:val="left"/>
              <w:rPr>
                <w:highlight w:val="none"/>
              </w:rPr>
            </w:pPr>
            <w:r>
              <w:rPr>
                <w:b/>
                <w:color w:val="000000"/>
                <w:sz w:val="21"/>
                <w:highlight w:val="none"/>
              </w:rPr>
              <w:t>防水密封处理：</w:t>
            </w:r>
            <w:r>
              <w:rPr>
                <w:color w:val="000000"/>
                <w:sz w:val="21"/>
                <w:highlight w:val="none"/>
              </w:rPr>
              <w:t>钛金面板与围边接缝处、锚栓外露部位均采用耐候硅酮结构胶进行密封处理，防止雨水渗入内部。</w:t>
            </w:r>
          </w:p>
          <w:p w14:paraId="741CE067">
            <w:pPr>
              <w:pStyle w:val="4"/>
              <w:jc w:val="left"/>
              <w:rPr>
                <w:highlight w:val="none"/>
              </w:rPr>
            </w:pPr>
            <w:r>
              <w:rPr>
                <w:b/>
                <w:color w:val="000000"/>
                <w:sz w:val="21"/>
                <w:highlight w:val="none"/>
              </w:rPr>
              <w:t>质保期：</w:t>
            </w:r>
            <w:r>
              <w:rPr>
                <w:color w:val="000000"/>
                <w:sz w:val="21"/>
                <w:highlight w:val="none"/>
              </w:rPr>
              <w:t>1年。</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D9AC87">
            <w:pPr>
              <w:pStyle w:val="4"/>
              <w:jc w:val="center"/>
              <w:rPr>
                <w:highlight w:val="none"/>
              </w:rPr>
            </w:pPr>
            <w:r>
              <w:rPr>
                <w:color w:val="000000"/>
                <w:sz w:val="21"/>
                <w:highlight w:val="none"/>
              </w:rPr>
              <w:t>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135A27">
            <w:pPr>
              <w:pStyle w:val="4"/>
              <w:jc w:val="center"/>
              <w:rPr>
                <w:highlight w:val="none"/>
              </w:rPr>
            </w:pPr>
            <w:r>
              <w:rPr>
                <w:color w:val="000000"/>
                <w:sz w:val="21"/>
                <w:highlight w:val="none"/>
              </w:rPr>
              <w:t>此项报价暂按单立面施工报价、包干计价。项目实施时，采购人可根据现场情况，确定是否增设第二立面字体施工。若仅施工单立面，按本次投标包干总价结算，不予调减；若最终确认施工南、西双立面，新增立面工程量按实际发生据实结算，综合单价执行本次投标一致单价，无额外增价。</w:t>
            </w:r>
          </w:p>
        </w:tc>
      </w:tr>
      <w:tr w14:paraId="7EF2803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BA30F1">
            <w:pPr>
              <w:pStyle w:val="4"/>
              <w:jc w:val="center"/>
              <w:rPr>
                <w:highlight w:val="none"/>
              </w:rPr>
            </w:pPr>
            <w:r>
              <w:rPr>
                <w:color w:val="000000"/>
                <w:sz w:val="21"/>
                <w:highlight w:val="none"/>
              </w:rPr>
              <w:t>7</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C1C2A2">
            <w:pPr>
              <w:pStyle w:val="4"/>
              <w:jc w:val="center"/>
              <w:rPr>
                <w:highlight w:val="none"/>
              </w:rPr>
            </w:pPr>
            <w:r>
              <w:rPr>
                <w:color w:val="000000"/>
                <w:sz w:val="21"/>
                <w:highlight w:val="none"/>
              </w:rPr>
              <w:t>学校外面围墙文化</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090AF0">
            <w:pPr>
              <w:pStyle w:val="4"/>
              <w:jc w:val="center"/>
              <w:rPr>
                <w:highlight w:val="none"/>
              </w:rPr>
            </w:pPr>
            <w:r>
              <w:rPr>
                <w:color w:val="000000"/>
                <w:sz w:val="21"/>
                <w:highlight w:val="none"/>
              </w:rPr>
              <w:t>个</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80DFFE">
            <w:pPr>
              <w:pStyle w:val="4"/>
              <w:jc w:val="left"/>
              <w:rPr>
                <w:highlight w:val="none"/>
              </w:rPr>
            </w:pPr>
            <w:r>
              <w:rPr>
                <w:rFonts w:hint="eastAsia"/>
                <w:color w:val="000000"/>
                <w:sz w:val="21"/>
                <w:highlight w:val="none"/>
                <w:lang w:val="en-US" w:eastAsia="zh-CN"/>
              </w:rPr>
              <w:t>金句墙，</w:t>
            </w:r>
            <w:r>
              <w:rPr>
                <w:color w:val="000000"/>
                <w:sz w:val="21"/>
                <w:highlight w:val="none"/>
              </w:rPr>
              <w:t>不锈钢烤漆板；尺寸240cm *120cm，含配套安装五金。</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FB513C">
            <w:pPr>
              <w:pStyle w:val="4"/>
              <w:jc w:val="center"/>
              <w:rPr>
                <w:highlight w:val="none"/>
              </w:rPr>
            </w:pPr>
            <w:r>
              <w:rPr>
                <w:color w:val="000000"/>
                <w:sz w:val="21"/>
                <w:highlight w:val="none"/>
              </w:rPr>
              <w:t>45</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D81A7B">
            <w:pPr>
              <w:pStyle w:val="4"/>
              <w:jc w:val="center"/>
              <w:rPr>
                <w:highlight w:val="none"/>
              </w:rPr>
            </w:pPr>
          </w:p>
        </w:tc>
      </w:tr>
      <w:tr w14:paraId="583A6D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871434">
            <w:pPr>
              <w:pStyle w:val="4"/>
              <w:jc w:val="center"/>
              <w:rPr>
                <w:highlight w:val="none"/>
              </w:rPr>
            </w:pPr>
            <w:r>
              <w:rPr>
                <w:color w:val="000000"/>
                <w:sz w:val="21"/>
                <w:highlight w:val="none"/>
              </w:rPr>
              <w:t>8</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2B642B">
            <w:pPr>
              <w:pStyle w:val="4"/>
              <w:jc w:val="center"/>
              <w:rPr>
                <w:highlight w:val="none"/>
              </w:rPr>
            </w:pPr>
            <w:r>
              <w:rPr>
                <w:color w:val="000000"/>
                <w:sz w:val="21"/>
                <w:highlight w:val="none"/>
              </w:rPr>
              <w:t>铁网宣传栏</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22C5E8">
            <w:pPr>
              <w:pStyle w:val="4"/>
              <w:jc w:val="center"/>
              <w:rPr>
                <w:highlight w:val="none"/>
              </w:rPr>
            </w:pPr>
            <w:r>
              <w:rPr>
                <w:color w:val="000000"/>
                <w:sz w:val="21"/>
                <w:highlight w:val="none"/>
              </w:rPr>
              <w:t>个</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71AB07">
            <w:pPr>
              <w:pStyle w:val="4"/>
              <w:jc w:val="left"/>
              <w:rPr>
                <w:highlight w:val="none"/>
              </w:rPr>
            </w:pPr>
            <w:r>
              <w:rPr>
                <w:rFonts w:hint="eastAsia"/>
                <w:color w:val="000000"/>
                <w:sz w:val="21"/>
                <w:highlight w:val="none"/>
                <w:lang w:val="en-US" w:eastAsia="zh-CN"/>
              </w:rPr>
              <w:t>激励文化，运动形象，</w:t>
            </w:r>
            <w:r>
              <w:rPr>
                <w:color w:val="000000"/>
                <w:sz w:val="21"/>
                <w:highlight w:val="none"/>
              </w:rPr>
              <w:t>12mmpvc板雕刻，户外uv打印；采用户外耐候 UV 墨水；尺寸240cm *120cm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6203CD">
            <w:pPr>
              <w:pStyle w:val="4"/>
              <w:jc w:val="center"/>
              <w:rPr>
                <w:highlight w:val="none"/>
              </w:rPr>
            </w:pPr>
            <w:r>
              <w:rPr>
                <w:color w:val="000000"/>
                <w:sz w:val="21"/>
                <w:highlight w:val="none"/>
              </w:rPr>
              <w:t>43</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3AB135">
            <w:pPr>
              <w:pStyle w:val="4"/>
              <w:jc w:val="center"/>
              <w:rPr>
                <w:highlight w:val="none"/>
              </w:rPr>
            </w:pPr>
          </w:p>
        </w:tc>
      </w:tr>
      <w:tr w14:paraId="345AB61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BD7908">
            <w:pPr>
              <w:pStyle w:val="4"/>
              <w:jc w:val="center"/>
              <w:rPr>
                <w:highlight w:val="none"/>
              </w:rPr>
            </w:pPr>
            <w:r>
              <w:rPr>
                <w:color w:val="000000"/>
                <w:sz w:val="21"/>
                <w:highlight w:val="none"/>
              </w:rPr>
              <w:t>9</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527903">
            <w:pPr>
              <w:pStyle w:val="4"/>
              <w:jc w:val="center"/>
              <w:rPr>
                <w:highlight w:val="none"/>
              </w:rPr>
            </w:pPr>
            <w:r>
              <w:rPr>
                <w:color w:val="000000"/>
                <w:sz w:val="21"/>
                <w:highlight w:val="none"/>
              </w:rPr>
              <w:t>校道宣传栏造型</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E20EB6">
            <w:pPr>
              <w:pStyle w:val="4"/>
              <w:jc w:val="center"/>
              <w:rPr>
                <w:highlight w:val="none"/>
              </w:rPr>
            </w:pPr>
            <w:r>
              <w:rPr>
                <w:color w:val="000000"/>
                <w:sz w:val="21"/>
                <w:highlight w:val="none"/>
              </w:rPr>
              <w:t>个</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E725FE">
            <w:pPr>
              <w:pStyle w:val="4"/>
              <w:jc w:val="left"/>
              <w:rPr>
                <w:highlight w:val="none"/>
              </w:rPr>
            </w:pPr>
            <w:r>
              <w:rPr>
                <w:color w:val="000000"/>
                <w:sz w:val="21"/>
                <w:highlight w:val="none"/>
              </w:rPr>
              <w:t>一、框架：</w:t>
            </w:r>
          </w:p>
          <w:p w14:paraId="6FB0B6C0">
            <w:pPr>
              <w:pStyle w:val="4"/>
              <w:jc w:val="left"/>
              <w:rPr>
                <w:highlight w:val="none"/>
              </w:rPr>
            </w:pPr>
            <w:r>
              <w:rPr>
                <w:color w:val="000000"/>
                <w:sz w:val="21"/>
                <w:highlight w:val="none"/>
              </w:rPr>
              <w:t>1.150mmx50mm热镀锌矩管，壁厚2.0mm；</w:t>
            </w:r>
            <w:r>
              <w:rPr>
                <w:highlight w:val="none"/>
              </w:rPr>
              <w:br w:type="textWrapping"/>
            </w:r>
            <w:r>
              <w:rPr>
                <w:color w:val="000000"/>
                <w:sz w:val="21"/>
                <w:highlight w:val="none"/>
              </w:rPr>
              <w:t>2.50mmx50mm热镀锌方管，壁厚2.0mm；</w:t>
            </w:r>
            <w:r>
              <w:rPr>
                <w:highlight w:val="none"/>
              </w:rPr>
              <w:br w:type="textWrapping"/>
            </w:r>
            <w:r>
              <w:rPr>
                <w:color w:val="000000"/>
                <w:sz w:val="21"/>
                <w:highlight w:val="none"/>
              </w:rPr>
              <w:t>3.50mmx30mm热镀锌方管，壁厚2.0mm；</w:t>
            </w:r>
            <w:r>
              <w:rPr>
                <w:highlight w:val="none"/>
              </w:rPr>
              <w:br w:type="textWrapping"/>
            </w:r>
            <w:r>
              <w:rPr>
                <w:color w:val="000000"/>
                <w:sz w:val="21"/>
                <w:highlight w:val="none"/>
              </w:rPr>
              <w:t>4.1.0mm厚镀锌板；</w:t>
            </w:r>
            <w:r>
              <w:rPr>
                <w:highlight w:val="none"/>
              </w:rPr>
              <w:br w:type="textWrapping"/>
            </w:r>
            <w:r>
              <w:rPr>
                <w:color w:val="000000"/>
                <w:sz w:val="21"/>
                <w:highlight w:val="none"/>
              </w:rPr>
              <w:t>5.五金耗材；</w:t>
            </w:r>
            <w:r>
              <w:rPr>
                <w:highlight w:val="none"/>
              </w:rPr>
              <w:br w:type="textWrapping"/>
            </w:r>
            <w:r>
              <w:rPr>
                <w:color w:val="000000"/>
                <w:sz w:val="21"/>
                <w:highlight w:val="none"/>
              </w:rPr>
              <w:t>二、饰面：</w:t>
            </w:r>
          </w:p>
          <w:p w14:paraId="2A8CC40E">
            <w:pPr>
              <w:pStyle w:val="4"/>
              <w:jc w:val="left"/>
              <w:rPr>
                <w:highlight w:val="none"/>
              </w:rPr>
            </w:pPr>
            <w:r>
              <w:rPr>
                <w:color w:val="000000"/>
                <w:sz w:val="21"/>
                <w:highlight w:val="none"/>
              </w:rPr>
              <w:t>1.喷涂户外漆：2层底漆+2层面漆；</w:t>
            </w:r>
            <w:r>
              <w:rPr>
                <w:highlight w:val="none"/>
              </w:rPr>
              <w:br w:type="textWrapping"/>
            </w:r>
            <w:r>
              <w:rPr>
                <w:color w:val="000000"/>
                <w:sz w:val="21"/>
                <w:highlight w:val="none"/>
              </w:rPr>
              <w:t>2.五金耗材；</w:t>
            </w:r>
            <w:r>
              <w:rPr>
                <w:highlight w:val="none"/>
              </w:rPr>
              <w:br w:type="textWrapping"/>
            </w:r>
            <w:r>
              <w:rPr>
                <w:color w:val="000000"/>
                <w:sz w:val="21"/>
                <w:highlight w:val="none"/>
              </w:rPr>
              <w:t>三、广告字：</w:t>
            </w:r>
          </w:p>
          <w:p w14:paraId="347445BB">
            <w:pPr>
              <w:pStyle w:val="4"/>
              <w:jc w:val="left"/>
              <w:rPr>
                <w:highlight w:val="none"/>
              </w:rPr>
            </w:pPr>
            <w:r>
              <w:rPr>
                <w:color w:val="000000"/>
                <w:sz w:val="21"/>
                <w:highlight w:val="none"/>
              </w:rPr>
              <w:t>1、亚克力+PVC立体字；</w:t>
            </w:r>
            <w:r>
              <w:rPr>
                <w:highlight w:val="none"/>
              </w:rPr>
              <w:br w:type="textWrapping"/>
            </w:r>
            <w:r>
              <w:rPr>
                <w:color w:val="000000"/>
                <w:sz w:val="21"/>
                <w:highlight w:val="none"/>
              </w:rPr>
              <w:t>2.户外高精喷绘；</w:t>
            </w:r>
            <w:r>
              <w:rPr>
                <w:highlight w:val="none"/>
              </w:rPr>
              <w:br w:type="textWrapping"/>
            </w:r>
            <w:r>
              <w:rPr>
                <w:color w:val="000000"/>
                <w:sz w:val="21"/>
                <w:highlight w:val="none"/>
              </w:rPr>
              <w:t>3.五金耗材；</w:t>
            </w:r>
          </w:p>
          <w:p w14:paraId="20DAB263">
            <w:pPr>
              <w:pStyle w:val="4"/>
              <w:jc w:val="left"/>
              <w:rPr>
                <w:highlight w:val="none"/>
              </w:rPr>
            </w:pPr>
            <w:r>
              <w:rPr>
                <w:color w:val="000000"/>
                <w:sz w:val="21"/>
                <w:highlight w:val="none"/>
              </w:rPr>
              <w:t>4. 整体外形尺寸7000mm x2900mm；</w:t>
            </w:r>
          </w:p>
          <w:p w14:paraId="0DCBB1BA">
            <w:pPr>
              <w:pStyle w:val="4"/>
              <w:jc w:val="left"/>
              <w:rPr>
                <w:highlight w:val="none"/>
              </w:rPr>
            </w:pPr>
            <w:r>
              <w:rPr>
                <w:color w:val="000000"/>
                <w:sz w:val="21"/>
                <w:highlight w:val="none"/>
              </w:rPr>
              <w:t>5.埋地安装，满足12级抗风。</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0A738F">
            <w:pPr>
              <w:pStyle w:val="4"/>
              <w:jc w:val="center"/>
              <w:rPr>
                <w:highlight w:val="none"/>
              </w:rPr>
            </w:pPr>
            <w:r>
              <w:rPr>
                <w:color w:val="000000"/>
                <w:sz w:val="21"/>
                <w:highlight w:val="none"/>
              </w:rPr>
              <w:t>18</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A759B1">
            <w:pPr>
              <w:pStyle w:val="4"/>
              <w:jc w:val="center"/>
              <w:rPr>
                <w:highlight w:val="none"/>
              </w:rPr>
            </w:pPr>
          </w:p>
        </w:tc>
      </w:tr>
      <w:tr w14:paraId="6CBFD7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346F95">
            <w:pPr>
              <w:pStyle w:val="4"/>
              <w:jc w:val="center"/>
              <w:rPr>
                <w:highlight w:val="none"/>
              </w:rPr>
            </w:pPr>
            <w:r>
              <w:rPr>
                <w:color w:val="000000"/>
                <w:sz w:val="21"/>
                <w:highlight w:val="none"/>
              </w:rPr>
              <w:t>10</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C55C67">
            <w:pPr>
              <w:pStyle w:val="4"/>
              <w:jc w:val="center"/>
              <w:rPr>
                <w:highlight w:val="none"/>
              </w:rPr>
            </w:pPr>
            <w:r>
              <w:rPr>
                <w:color w:val="000000"/>
                <w:sz w:val="21"/>
                <w:highlight w:val="none"/>
              </w:rPr>
              <w:t>操场舞台两边文化氛围</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76EC26">
            <w:pPr>
              <w:pStyle w:val="4"/>
              <w:jc w:val="center"/>
              <w:rPr>
                <w:highlight w:val="none"/>
              </w:rPr>
            </w:pPr>
            <w:r>
              <w:rPr>
                <w:color w:val="000000"/>
                <w:sz w:val="21"/>
                <w:highlight w:val="none"/>
              </w:rPr>
              <w:t>套</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E13D47">
            <w:pPr>
              <w:pStyle w:val="4"/>
              <w:jc w:val="left"/>
              <w:rPr>
                <w:rFonts w:hint="default" w:eastAsiaTheme="minorEastAsia"/>
                <w:highlight w:val="none"/>
                <w:lang w:val="en-US" w:eastAsia="zh-CN"/>
              </w:rPr>
            </w:pPr>
            <w:r>
              <w:rPr>
                <w:rFonts w:hint="eastAsia"/>
                <w:color w:val="000000"/>
                <w:sz w:val="21"/>
                <w:highlight w:val="none"/>
                <w:lang w:val="en-US" w:eastAsia="zh-CN"/>
              </w:rPr>
              <w:t>励志文化，</w:t>
            </w:r>
            <w:r>
              <w:rPr>
                <w:color w:val="000000"/>
                <w:sz w:val="21"/>
                <w:highlight w:val="none"/>
              </w:rPr>
              <w:t>20mm厚pvc板雕刻，户外uv打印，采用户外耐候 UV 墨水，含安装配件。</w:t>
            </w:r>
            <w:r>
              <w:rPr>
                <w:rFonts w:hint="eastAsia"/>
                <w:color w:val="auto"/>
                <w:sz w:val="21"/>
                <w:highlight w:val="none"/>
                <w:shd w:val="clear" w:color="FFFFFF" w:fill="D9D9D9"/>
                <w:lang w:val="en-US" w:eastAsia="zh-CN"/>
              </w:rPr>
              <w:t>21600mmx1700mm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9EA636">
            <w:pPr>
              <w:pStyle w:val="4"/>
              <w:jc w:val="center"/>
              <w:rPr>
                <w:highlight w:val="none"/>
              </w:rPr>
            </w:pPr>
            <w:r>
              <w:rPr>
                <w:color w:val="000000"/>
                <w:sz w:val="21"/>
                <w:highlight w:val="none"/>
              </w:rPr>
              <w:t>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183E71">
            <w:pPr>
              <w:pStyle w:val="4"/>
              <w:jc w:val="center"/>
              <w:rPr>
                <w:highlight w:val="none"/>
              </w:rPr>
            </w:pPr>
          </w:p>
        </w:tc>
      </w:tr>
      <w:tr w14:paraId="1FADC8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BF82A7">
            <w:pPr>
              <w:pStyle w:val="4"/>
              <w:jc w:val="center"/>
              <w:rPr>
                <w:highlight w:val="none"/>
              </w:rPr>
            </w:pPr>
            <w:r>
              <w:rPr>
                <w:color w:val="000000"/>
                <w:sz w:val="21"/>
                <w:highlight w:val="none"/>
              </w:rPr>
              <w:t>11</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65E8BE">
            <w:pPr>
              <w:pStyle w:val="4"/>
              <w:jc w:val="center"/>
              <w:rPr>
                <w:highlight w:val="none"/>
              </w:rPr>
            </w:pPr>
            <w:r>
              <w:rPr>
                <w:color w:val="000000"/>
                <w:sz w:val="21"/>
                <w:highlight w:val="none"/>
              </w:rPr>
              <w:t>首层架空层墙面装饰墙</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280FBF">
            <w:pPr>
              <w:pStyle w:val="4"/>
              <w:jc w:val="center"/>
              <w:rPr>
                <w:highlight w:val="none"/>
              </w:rPr>
            </w:pPr>
            <w:r>
              <w:rPr>
                <w:color w:val="000000"/>
                <w:sz w:val="21"/>
                <w:highlight w:val="none"/>
              </w:rPr>
              <w:t>项</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C4A4A1">
            <w:pPr>
              <w:pStyle w:val="4"/>
              <w:jc w:val="left"/>
              <w:rPr>
                <w:rFonts w:hint="default" w:eastAsiaTheme="minorEastAsia"/>
                <w:highlight w:val="none"/>
                <w:lang w:val="en-US" w:eastAsia="zh-CN"/>
              </w:rPr>
            </w:pPr>
            <w:r>
              <w:rPr>
                <w:rFonts w:hint="eastAsia"/>
                <w:color w:val="000000"/>
                <w:sz w:val="21"/>
                <w:highlight w:val="none"/>
                <w:lang w:val="en-US" w:eastAsia="zh-CN"/>
              </w:rPr>
              <w:t>一训三风文化，</w:t>
            </w:r>
            <w:r>
              <w:rPr>
                <w:color w:val="000000"/>
                <w:sz w:val="21"/>
                <w:highlight w:val="none"/>
              </w:rPr>
              <w:t>20mm厚pvc板雕刻，户外uv打印，采用户外耐候 UV 墨水；含安装配件。</w:t>
            </w:r>
            <w:r>
              <w:rPr>
                <w:rFonts w:hint="eastAsia"/>
                <w:color w:val="000000"/>
                <w:sz w:val="21"/>
                <w:highlight w:val="none"/>
                <w:lang w:val="en-US" w:eastAsia="zh-CN"/>
              </w:rPr>
              <w:t>7320x3000mm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6A8419">
            <w:pPr>
              <w:pStyle w:val="4"/>
              <w:jc w:val="center"/>
              <w:rPr>
                <w:highlight w:val="none"/>
              </w:rPr>
            </w:pPr>
            <w:r>
              <w:rPr>
                <w:color w:val="000000"/>
                <w:sz w:val="21"/>
                <w:highlight w:val="none"/>
              </w:rPr>
              <w:t>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CAEF20">
            <w:pPr>
              <w:pStyle w:val="4"/>
              <w:jc w:val="center"/>
              <w:rPr>
                <w:highlight w:val="none"/>
              </w:rPr>
            </w:pPr>
          </w:p>
        </w:tc>
      </w:tr>
      <w:tr w14:paraId="7BC9158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8E2246">
            <w:pPr>
              <w:pStyle w:val="4"/>
              <w:jc w:val="center"/>
              <w:rPr>
                <w:highlight w:val="none"/>
              </w:rPr>
            </w:pPr>
            <w:r>
              <w:rPr>
                <w:color w:val="000000"/>
                <w:sz w:val="21"/>
                <w:highlight w:val="none"/>
              </w:rPr>
              <w:t>12</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0342A1">
            <w:pPr>
              <w:pStyle w:val="4"/>
              <w:jc w:val="center"/>
              <w:rPr>
                <w:highlight w:val="none"/>
              </w:rPr>
            </w:pPr>
            <w:r>
              <w:rPr>
                <w:color w:val="000000"/>
                <w:sz w:val="21"/>
                <w:highlight w:val="none"/>
              </w:rPr>
              <w:t>停车场指示牌</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C15842">
            <w:pPr>
              <w:pStyle w:val="4"/>
              <w:jc w:val="center"/>
              <w:rPr>
                <w:highlight w:val="none"/>
              </w:rPr>
            </w:pPr>
            <w:r>
              <w:rPr>
                <w:color w:val="000000"/>
                <w:sz w:val="21"/>
                <w:highlight w:val="none"/>
              </w:rPr>
              <w:t>套</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51F937">
            <w:pPr>
              <w:pStyle w:val="4"/>
              <w:jc w:val="left"/>
              <w:rPr>
                <w:highlight w:val="none"/>
              </w:rPr>
            </w:pPr>
            <w:r>
              <w:rPr>
                <w:color w:val="000000"/>
                <w:sz w:val="21"/>
                <w:highlight w:val="none"/>
              </w:rPr>
              <w:t>10mm *10mm热浸镀锌方管+1.0mm厚镀锌板折弯、喷漆、户外UV打印，埋地安装；尺寸240cm*90cm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96E1DF">
            <w:pPr>
              <w:pStyle w:val="4"/>
              <w:jc w:val="center"/>
              <w:rPr>
                <w:highlight w:val="none"/>
              </w:rPr>
            </w:pPr>
            <w:r>
              <w:rPr>
                <w:color w:val="000000"/>
                <w:sz w:val="21"/>
                <w:highlight w:val="none"/>
              </w:rPr>
              <w:t>4</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0144D4">
            <w:pPr>
              <w:pStyle w:val="4"/>
              <w:jc w:val="center"/>
              <w:rPr>
                <w:highlight w:val="none"/>
              </w:rPr>
            </w:pPr>
          </w:p>
        </w:tc>
      </w:tr>
      <w:tr w14:paraId="711343D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EF8AE1">
            <w:pPr>
              <w:pStyle w:val="4"/>
              <w:jc w:val="center"/>
              <w:rPr>
                <w:highlight w:val="none"/>
              </w:rPr>
            </w:pPr>
            <w:r>
              <w:rPr>
                <w:color w:val="000000"/>
                <w:sz w:val="21"/>
                <w:highlight w:val="none"/>
              </w:rPr>
              <w:t>13</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13A251">
            <w:pPr>
              <w:pStyle w:val="4"/>
              <w:jc w:val="center"/>
              <w:rPr>
                <w:highlight w:val="none"/>
              </w:rPr>
            </w:pPr>
            <w:r>
              <w:rPr>
                <w:color w:val="000000"/>
                <w:sz w:val="21"/>
                <w:highlight w:val="none"/>
              </w:rPr>
              <w:t>浮雕1</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A66C6C">
            <w:pPr>
              <w:pStyle w:val="4"/>
              <w:jc w:val="center"/>
              <w:rPr>
                <w:highlight w:val="none"/>
              </w:rPr>
            </w:pPr>
            <w:r>
              <w:rPr>
                <w:color w:val="000000"/>
                <w:sz w:val="21"/>
                <w:highlight w:val="none"/>
              </w:rPr>
              <w:t>项</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623DDA">
            <w:pPr>
              <w:pStyle w:val="4"/>
              <w:jc w:val="left"/>
              <w:rPr>
                <w:highlight w:val="none"/>
              </w:rPr>
            </w:pPr>
            <w:r>
              <w:rPr>
                <w:color w:val="000000"/>
                <w:sz w:val="21"/>
                <w:highlight w:val="none"/>
              </w:rPr>
              <w:t>不锈钢烤漆板；尺寸800cm *500cm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F88976">
            <w:pPr>
              <w:pStyle w:val="4"/>
              <w:jc w:val="center"/>
              <w:rPr>
                <w:highlight w:val="none"/>
              </w:rPr>
            </w:pPr>
            <w:r>
              <w:rPr>
                <w:color w:val="000000"/>
                <w:sz w:val="21"/>
                <w:highlight w:val="none"/>
              </w:rPr>
              <w:t>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06B8C6">
            <w:pPr>
              <w:pStyle w:val="4"/>
              <w:jc w:val="center"/>
              <w:rPr>
                <w:highlight w:val="none"/>
              </w:rPr>
            </w:pPr>
          </w:p>
        </w:tc>
      </w:tr>
      <w:tr w14:paraId="478002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758ED6">
            <w:pPr>
              <w:pStyle w:val="4"/>
              <w:jc w:val="center"/>
              <w:rPr>
                <w:highlight w:val="none"/>
              </w:rPr>
            </w:pPr>
            <w:r>
              <w:rPr>
                <w:color w:val="000000"/>
                <w:sz w:val="21"/>
                <w:highlight w:val="none"/>
              </w:rPr>
              <w:t>14</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9925FF">
            <w:pPr>
              <w:pStyle w:val="4"/>
              <w:jc w:val="center"/>
              <w:rPr>
                <w:highlight w:val="none"/>
              </w:rPr>
            </w:pPr>
            <w:r>
              <w:rPr>
                <w:color w:val="000000"/>
                <w:sz w:val="21"/>
                <w:highlight w:val="none"/>
              </w:rPr>
              <w:t>浮雕2</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8A3A81">
            <w:pPr>
              <w:pStyle w:val="4"/>
              <w:jc w:val="center"/>
              <w:rPr>
                <w:highlight w:val="none"/>
              </w:rPr>
            </w:pPr>
            <w:r>
              <w:rPr>
                <w:color w:val="000000"/>
                <w:sz w:val="21"/>
                <w:highlight w:val="none"/>
              </w:rPr>
              <w:t>项</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514E15">
            <w:pPr>
              <w:pStyle w:val="4"/>
              <w:jc w:val="left"/>
              <w:rPr>
                <w:highlight w:val="none"/>
              </w:rPr>
            </w:pPr>
            <w:r>
              <w:rPr>
                <w:color w:val="000000"/>
                <w:sz w:val="21"/>
                <w:highlight w:val="none"/>
              </w:rPr>
              <w:t>不锈钢烤漆板；尺寸800cm *500cm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D57977">
            <w:pPr>
              <w:pStyle w:val="4"/>
              <w:jc w:val="center"/>
              <w:rPr>
                <w:highlight w:val="none"/>
              </w:rPr>
            </w:pPr>
            <w:r>
              <w:rPr>
                <w:color w:val="000000"/>
                <w:sz w:val="21"/>
                <w:highlight w:val="none"/>
              </w:rPr>
              <w:t>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05B21C">
            <w:pPr>
              <w:pStyle w:val="4"/>
              <w:jc w:val="center"/>
              <w:rPr>
                <w:highlight w:val="none"/>
              </w:rPr>
            </w:pPr>
          </w:p>
        </w:tc>
      </w:tr>
      <w:tr w14:paraId="1E2550D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83A36E">
            <w:pPr>
              <w:pStyle w:val="4"/>
              <w:jc w:val="center"/>
              <w:rPr>
                <w:highlight w:val="none"/>
              </w:rPr>
            </w:pPr>
            <w:r>
              <w:rPr>
                <w:color w:val="000000"/>
                <w:sz w:val="21"/>
                <w:highlight w:val="none"/>
              </w:rPr>
              <w:t>15</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058BD0">
            <w:pPr>
              <w:pStyle w:val="4"/>
              <w:jc w:val="center"/>
              <w:rPr>
                <w:highlight w:val="none"/>
              </w:rPr>
            </w:pPr>
            <w:r>
              <w:rPr>
                <w:color w:val="000000"/>
                <w:sz w:val="21"/>
                <w:highlight w:val="none"/>
              </w:rPr>
              <w:t>法治教育主题外墙</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BBDEE8">
            <w:pPr>
              <w:pStyle w:val="4"/>
              <w:jc w:val="center"/>
              <w:rPr>
                <w:highlight w:val="none"/>
              </w:rPr>
            </w:pPr>
            <w:r>
              <w:rPr>
                <w:color w:val="000000"/>
                <w:sz w:val="21"/>
                <w:highlight w:val="none"/>
              </w:rPr>
              <w:t>项</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B427B3">
            <w:pPr>
              <w:pStyle w:val="4"/>
              <w:jc w:val="left"/>
              <w:rPr>
                <w:highlight w:val="none"/>
              </w:rPr>
            </w:pPr>
            <w:r>
              <w:rPr>
                <w:rFonts w:hint="eastAsia"/>
                <w:color w:val="000000"/>
                <w:sz w:val="21"/>
                <w:highlight w:val="none"/>
                <w:lang w:val="en-US" w:eastAsia="zh-CN"/>
              </w:rPr>
              <w:t>法治文化,</w:t>
            </w:r>
            <w:r>
              <w:rPr>
                <w:color w:val="000000"/>
                <w:sz w:val="21"/>
                <w:highlight w:val="none"/>
              </w:rPr>
              <w:t>不锈钢烤漆字；字高150cm/字*17个，含墙面加固安装。</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A351F9">
            <w:pPr>
              <w:pStyle w:val="4"/>
              <w:jc w:val="center"/>
              <w:rPr>
                <w:highlight w:val="none"/>
              </w:rPr>
            </w:pPr>
            <w:r>
              <w:rPr>
                <w:color w:val="000000"/>
                <w:sz w:val="21"/>
                <w:highlight w:val="none"/>
              </w:rPr>
              <w:t>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E3D064">
            <w:pPr>
              <w:pStyle w:val="4"/>
              <w:jc w:val="center"/>
              <w:rPr>
                <w:highlight w:val="none"/>
              </w:rPr>
            </w:pPr>
          </w:p>
        </w:tc>
      </w:tr>
      <w:tr w14:paraId="51AB01C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8BA6BE">
            <w:pPr>
              <w:pStyle w:val="4"/>
              <w:jc w:val="center"/>
              <w:rPr>
                <w:highlight w:val="none"/>
              </w:rPr>
            </w:pPr>
            <w:r>
              <w:rPr>
                <w:color w:val="000000"/>
                <w:sz w:val="21"/>
                <w:highlight w:val="none"/>
              </w:rPr>
              <w:t>16</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CA8A50">
            <w:pPr>
              <w:pStyle w:val="4"/>
              <w:jc w:val="center"/>
              <w:rPr>
                <w:highlight w:val="none"/>
              </w:rPr>
            </w:pPr>
            <w:r>
              <w:rPr>
                <w:color w:val="000000"/>
                <w:sz w:val="21"/>
                <w:highlight w:val="none"/>
              </w:rPr>
              <w:t>拍照留影墙面</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56389D">
            <w:pPr>
              <w:pStyle w:val="4"/>
              <w:jc w:val="center"/>
              <w:rPr>
                <w:highlight w:val="none"/>
              </w:rPr>
            </w:pPr>
            <w:r>
              <w:rPr>
                <w:color w:val="000000"/>
                <w:sz w:val="21"/>
                <w:highlight w:val="none"/>
              </w:rPr>
              <w:t>项</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857DAF">
            <w:pPr>
              <w:pStyle w:val="4"/>
              <w:jc w:val="left"/>
              <w:rPr>
                <w:rFonts w:hint="default" w:eastAsiaTheme="minorEastAsia"/>
                <w:highlight w:val="none"/>
                <w:lang w:val="en-US" w:eastAsia="zh-CN"/>
              </w:rPr>
            </w:pPr>
            <w:r>
              <w:rPr>
                <w:color w:val="000000"/>
                <w:sz w:val="21"/>
                <w:highlight w:val="none"/>
              </w:rPr>
              <w:t>10mm厚pvc板雕刻，户外uv打印，户外耐候 UV 墨水，含安装配件。</w:t>
            </w:r>
            <w:r>
              <w:rPr>
                <w:rFonts w:hint="eastAsia"/>
                <w:color w:val="000000"/>
                <w:sz w:val="21"/>
                <w:highlight w:val="none"/>
                <w:lang w:val="en-US" w:eastAsia="zh-CN"/>
              </w:rPr>
              <w:t>5000mm*3000mm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3905FA">
            <w:pPr>
              <w:pStyle w:val="4"/>
              <w:jc w:val="center"/>
              <w:rPr>
                <w:highlight w:val="none"/>
              </w:rPr>
            </w:pPr>
            <w:r>
              <w:rPr>
                <w:color w:val="000000"/>
                <w:sz w:val="21"/>
                <w:highlight w:val="none"/>
              </w:rPr>
              <w:t>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7328EE">
            <w:pPr>
              <w:pStyle w:val="4"/>
              <w:jc w:val="center"/>
              <w:rPr>
                <w:highlight w:val="none"/>
              </w:rPr>
            </w:pPr>
          </w:p>
        </w:tc>
      </w:tr>
      <w:tr w14:paraId="33B7B84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AE1022">
            <w:pPr>
              <w:pStyle w:val="4"/>
              <w:jc w:val="center"/>
              <w:rPr>
                <w:highlight w:val="none"/>
              </w:rPr>
            </w:pPr>
            <w:r>
              <w:rPr>
                <w:color w:val="000000"/>
                <w:sz w:val="21"/>
                <w:highlight w:val="none"/>
              </w:rPr>
              <w:t>17</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EE3D6F">
            <w:pPr>
              <w:pStyle w:val="4"/>
              <w:jc w:val="center"/>
              <w:rPr>
                <w:highlight w:val="none"/>
              </w:rPr>
            </w:pPr>
            <w:r>
              <w:rPr>
                <w:color w:val="000000"/>
                <w:sz w:val="21"/>
                <w:highlight w:val="none"/>
              </w:rPr>
              <w:t>1-6楼走廊文化</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F0133A">
            <w:pPr>
              <w:pStyle w:val="4"/>
              <w:jc w:val="center"/>
              <w:rPr>
                <w:highlight w:val="none"/>
              </w:rPr>
            </w:pPr>
            <w:r>
              <w:rPr>
                <w:color w:val="000000"/>
                <w:sz w:val="21"/>
                <w:highlight w:val="none"/>
              </w:rPr>
              <w:t>层</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7514C8">
            <w:pPr>
              <w:pStyle w:val="4"/>
              <w:jc w:val="left"/>
              <w:rPr>
                <w:rFonts w:hint="default" w:eastAsiaTheme="minorEastAsia"/>
                <w:highlight w:val="none"/>
                <w:lang w:val="en-US" w:eastAsia="zh-CN"/>
              </w:rPr>
            </w:pPr>
            <w:r>
              <w:rPr>
                <w:rFonts w:hint="eastAsia"/>
                <w:color w:val="000000"/>
                <w:sz w:val="21"/>
                <w:highlight w:val="none"/>
                <w:lang w:val="en-US" w:eastAsia="zh-CN"/>
              </w:rPr>
              <w:t>传统文化，教育文化，励志文化，思想文化</w:t>
            </w:r>
            <w:r>
              <w:rPr>
                <w:color w:val="000000"/>
                <w:sz w:val="21"/>
                <w:highlight w:val="none"/>
              </w:rPr>
              <w:t>10mmpvc板雕刻，正面户外UV，打印户外耐候 UV 墨水，含安装配件。</w:t>
            </w:r>
            <w:r>
              <w:rPr>
                <w:rFonts w:hint="eastAsia"/>
                <w:color w:val="000000"/>
                <w:sz w:val="21"/>
                <w:highlight w:val="none"/>
                <w:lang w:val="en-US" w:eastAsia="zh-CN"/>
              </w:rPr>
              <w:t>450mmx1100mm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87BB9E">
            <w:pPr>
              <w:pStyle w:val="4"/>
              <w:jc w:val="center"/>
              <w:rPr>
                <w:highlight w:val="none"/>
              </w:rPr>
            </w:pPr>
            <w:r>
              <w:rPr>
                <w:color w:val="000000"/>
                <w:sz w:val="21"/>
                <w:highlight w:val="none"/>
              </w:rPr>
              <w:t>6</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0A54DC">
            <w:pPr>
              <w:pStyle w:val="4"/>
              <w:jc w:val="center"/>
              <w:rPr>
                <w:highlight w:val="none"/>
              </w:rPr>
            </w:pPr>
          </w:p>
        </w:tc>
      </w:tr>
      <w:tr w14:paraId="307BD17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F20663">
            <w:pPr>
              <w:pStyle w:val="4"/>
              <w:jc w:val="center"/>
              <w:rPr>
                <w:highlight w:val="none"/>
              </w:rPr>
            </w:pPr>
            <w:r>
              <w:rPr>
                <w:color w:val="000000"/>
                <w:sz w:val="21"/>
                <w:highlight w:val="none"/>
              </w:rPr>
              <w:t>18</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3740D7">
            <w:pPr>
              <w:pStyle w:val="4"/>
              <w:jc w:val="center"/>
              <w:rPr>
                <w:highlight w:val="none"/>
              </w:rPr>
            </w:pPr>
            <w:r>
              <w:rPr>
                <w:color w:val="000000"/>
                <w:sz w:val="21"/>
                <w:highlight w:val="none"/>
              </w:rPr>
              <w:t>架空层柱子文化</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F685A4">
            <w:pPr>
              <w:pStyle w:val="4"/>
              <w:jc w:val="center"/>
              <w:rPr>
                <w:highlight w:val="none"/>
              </w:rPr>
            </w:pPr>
            <w:r>
              <w:rPr>
                <w:color w:val="000000"/>
                <w:sz w:val="21"/>
                <w:highlight w:val="none"/>
              </w:rPr>
              <w:t>项</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B971A0">
            <w:pPr>
              <w:pStyle w:val="4"/>
              <w:jc w:val="left"/>
              <w:rPr>
                <w:highlight w:val="none"/>
              </w:rPr>
            </w:pPr>
            <w:r>
              <w:rPr>
                <w:rFonts w:hint="eastAsia"/>
                <w:color w:val="000000"/>
                <w:sz w:val="21"/>
                <w:highlight w:val="none"/>
                <w:lang w:val="en-US" w:eastAsia="zh-CN"/>
              </w:rPr>
              <w:t>传统文化，教育文化，励志文化，思想文化</w:t>
            </w:r>
            <w:r>
              <w:rPr>
                <w:color w:val="000000"/>
                <w:sz w:val="21"/>
                <w:highlight w:val="none"/>
              </w:rPr>
              <w:t>20mm厚pvc板雕刻户外uv打印，户外耐候 UV 墨水，含安装配件。</w:t>
            </w:r>
            <w:r>
              <w:rPr>
                <w:rFonts w:hint="eastAsia"/>
                <w:color w:val="000000"/>
                <w:sz w:val="21"/>
                <w:highlight w:val="none"/>
                <w:lang w:val="en-US" w:eastAsia="zh-CN"/>
              </w:rPr>
              <w:t>450mmx1100mm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D2CE12">
            <w:pPr>
              <w:pStyle w:val="4"/>
              <w:jc w:val="center"/>
              <w:rPr>
                <w:highlight w:val="none"/>
              </w:rPr>
            </w:pPr>
            <w:r>
              <w:rPr>
                <w:color w:val="000000"/>
                <w:sz w:val="21"/>
                <w:highlight w:val="none"/>
              </w:rPr>
              <w:t>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462270">
            <w:pPr>
              <w:pStyle w:val="4"/>
              <w:jc w:val="center"/>
              <w:rPr>
                <w:highlight w:val="none"/>
              </w:rPr>
            </w:pPr>
          </w:p>
        </w:tc>
      </w:tr>
      <w:tr w14:paraId="0912AE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1FE1A3">
            <w:pPr>
              <w:pStyle w:val="4"/>
              <w:jc w:val="center"/>
              <w:rPr>
                <w:highlight w:val="none"/>
              </w:rPr>
            </w:pPr>
            <w:r>
              <w:rPr>
                <w:color w:val="000000"/>
                <w:sz w:val="21"/>
                <w:highlight w:val="none"/>
              </w:rPr>
              <w:t>19</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DC5A39">
            <w:pPr>
              <w:pStyle w:val="4"/>
              <w:jc w:val="center"/>
              <w:rPr>
                <w:highlight w:val="none"/>
              </w:rPr>
            </w:pPr>
            <w:r>
              <w:rPr>
                <w:color w:val="000000"/>
                <w:sz w:val="21"/>
                <w:highlight w:val="none"/>
              </w:rPr>
              <w:t>党员活动室文化氛围布置</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1576D5">
            <w:pPr>
              <w:pStyle w:val="4"/>
              <w:jc w:val="center"/>
              <w:rPr>
                <w:highlight w:val="none"/>
              </w:rPr>
            </w:pPr>
            <w:r>
              <w:rPr>
                <w:color w:val="000000"/>
                <w:sz w:val="21"/>
                <w:highlight w:val="none"/>
              </w:rPr>
              <w:t>项</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77C353">
            <w:pPr>
              <w:pStyle w:val="4"/>
              <w:jc w:val="left"/>
              <w:rPr>
                <w:rFonts w:hint="default" w:eastAsiaTheme="minorEastAsia"/>
                <w:highlight w:val="none"/>
                <w:lang w:val="en-US" w:eastAsia="zh-CN"/>
              </w:rPr>
            </w:pPr>
            <w:r>
              <w:rPr>
                <w:rFonts w:hint="eastAsia"/>
                <w:color w:val="000000"/>
                <w:sz w:val="21"/>
                <w:highlight w:val="none"/>
                <w:lang w:val="en-US" w:eastAsia="zh-CN"/>
              </w:rPr>
              <w:t>八大类上墙内容，</w:t>
            </w:r>
            <w:r>
              <w:rPr>
                <w:color w:val="000000"/>
                <w:sz w:val="21"/>
                <w:highlight w:val="none"/>
              </w:rPr>
              <w:t>10mm厚pvc板雕刻户外uv打印，户外耐候 UV 墨水，含安装配件。</w:t>
            </w:r>
            <w:r>
              <w:rPr>
                <w:rFonts w:hint="eastAsia"/>
                <w:color w:val="000000"/>
                <w:sz w:val="21"/>
                <w:highlight w:val="none"/>
                <w:lang w:val="en-US" w:eastAsia="zh-CN"/>
              </w:rPr>
              <w:t>4000x1200mm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A449E8">
            <w:pPr>
              <w:pStyle w:val="4"/>
              <w:jc w:val="center"/>
              <w:rPr>
                <w:highlight w:val="none"/>
              </w:rPr>
            </w:pPr>
            <w:r>
              <w:rPr>
                <w:color w:val="000000"/>
                <w:sz w:val="21"/>
                <w:highlight w:val="none"/>
              </w:rPr>
              <w:t>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C46422">
            <w:pPr>
              <w:pStyle w:val="4"/>
              <w:jc w:val="center"/>
              <w:rPr>
                <w:highlight w:val="none"/>
              </w:rPr>
            </w:pPr>
          </w:p>
        </w:tc>
      </w:tr>
      <w:tr w14:paraId="038DED7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CDED62">
            <w:pPr>
              <w:pStyle w:val="4"/>
              <w:jc w:val="center"/>
              <w:rPr>
                <w:highlight w:val="none"/>
              </w:rPr>
            </w:pPr>
            <w:r>
              <w:rPr>
                <w:color w:val="000000"/>
                <w:sz w:val="21"/>
                <w:highlight w:val="none"/>
              </w:rPr>
              <w:t>20</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ADC7C7">
            <w:pPr>
              <w:pStyle w:val="4"/>
              <w:jc w:val="center"/>
              <w:rPr>
                <w:highlight w:val="none"/>
              </w:rPr>
            </w:pPr>
            <w:r>
              <w:rPr>
                <w:color w:val="000000"/>
                <w:sz w:val="21"/>
                <w:highlight w:val="none"/>
              </w:rPr>
              <w:t>美术室文化氛围布置</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97F679">
            <w:pPr>
              <w:pStyle w:val="4"/>
              <w:jc w:val="center"/>
              <w:rPr>
                <w:highlight w:val="none"/>
              </w:rPr>
            </w:pPr>
            <w:r>
              <w:rPr>
                <w:color w:val="000000"/>
                <w:sz w:val="21"/>
                <w:highlight w:val="none"/>
              </w:rPr>
              <w:t>项</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595605">
            <w:pPr>
              <w:pStyle w:val="4"/>
              <w:jc w:val="left"/>
              <w:rPr>
                <w:rFonts w:hint="default" w:eastAsiaTheme="minorEastAsia"/>
                <w:highlight w:val="none"/>
                <w:lang w:val="en-US" w:eastAsia="zh-CN"/>
              </w:rPr>
            </w:pPr>
            <w:r>
              <w:rPr>
                <w:rFonts w:hint="eastAsia"/>
                <w:color w:val="000000"/>
                <w:sz w:val="21"/>
                <w:highlight w:val="none"/>
                <w:lang w:val="en-US" w:eastAsia="zh-CN"/>
              </w:rPr>
              <w:t>美育文化，</w:t>
            </w:r>
            <w:r>
              <w:rPr>
                <w:color w:val="000000"/>
                <w:sz w:val="21"/>
                <w:highlight w:val="none"/>
              </w:rPr>
              <w:t>10mm厚pvc板雕刻，户外uv打印，含安装配件。</w:t>
            </w:r>
            <w:r>
              <w:rPr>
                <w:rFonts w:hint="eastAsia"/>
                <w:color w:val="000000"/>
                <w:sz w:val="21"/>
                <w:highlight w:val="none"/>
                <w:lang w:val="en-US" w:eastAsia="zh-CN"/>
              </w:rPr>
              <w:t>4000x1200mm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F0BECD">
            <w:pPr>
              <w:pStyle w:val="4"/>
              <w:jc w:val="center"/>
              <w:rPr>
                <w:highlight w:val="none"/>
              </w:rPr>
            </w:pPr>
            <w:r>
              <w:rPr>
                <w:color w:val="000000"/>
                <w:sz w:val="21"/>
                <w:highlight w:val="none"/>
              </w:rPr>
              <w:t>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D709B1">
            <w:pPr>
              <w:pStyle w:val="4"/>
              <w:jc w:val="center"/>
              <w:rPr>
                <w:highlight w:val="none"/>
              </w:rPr>
            </w:pPr>
          </w:p>
        </w:tc>
      </w:tr>
      <w:tr w14:paraId="269B04A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BB8A54">
            <w:pPr>
              <w:pStyle w:val="4"/>
              <w:jc w:val="center"/>
              <w:rPr>
                <w:highlight w:val="none"/>
              </w:rPr>
            </w:pPr>
            <w:r>
              <w:rPr>
                <w:color w:val="000000"/>
                <w:sz w:val="21"/>
                <w:highlight w:val="none"/>
              </w:rPr>
              <w:t>21</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F1E944">
            <w:pPr>
              <w:pStyle w:val="4"/>
              <w:jc w:val="center"/>
              <w:rPr>
                <w:highlight w:val="none"/>
              </w:rPr>
            </w:pPr>
            <w:r>
              <w:rPr>
                <w:color w:val="000000"/>
                <w:sz w:val="21"/>
                <w:highlight w:val="none"/>
              </w:rPr>
              <w:t>音乐室文化氛围布置</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2854C1">
            <w:pPr>
              <w:pStyle w:val="4"/>
              <w:jc w:val="center"/>
              <w:rPr>
                <w:highlight w:val="none"/>
              </w:rPr>
            </w:pPr>
            <w:r>
              <w:rPr>
                <w:color w:val="000000"/>
                <w:sz w:val="21"/>
                <w:highlight w:val="none"/>
              </w:rPr>
              <w:t>项</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6A3CA4">
            <w:pPr>
              <w:pStyle w:val="4"/>
              <w:jc w:val="left"/>
              <w:rPr>
                <w:highlight w:val="none"/>
              </w:rPr>
            </w:pPr>
            <w:r>
              <w:rPr>
                <w:rFonts w:hint="eastAsia"/>
                <w:color w:val="000000"/>
                <w:sz w:val="21"/>
                <w:highlight w:val="none"/>
                <w:lang w:val="en-US" w:eastAsia="zh-CN"/>
              </w:rPr>
              <w:t>音乐文化，</w:t>
            </w:r>
            <w:r>
              <w:rPr>
                <w:color w:val="000000"/>
                <w:sz w:val="21"/>
                <w:highlight w:val="none"/>
              </w:rPr>
              <w:t>10mm厚pvc板雕刻，户外uv打印，含安装配件。</w:t>
            </w:r>
            <w:r>
              <w:rPr>
                <w:rFonts w:hint="eastAsia"/>
                <w:color w:val="000000"/>
                <w:sz w:val="21"/>
                <w:highlight w:val="none"/>
                <w:lang w:val="en-US" w:eastAsia="zh-CN"/>
              </w:rPr>
              <w:t>4000x1200mm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DE7DD3">
            <w:pPr>
              <w:pStyle w:val="4"/>
              <w:jc w:val="center"/>
              <w:rPr>
                <w:highlight w:val="none"/>
              </w:rPr>
            </w:pPr>
            <w:r>
              <w:rPr>
                <w:color w:val="000000"/>
                <w:sz w:val="21"/>
                <w:highlight w:val="none"/>
              </w:rPr>
              <w:t>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B77E31">
            <w:pPr>
              <w:pStyle w:val="4"/>
              <w:jc w:val="center"/>
              <w:rPr>
                <w:highlight w:val="none"/>
              </w:rPr>
            </w:pPr>
          </w:p>
        </w:tc>
      </w:tr>
      <w:tr w14:paraId="79D9562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75B0B4">
            <w:pPr>
              <w:pStyle w:val="4"/>
              <w:jc w:val="center"/>
              <w:rPr>
                <w:highlight w:val="none"/>
              </w:rPr>
            </w:pPr>
            <w:r>
              <w:rPr>
                <w:color w:val="000000"/>
                <w:sz w:val="21"/>
                <w:highlight w:val="none"/>
              </w:rPr>
              <w:t>22</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01CBA8">
            <w:pPr>
              <w:pStyle w:val="4"/>
              <w:jc w:val="center"/>
              <w:rPr>
                <w:highlight w:val="none"/>
              </w:rPr>
            </w:pPr>
            <w:r>
              <w:rPr>
                <w:color w:val="000000"/>
                <w:sz w:val="21"/>
                <w:highlight w:val="none"/>
              </w:rPr>
              <w:t>书法室文化氛围布置</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1C2ADC">
            <w:pPr>
              <w:pStyle w:val="4"/>
              <w:jc w:val="center"/>
              <w:rPr>
                <w:highlight w:val="none"/>
              </w:rPr>
            </w:pPr>
            <w:r>
              <w:rPr>
                <w:color w:val="000000"/>
                <w:sz w:val="21"/>
                <w:highlight w:val="none"/>
              </w:rPr>
              <w:t>项</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BF8492">
            <w:pPr>
              <w:pStyle w:val="4"/>
              <w:jc w:val="left"/>
              <w:rPr>
                <w:highlight w:val="none"/>
              </w:rPr>
            </w:pPr>
            <w:r>
              <w:rPr>
                <w:rFonts w:hint="eastAsia"/>
                <w:color w:val="000000"/>
                <w:sz w:val="21"/>
                <w:highlight w:val="none"/>
                <w:lang w:val="en-US" w:eastAsia="zh-CN"/>
              </w:rPr>
              <w:t>书法文化，</w:t>
            </w:r>
            <w:r>
              <w:rPr>
                <w:color w:val="000000"/>
                <w:sz w:val="21"/>
                <w:highlight w:val="none"/>
              </w:rPr>
              <w:t>10mm厚pvc板雕刻，户外uv打印，含安装配件。</w:t>
            </w:r>
            <w:r>
              <w:rPr>
                <w:rFonts w:hint="eastAsia"/>
                <w:color w:val="000000"/>
                <w:sz w:val="21"/>
                <w:highlight w:val="none"/>
                <w:lang w:val="en-US" w:eastAsia="zh-CN"/>
              </w:rPr>
              <w:t>4000x1200mm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F5555C">
            <w:pPr>
              <w:pStyle w:val="4"/>
              <w:jc w:val="center"/>
              <w:rPr>
                <w:highlight w:val="none"/>
              </w:rPr>
            </w:pPr>
            <w:r>
              <w:rPr>
                <w:color w:val="000000"/>
                <w:sz w:val="21"/>
                <w:highlight w:val="none"/>
              </w:rPr>
              <w:t>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74B794">
            <w:pPr>
              <w:pStyle w:val="4"/>
              <w:jc w:val="center"/>
              <w:rPr>
                <w:highlight w:val="none"/>
              </w:rPr>
            </w:pPr>
          </w:p>
        </w:tc>
      </w:tr>
      <w:tr w14:paraId="45C8771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03DE9B">
            <w:pPr>
              <w:pStyle w:val="4"/>
              <w:jc w:val="center"/>
              <w:rPr>
                <w:highlight w:val="none"/>
              </w:rPr>
            </w:pPr>
            <w:r>
              <w:rPr>
                <w:color w:val="000000"/>
                <w:sz w:val="21"/>
                <w:highlight w:val="none"/>
              </w:rPr>
              <w:t>23</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266F8F">
            <w:pPr>
              <w:pStyle w:val="4"/>
              <w:jc w:val="center"/>
              <w:rPr>
                <w:highlight w:val="none"/>
              </w:rPr>
            </w:pPr>
            <w:r>
              <w:rPr>
                <w:color w:val="000000"/>
                <w:sz w:val="21"/>
                <w:highlight w:val="none"/>
              </w:rPr>
              <w:t>物理实验室文化氛围布置</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2B7CC2">
            <w:pPr>
              <w:pStyle w:val="4"/>
              <w:jc w:val="center"/>
              <w:rPr>
                <w:highlight w:val="none"/>
              </w:rPr>
            </w:pPr>
            <w:r>
              <w:rPr>
                <w:color w:val="000000"/>
                <w:sz w:val="21"/>
                <w:highlight w:val="none"/>
              </w:rPr>
              <w:t>项</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11D866">
            <w:pPr>
              <w:pStyle w:val="4"/>
              <w:jc w:val="left"/>
              <w:rPr>
                <w:highlight w:val="none"/>
              </w:rPr>
            </w:pPr>
            <w:r>
              <w:rPr>
                <w:rFonts w:hint="eastAsia"/>
                <w:color w:val="000000"/>
                <w:sz w:val="21"/>
                <w:highlight w:val="none"/>
                <w:lang w:val="en-US" w:eastAsia="zh-CN"/>
              </w:rPr>
              <w:t>探索文化，</w:t>
            </w:r>
            <w:r>
              <w:rPr>
                <w:color w:val="000000"/>
                <w:sz w:val="21"/>
                <w:highlight w:val="none"/>
              </w:rPr>
              <w:t>10mm厚pvc雕刻，户外uv打印，含安装配件。</w:t>
            </w:r>
            <w:r>
              <w:rPr>
                <w:rFonts w:hint="eastAsia"/>
                <w:color w:val="000000"/>
                <w:sz w:val="21"/>
                <w:highlight w:val="none"/>
                <w:lang w:val="en-US" w:eastAsia="zh-CN"/>
              </w:rPr>
              <w:t>4000x1200mm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6643B8">
            <w:pPr>
              <w:pStyle w:val="4"/>
              <w:jc w:val="center"/>
              <w:rPr>
                <w:highlight w:val="none"/>
              </w:rPr>
            </w:pPr>
            <w:r>
              <w:rPr>
                <w:color w:val="000000"/>
                <w:sz w:val="21"/>
                <w:highlight w:val="none"/>
              </w:rPr>
              <w:t>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DE1A35">
            <w:pPr>
              <w:pStyle w:val="4"/>
              <w:jc w:val="center"/>
              <w:rPr>
                <w:highlight w:val="none"/>
              </w:rPr>
            </w:pPr>
          </w:p>
        </w:tc>
      </w:tr>
      <w:tr w14:paraId="7EA12A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58FA39">
            <w:pPr>
              <w:pStyle w:val="4"/>
              <w:jc w:val="center"/>
              <w:rPr>
                <w:highlight w:val="none"/>
              </w:rPr>
            </w:pPr>
            <w:r>
              <w:rPr>
                <w:color w:val="000000"/>
                <w:sz w:val="21"/>
                <w:highlight w:val="none"/>
              </w:rPr>
              <w:t>24</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1E947D">
            <w:pPr>
              <w:pStyle w:val="4"/>
              <w:jc w:val="center"/>
              <w:rPr>
                <w:highlight w:val="none"/>
              </w:rPr>
            </w:pPr>
            <w:r>
              <w:rPr>
                <w:color w:val="000000"/>
                <w:sz w:val="21"/>
                <w:highlight w:val="none"/>
              </w:rPr>
              <w:t>生物实验室文化氛围布置</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D747CE">
            <w:pPr>
              <w:pStyle w:val="4"/>
              <w:jc w:val="center"/>
              <w:rPr>
                <w:highlight w:val="none"/>
              </w:rPr>
            </w:pPr>
            <w:r>
              <w:rPr>
                <w:color w:val="000000"/>
                <w:sz w:val="21"/>
                <w:highlight w:val="none"/>
              </w:rPr>
              <w:t>项</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F8E6A0">
            <w:pPr>
              <w:pStyle w:val="4"/>
              <w:jc w:val="left"/>
              <w:rPr>
                <w:highlight w:val="none"/>
              </w:rPr>
            </w:pPr>
            <w:r>
              <w:rPr>
                <w:rFonts w:hint="eastAsia"/>
                <w:color w:val="000000"/>
                <w:sz w:val="21"/>
                <w:highlight w:val="none"/>
                <w:lang w:val="en-US" w:eastAsia="zh-CN"/>
              </w:rPr>
              <w:t>生态文化，</w:t>
            </w:r>
            <w:r>
              <w:rPr>
                <w:color w:val="000000"/>
                <w:sz w:val="21"/>
                <w:highlight w:val="none"/>
              </w:rPr>
              <w:t>10mm厚pvc雕刻，户外uv打印，含安装配件。</w:t>
            </w:r>
            <w:r>
              <w:rPr>
                <w:rFonts w:hint="eastAsia"/>
                <w:color w:val="000000"/>
                <w:sz w:val="21"/>
                <w:highlight w:val="none"/>
                <w:lang w:val="en-US" w:eastAsia="zh-CN"/>
              </w:rPr>
              <w:t>4000x1200mm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EF8BF2">
            <w:pPr>
              <w:pStyle w:val="4"/>
              <w:jc w:val="center"/>
              <w:rPr>
                <w:highlight w:val="none"/>
              </w:rPr>
            </w:pPr>
            <w:r>
              <w:rPr>
                <w:color w:val="000000"/>
                <w:sz w:val="21"/>
                <w:highlight w:val="none"/>
              </w:rPr>
              <w:t>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23C4F0">
            <w:pPr>
              <w:pStyle w:val="4"/>
              <w:jc w:val="center"/>
              <w:rPr>
                <w:highlight w:val="none"/>
              </w:rPr>
            </w:pPr>
          </w:p>
        </w:tc>
      </w:tr>
      <w:tr w14:paraId="5A2EEA0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51B6DE">
            <w:pPr>
              <w:pStyle w:val="4"/>
              <w:jc w:val="center"/>
              <w:rPr>
                <w:highlight w:val="none"/>
              </w:rPr>
            </w:pPr>
            <w:r>
              <w:rPr>
                <w:color w:val="000000"/>
                <w:sz w:val="21"/>
                <w:highlight w:val="none"/>
              </w:rPr>
              <w:t>25</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A9D76B">
            <w:pPr>
              <w:pStyle w:val="4"/>
              <w:jc w:val="center"/>
              <w:rPr>
                <w:highlight w:val="none"/>
              </w:rPr>
            </w:pPr>
            <w:r>
              <w:rPr>
                <w:color w:val="000000"/>
                <w:sz w:val="21"/>
                <w:highlight w:val="none"/>
              </w:rPr>
              <w:t>化学实验室文化氛围布置</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890D0F">
            <w:pPr>
              <w:pStyle w:val="4"/>
              <w:jc w:val="center"/>
              <w:rPr>
                <w:highlight w:val="none"/>
              </w:rPr>
            </w:pPr>
            <w:r>
              <w:rPr>
                <w:color w:val="000000"/>
                <w:sz w:val="21"/>
                <w:highlight w:val="none"/>
              </w:rPr>
              <w:t>项</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9E0C2A">
            <w:pPr>
              <w:pStyle w:val="4"/>
              <w:jc w:val="left"/>
              <w:rPr>
                <w:highlight w:val="none"/>
              </w:rPr>
            </w:pPr>
            <w:r>
              <w:rPr>
                <w:rFonts w:hint="eastAsia"/>
                <w:color w:val="000000"/>
                <w:sz w:val="21"/>
                <w:highlight w:val="none"/>
                <w:lang w:val="en-US" w:eastAsia="zh-CN"/>
              </w:rPr>
              <w:t>科学文化，</w:t>
            </w:r>
            <w:r>
              <w:rPr>
                <w:color w:val="000000"/>
                <w:sz w:val="21"/>
                <w:highlight w:val="none"/>
              </w:rPr>
              <w:t>10mm厚pvc雕刻，户外uv打印，含安装配件。</w:t>
            </w:r>
            <w:r>
              <w:rPr>
                <w:rFonts w:hint="eastAsia"/>
                <w:color w:val="000000"/>
                <w:sz w:val="21"/>
                <w:highlight w:val="none"/>
                <w:lang w:val="en-US" w:eastAsia="zh-CN"/>
              </w:rPr>
              <w:t>4000x1200mm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5B1DA6">
            <w:pPr>
              <w:pStyle w:val="4"/>
              <w:jc w:val="center"/>
              <w:rPr>
                <w:highlight w:val="none"/>
              </w:rPr>
            </w:pPr>
            <w:r>
              <w:rPr>
                <w:color w:val="000000"/>
                <w:sz w:val="21"/>
                <w:highlight w:val="none"/>
              </w:rPr>
              <w:t>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375CD4">
            <w:pPr>
              <w:pStyle w:val="4"/>
              <w:jc w:val="center"/>
              <w:rPr>
                <w:highlight w:val="none"/>
              </w:rPr>
            </w:pPr>
          </w:p>
        </w:tc>
      </w:tr>
      <w:tr w14:paraId="7FE3AE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E2EC4D">
            <w:pPr>
              <w:pStyle w:val="4"/>
              <w:jc w:val="center"/>
              <w:rPr>
                <w:highlight w:val="none"/>
              </w:rPr>
            </w:pPr>
            <w:r>
              <w:rPr>
                <w:color w:val="000000"/>
                <w:sz w:val="21"/>
                <w:highlight w:val="none"/>
              </w:rPr>
              <w:t>26</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AEF365">
            <w:pPr>
              <w:pStyle w:val="4"/>
              <w:jc w:val="center"/>
              <w:rPr>
                <w:highlight w:val="none"/>
              </w:rPr>
            </w:pPr>
            <w:r>
              <w:rPr>
                <w:color w:val="000000"/>
                <w:sz w:val="21"/>
                <w:highlight w:val="none"/>
              </w:rPr>
              <w:t>家长等候区文化氛围布置</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C3C7BC">
            <w:pPr>
              <w:pStyle w:val="4"/>
              <w:jc w:val="center"/>
              <w:rPr>
                <w:highlight w:val="none"/>
              </w:rPr>
            </w:pPr>
            <w:r>
              <w:rPr>
                <w:color w:val="000000"/>
                <w:sz w:val="21"/>
                <w:highlight w:val="none"/>
              </w:rPr>
              <w:t>项</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665369">
            <w:pPr>
              <w:pStyle w:val="4"/>
              <w:jc w:val="left"/>
              <w:rPr>
                <w:highlight w:val="none"/>
              </w:rPr>
            </w:pPr>
            <w:r>
              <w:rPr>
                <w:rFonts w:hint="eastAsia"/>
                <w:color w:val="000000"/>
                <w:sz w:val="21"/>
                <w:highlight w:val="none"/>
                <w:lang w:val="en-US" w:eastAsia="zh-CN"/>
              </w:rPr>
              <w:t>成果展示</w:t>
            </w:r>
            <w:r>
              <w:rPr>
                <w:color w:val="000000"/>
                <w:sz w:val="21"/>
                <w:highlight w:val="none"/>
              </w:rPr>
              <w:t>10mm厚pvc雕刻，户外uv打印，含安装配件。</w:t>
            </w:r>
            <w:r>
              <w:rPr>
                <w:rFonts w:hint="eastAsia"/>
                <w:color w:val="000000"/>
                <w:sz w:val="21"/>
                <w:highlight w:val="none"/>
                <w:lang w:val="en-US" w:eastAsia="zh-CN"/>
              </w:rPr>
              <w:t>4000x1200mm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86CD0E">
            <w:pPr>
              <w:pStyle w:val="4"/>
              <w:jc w:val="center"/>
              <w:rPr>
                <w:highlight w:val="none"/>
              </w:rPr>
            </w:pPr>
            <w:r>
              <w:rPr>
                <w:color w:val="000000"/>
                <w:sz w:val="21"/>
                <w:highlight w:val="none"/>
              </w:rPr>
              <w:t>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B63483">
            <w:pPr>
              <w:pStyle w:val="4"/>
              <w:jc w:val="center"/>
              <w:rPr>
                <w:highlight w:val="none"/>
              </w:rPr>
            </w:pPr>
          </w:p>
        </w:tc>
      </w:tr>
      <w:tr w14:paraId="33B05E2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DFC234">
            <w:pPr>
              <w:pStyle w:val="4"/>
              <w:jc w:val="center"/>
              <w:rPr>
                <w:highlight w:val="none"/>
              </w:rPr>
            </w:pPr>
            <w:r>
              <w:rPr>
                <w:color w:val="000000"/>
                <w:sz w:val="21"/>
                <w:highlight w:val="none"/>
              </w:rPr>
              <w:t>27</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3E050D">
            <w:pPr>
              <w:pStyle w:val="4"/>
              <w:jc w:val="center"/>
              <w:rPr>
                <w:highlight w:val="none"/>
              </w:rPr>
            </w:pPr>
            <w:r>
              <w:rPr>
                <w:color w:val="000000"/>
                <w:sz w:val="21"/>
                <w:highlight w:val="none"/>
              </w:rPr>
              <w:t>图书阅览室文化氛围布置</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270FCE">
            <w:pPr>
              <w:pStyle w:val="4"/>
              <w:jc w:val="center"/>
              <w:rPr>
                <w:highlight w:val="none"/>
              </w:rPr>
            </w:pPr>
            <w:r>
              <w:rPr>
                <w:color w:val="000000"/>
                <w:sz w:val="21"/>
                <w:highlight w:val="none"/>
              </w:rPr>
              <w:t>项</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FE1EF9">
            <w:pPr>
              <w:pStyle w:val="4"/>
              <w:jc w:val="left"/>
              <w:rPr>
                <w:highlight w:val="none"/>
              </w:rPr>
            </w:pPr>
            <w:r>
              <w:rPr>
                <w:rFonts w:hint="eastAsia"/>
                <w:color w:val="000000"/>
                <w:sz w:val="21"/>
                <w:highlight w:val="none"/>
                <w:lang w:val="en-US" w:eastAsia="zh-CN"/>
              </w:rPr>
              <w:t>阅读文化，</w:t>
            </w:r>
            <w:r>
              <w:rPr>
                <w:color w:val="000000"/>
                <w:sz w:val="21"/>
                <w:highlight w:val="none"/>
              </w:rPr>
              <w:t>10mm厚pvc雕刻，户外uv打印，含安装配件。</w:t>
            </w:r>
            <w:r>
              <w:rPr>
                <w:rFonts w:hint="eastAsia"/>
                <w:color w:val="000000"/>
                <w:sz w:val="21"/>
                <w:highlight w:val="none"/>
                <w:lang w:val="en-US" w:eastAsia="zh-CN"/>
              </w:rPr>
              <w:t>4000x1200mm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E3967E">
            <w:pPr>
              <w:pStyle w:val="4"/>
              <w:jc w:val="center"/>
              <w:rPr>
                <w:highlight w:val="none"/>
              </w:rPr>
            </w:pPr>
            <w:r>
              <w:rPr>
                <w:color w:val="000000"/>
                <w:sz w:val="21"/>
                <w:highlight w:val="none"/>
              </w:rPr>
              <w:t>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A1FA4B">
            <w:pPr>
              <w:pStyle w:val="4"/>
              <w:jc w:val="center"/>
              <w:rPr>
                <w:highlight w:val="none"/>
              </w:rPr>
            </w:pPr>
          </w:p>
        </w:tc>
      </w:tr>
      <w:tr w14:paraId="24FC64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27CF89">
            <w:pPr>
              <w:pStyle w:val="4"/>
              <w:jc w:val="center"/>
              <w:rPr>
                <w:highlight w:val="none"/>
              </w:rPr>
            </w:pPr>
            <w:r>
              <w:rPr>
                <w:color w:val="000000"/>
                <w:sz w:val="21"/>
                <w:highlight w:val="none"/>
              </w:rPr>
              <w:t>28</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1CEDE3">
            <w:pPr>
              <w:pStyle w:val="4"/>
              <w:jc w:val="center"/>
              <w:rPr>
                <w:highlight w:val="none"/>
              </w:rPr>
            </w:pPr>
            <w:r>
              <w:rPr>
                <w:color w:val="000000"/>
                <w:sz w:val="21"/>
                <w:highlight w:val="none"/>
              </w:rPr>
              <w:t>二层场室文化氛围布置</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FE1C59">
            <w:pPr>
              <w:pStyle w:val="4"/>
              <w:jc w:val="center"/>
              <w:rPr>
                <w:highlight w:val="none"/>
              </w:rPr>
            </w:pPr>
            <w:r>
              <w:rPr>
                <w:color w:val="000000"/>
                <w:sz w:val="21"/>
                <w:highlight w:val="none"/>
              </w:rPr>
              <w:t>室</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DA580B">
            <w:pPr>
              <w:pStyle w:val="4"/>
              <w:jc w:val="left"/>
              <w:rPr>
                <w:highlight w:val="none"/>
              </w:rPr>
            </w:pPr>
            <w:r>
              <w:rPr>
                <w:rFonts w:hint="eastAsia"/>
                <w:color w:val="000000"/>
                <w:sz w:val="21"/>
                <w:highlight w:val="none"/>
                <w:lang w:val="en-US" w:eastAsia="zh-CN"/>
              </w:rPr>
              <w:t>传统文化，教育文化，励志文化，思想文化</w:t>
            </w:r>
            <w:r>
              <w:rPr>
                <w:color w:val="000000"/>
                <w:sz w:val="21"/>
                <w:highlight w:val="none"/>
              </w:rPr>
              <w:t>10mm厚pvc雕刻，户外uv打印，含安装配件。</w:t>
            </w:r>
            <w:r>
              <w:rPr>
                <w:rFonts w:hint="eastAsia"/>
                <w:color w:val="000000"/>
                <w:sz w:val="21"/>
                <w:highlight w:val="none"/>
                <w:lang w:val="en-US" w:eastAsia="zh-CN"/>
              </w:rPr>
              <w:t>450mmx1100mm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C76A0B">
            <w:pPr>
              <w:pStyle w:val="4"/>
              <w:jc w:val="center"/>
              <w:rPr>
                <w:highlight w:val="none"/>
              </w:rPr>
            </w:pPr>
            <w:r>
              <w:rPr>
                <w:color w:val="000000"/>
                <w:sz w:val="21"/>
                <w:highlight w:val="none"/>
              </w:rPr>
              <w:t>11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FB0276">
            <w:pPr>
              <w:pStyle w:val="4"/>
              <w:jc w:val="center"/>
              <w:rPr>
                <w:highlight w:val="none"/>
              </w:rPr>
            </w:pPr>
          </w:p>
        </w:tc>
      </w:tr>
      <w:tr w14:paraId="028C19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846774">
            <w:pPr>
              <w:pStyle w:val="4"/>
              <w:jc w:val="center"/>
              <w:rPr>
                <w:highlight w:val="none"/>
              </w:rPr>
            </w:pPr>
            <w:r>
              <w:rPr>
                <w:color w:val="000000"/>
                <w:sz w:val="21"/>
                <w:highlight w:val="none"/>
              </w:rPr>
              <w:t>29</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19BD60">
            <w:pPr>
              <w:pStyle w:val="4"/>
              <w:jc w:val="center"/>
              <w:rPr>
                <w:highlight w:val="none"/>
              </w:rPr>
            </w:pPr>
            <w:r>
              <w:rPr>
                <w:color w:val="000000"/>
                <w:sz w:val="21"/>
                <w:highlight w:val="none"/>
              </w:rPr>
              <w:t>四层场室文化氛围布置</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DCE28F">
            <w:pPr>
              <w:pStyle w:val="4"/>
              <w:jc w:val="center"/>
              <w:rPr>
                <w:highlight w:val="none"/>
              </w:rPr>
            </w:pPr>
            <w:r>
              <w:rPr>
                <w:color w:val="000000"/>
                <w:sz w:val="21"/>
                <w:highlight w:val="none"/>
              </w:rPr>
              <w:t>室</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1EDBDE">
            <w:pPr>
              <w:pStyle w:val="4"/>
              <w:jc w:val="left"/>
              <w:rPr>
                <w:highlight w:val="none"/>
              </w:rPr>
            </w:pPr>
            <w:r>
              <w:rPr>
                <w:rFonts w:hint="eastAsia"/>
                <w:color w:val="000000"/>
                <w:sz w:val="21"/>
                <w:highlight w:val="none"/>
                <w:lang w:val="en-US" w:eastAsia="zh-CN"/>
              </w:rPr>
              <w:t>传统文化，教育文化，励志文化，思想文化</w:t>
            </w:r>
            <w:r>
              <w:rPr>
                <w:color w:val="000000"/>
                <w:sz w:val="21"/>
                <w:highlight w:val="none"/>
              </w:rPr>
              <w:t>10mm厚pvc雕刻，户外uv打印，含安装配件。</w:t>
            </w:r>
            <w:r>
              <w:rPr>
                <w:rFonts w:hint="eastAsia"/>
                <w:color w:val="000000"/>
                <w:sz w:val="21"/>
                <w:highlight w:val="none"/>
                <w:lang w:val="en-US" w:eastAsia="zh-CN"/>
              </w:rPr>
              <w:t>450mmx1100mm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1B49F2">
            <w:pPr>
              <w:pStyle w:val="4"/>
              <w:jc w:val="center"/>
              <w:rPr>
                <w:highlight w:val="none"/>
              </w:rPr>
            </w:pPr>
            <w:r>
              <w:rPr>
                <w:color w:val="000000"/>
                <w:sz w:val="21"/>
                <w:highlight w:val="none"/>
              </w:rPr>
              <w:t>18</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2C3487">
            <w:pPr>
              <w:pStyle w:val="4"/>
              <w:jc w:val="center"/>
              <w:rPr>
                <w:highlight w:val="none"/>
              </w:rPr>
            </w:pPr>
          </w:p>
        </w:tc>
      </w:tr>
      <w:tr w14:paraId="6CAB7A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11BB2D">
            <w:pPr>
              <w:pStyle w:val="4"/>
              <w:jc w:val="center"/>
              <w:rPr>
                <w:highlight w:val="none"/>
              </w:rPr>
            </w:pPr>
            <w:r>
              <w:rPr>
                <w:color w:val="000000"/>
                <w:sz w:val="21"/>
                <w:highlight w:val="none"/>
              </w:rPr>
              <w:t>30</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BB532B">
            <w:pPr>
              <w:pStyle w:val="4"/>
              <w:jc w:val="center"/>
              <w:rPr>
                <w:highlight w:val="none"/>
              </w:rPr>
            </w:pPr>
            <w:r>
              <w:rPr>
                <w:color w:val="000000"/>
                <w:sz w:val="21"/>
                <w:highlight w:val="none"/>
              </w:rPr>
              <w:t>五层场室文化氛围布置</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4552A5">
            <w:pPr>
              <w:pStyle w:val="4"/>
              <w:jc w:val="center"/>
              <w:rPr>
                <w:highlight w:val="none"/>
              </w:rPr>
            </w:pPr>
            <w:r>
              <w:rPr>
                <w:color w:val="000000"/>
                <w:sz w:val="21"/>
                <w:highlight w:val="none"/>
              </w:rPr>
              <w:t>室</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81C323">
            <w:pPr>
              <w:pStyle w:val="4"/>
              <w:jc w:val="left"/>
              <w:rPr>
                <w:color w:val="000000"/>
                <w:sz w:val="21"/>
                <w:highlight w:val="none"/>
              </w:rPr>
            </w:pPr>
            <w:r>
              <w:rPr>
                <w:rFonts w:hint="eastAsia"/>
                <w:color w:val="000000"/>
                <w:sz w:val="21"/>
                <w:highlight w:val="none"/>
                <w:lang w:val="en-US" w:eastAsia="zh-CN"/>
              </w:rPr>
              <w:t>传统文化，教育文化，励志文化，思想文化</w:t>
            </w:r>
            <w:r>
              <w:rPr>
                <w:color w:val="000000"/>
                <w:sz w:val="21"/>
                <w:highlight w:val="none"/>
              </w:rPr>
              <w:t>10mm厚pvc雕刻，户外uv打印，含安装配件。</w:t>
            </w:r>
          </w:p>
          <w:p w14:paraId="1FCC0B2B">
            <w:pPr>
              <w:pStyle w:val="4"/>
              <w:jc w:val="left"/>
              <w:rPr>
                <w:color w:val="000000"/>
                <w:sz w:val="21"/>
                <w:highlight w:val="none"/>
              </w:rPr>
            </w:pPr>
            <w:r>
              <w:rPr>
                <w:rFonts w:hint="eastAsia"/>
                <w:color w:val="000000"/>
                <w:sz w:val="21"/>
                <w:highlight w:val="none"/>
                <w:lang w:val="en-US" w:eastAsia="zh-CN"/>
              </w:rPr>
              <w:t>450mmx1100mm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5AB394">
            <w:pPr>
              <w:pStyle w:val="4"/>
              <w:jc w:val="center"/>
              <w:rPr>
                <w:highlight w:val="none"/>
              </w:rPr>
            </w:pPr>
            <w:r>
              <w:rPr>
                <w:color w:val="000000"/>
                <w:sz w:val="21"/>
                <w:highlight w:val="none"/>
              </w:rPr>
              <w:t>27</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A30F5A">
            <w:pPr>
              <w:pStyle w:val="4"/>
              <w:jc w:val="center"/>
              <w:rPr>
                <w:highlight w:val="none"/>
              </w:rPr>
            </w:pPr>
          </w:p>
        </w:tc>
      </w:tr>
      <w:tr w14:paraId="3255E9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037A17">
            <w:pPr>
              <w:pStyle w:val="4"/>
              <w:jc w:val="center"/>
              <w:rPr>
                <w:highlight w:val="none"/>
              </w:rPr>
            </w:pPr>
            <w:r>
              <w:rPr>
                <w:color w:val="000000"/>
                <w:sz w:val="21"/>
                <w:highlight w:val="none"/>
              </w:rPr>
              <w:t>31</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FA7D28">
            <w:pPr>
              <w:pStyle w:val="4"/>
              <w:jc w:val="center"/>
              <w:rPr>
                <w:highlight w:val="none"/>
              </w:rPr>
            </w:pPr>
            <w:r>
              <w:rPr>
                <w:color w:val="000000"/>
                <w:sz w:val="21"/>
                <w:highlight w:val="none"/>
              </w:rPr>
              <w:t>六层场室文化氛围布置</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4732F9">
            <w:pPr>
              <w:pStyle w:val="4"/>
              <w:jc w:val="center"/>
              <w:rPr>
                <w:highlight w:val="none"/>
              </w:rPr>
            </w:pPr>
            <w:r>
              <w:rPr>
                <w:color w:val="000000"/>
                <w:sz w:val="21"/>
                <w:highlight w:val="none"/>
              </w:rPr>
              <w:t>室</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34BC92">
            <w:pPr>
              <w:pStyle w:val="4"/>
              <w:jc w:val="left"/>
              <w:rPr>
                <w:color w:val="000000"/>
                <w:sz w:val="21"/>
                <w:highlight w:val="none"/>
              </w:rPr>
            </w:pPr>
            <w:r>
              <w:rPr>
                <w:rFonts w:hint="eastAsia"/>
                <w:color w:val="000000"/>
                <w:sz w:val="21"/>
                <w:highlight w:val="none"/>
                <w:lang w:val="en-US" w:eastAsia="zh-CN"/>
              </w:rPr>
              <w:t>传统文化，教育文化，励志文化，思想文化</w:t>
            </w:r>
            <w:r>
              <w:rPr>
                <w:color w:val="000000"/>
                <w:sz w:val="21"/>
                <w:highlight w:val="none"/>
              </w:rPr>
              <w:t>10mm厚pvc雕刻，户外uv打印，含安装配件。</w:t>
            </w:r>
          </w:p>
          <w:p w14:paraId="7DAAC375">
            <w:pPr>
              <w:pStyle w:val="4"/>
              <w:jc w:val="left"/>
              <w:rPr>
                <w:color w:val="000000"/>
                <w:sz w:val="21"/>
                <w:highlight w:val="none"/>
              </w:rPr>
            </w:pPr>
            <w:r>
              <w:rPr>
                <w:rFonts w:hint="eastAsia"/>
                <w:color w:val="000000"/>
                <w:sz w:val="21"/>
                <w:highlight w:val="none"/>
                <w:lang w:val="en-US" w:eastAsia="zh-CN"/>
              </w:rPr>
              <w:t>450mmx1100mm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6A143D">
            <w:pPr>
              <w:pStyle w:val="4"/>
              <w:jc w:val="center"/>
              <w:rPr>
                <w:highlight w:val="none"/>
              </w:rPr>
            </w:pPr>
            <w:r>
              <w:rPr>
                <w:color w:val="000000"/>
                <w:sz w:val="21"/>
                <w:highlight w:val="none"/>
              </w:rPr>
              <w:t>12</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399415">
            <w:pPr>
              <w:pStyle w:val="4"/>
              <w:jc w:val="center"/>
              <w:rPr>
                <w:highlight w:val="none"/>
              </w:rPr>
            </w:pPr>
          </w:p>
        </w:tc>
      </w:tr>
      <w:tr w14:paraId="58BB7A2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6C2A22">
            <w:pPr>
              <w:pStyle w:val="4"/>
              <w:jc w:val="center"/>
              <w:rPr>
                <w:highlight w:val="none"/>
              </w:rPr>
            </w:pPr>
            <w:r>
              <w:rPr>
                <w:color w:val="000000"/>
                <w:sz w:val="21"/>
                <w:highlight w:val="none"/>
              </w:rPr>
              <w:t>32</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DA4A3B">
            <w:pPr>
              <w:pStyle w:val="4"/>
              <w:jc w:val="center"/>
              <w:rPr>
                <w:highlight w:val="none"/>
              </w:rPr>
            </w:pPr>
            <w:r>
              <w:rPr>
                <w:color w:val="000000"/>
                <w:sz w:val="21"/>
                <w:highlight w:val="none"/>
              </w:rPr>
              <w:t>国旗</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C43494">
            <w:pPr>
              <w:pStyle w:val="4"/>
              <w:jc w:val="center"/>
              <w:rPr>
                <w:highlight w:val="none"/>
              </w:rPr>
            </w:pPr>
            <w:r>
              <w:rPr>
                <w:color w:val="000000"/>
                <w:sz w:val="21"/>
                <w:highlight w:val="none"/>
              </w:rPr>
              <w:t>块</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B92DFD">
            <w:pPr>
              <w:pStyle w:val="4"/>
              <w:jc w:val="left"/>
              <w:rPr>
                <w:highlight w:val="none"/>
              </w:rPr>
            </w:pPr>
            <w:r>
              <w:rPr>
                <w:color w:val="000000"/>
                <w:sz w:val="21"/>
                <w:highlight w:val="none"/>
              </w:rPr>
              <w:t>高清背胶裱5mm厚pvc板；尺寸55cm *35cm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AA66E6">
            <w:pPr>
              <w:pStyle w:val="4"/>
              <w:jc w:val="center"/>
              <w:rPr>
                <w:highlight w:val="none"/>
              </w:rPr>
            </w:pPr>
            <w:r>
              <w:rPr>
                <w:color w:val="000000"/>
                <w:sz w:val="21"/>
                <w:highlight w:val="none"/>
              </w:rPr>
              <w:t>30</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B4232F">
            <w:pPr>
              <w:pStyle w:val="4"/>
              <w:jc w:val="center"/>
              <w:rPr>
                <w:highlight w:val="none"/>
              </w:rPr>
            </w:pPr>
          </w:p>
        </w:tc>
      </w:tr>
      <w:tr w14:paraId="321499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AD3313">
            <w:pPr>
              <w:pStyle w:val="4"/>
              <w:jc w:val="center"/>
              <w:rPr>
                <w:highlight w:val="none"/>
              </w:rPr>
            </w:pPr>
            <w:r>
              <w:rPr>
                <w:color w:val="000000"/>
                <w:sz w:val="21"/>
                <w:highlight w:val="none"/>
              </w:rPr>
              <w:t>33</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EB5FC0">
            <w:pPr>
              <w:pStyle w:val="4"/>
              <w:jc w:val="center"/>
              <w:rPr>
                <w:highlight w:val="none"/>
              </w:rPr>
            </w:pPr>
            <w:r>
              <w:rPr>
                <w:color w:val="000000"/>
                <w:sz w:val="21"/>
                <w:highlight w:val="none"/>
              </w:rPr>
              <w:t>班级公告栏</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A4F197">
            <w:pPr>
              <w:pStyle w:val="4"/>
              <w:jc w:val="center"/>
              <w:rPr>
                <w:highlight w:val="none"/>
              </w:rPr>
            </w:pPr>
            <w:r>
              <w:rPr>
                <w:color w:val="000000"/>
                <w:sz w:val="21"/>
                <w:highlight w:val="none"/>
              </w:rPr>
              <w:t>块</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01198A">
            <w:pPr>
              <w:pStyle w:val="4"/>
              <w:jc w:val="left"/>
              <w:rPr>
                <w:highlight w:val="none"/>
              </w:rPr>
            </w:pPr>
            <w:r>
              <w:rPr>
                <w:color w:val="000000"/>
                <w:sz w:val="21"/>
                <w:highlight w:val="none"/>
              </w:rPr>
              <w:t>高清背胶裱8mm厚硬板pvc雕刻；尺寸280cm *136cm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711915">
            <w:pPr>
              <w:pStyle w:val="4"/>
              <w:jc w:val="center"/>
              <w:rPr>
                <w:highlight w:val="none"/>
              </w:rPr>
            </w:pPr>
            <w:r>
              <w:rPr>
                <w:color w:val="000000"/>
                <w:sz w:val="21"/>
                <w:highlight w:val="none"/>
              </w:rPr>
              <w:t>30</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C10A66">
            <w:pPr>
              <w:pStyle w:val="4"/>
              <w:jc w:val="center"/>
              <w:rPr>
                <w:highlight w:val="none"/>
              </w:rPr>
            </w:pPr>
          </w:p>
        </w:tc>
      </w:tr>
      <w:tr w14:paraId="05DBD8E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21CA27">
            <w:pPr>
              <w:pStyle w:val="4"/>
              <w:jc w:val="center"/>
              <w:rPr>
                <w:highlight w:val="none"/>
              </w:rPr>
            </w:pPr>
            <w:r>
              <w:rPr>
                <w:color w:val="000000"/>
                <w:sz w:val="21"/>
                <w:highlight w:val="none"/>
              </w:rPr>
              <w:t>34</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133E97">
            <w:pPr>
              <w:pStyle w:val="4"/>
              <w:jc w:val="center"/>
              <w:rPr>
                <w:highlight w:val="none"/>
              </w:rPr>
            </w:pPr>
            <w:r>
              <w:rPr>
                <w:color w:val="000000"/>
                <w:sz w:val="21"/>
                <w:highlight w:val="none"/>
              </w:rPr>
              <w:t>目标心愿</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3546E6">
            <w:pPr>
              <w:pStyle w:val="4"/>
              <w:jc w:val="center"/>
              <w:rPr>
                <w:highlight w:val="none"/>
              </w:rPr>
            </w:pPr>
            <w:r>
              <w:rPr>
                <w:color w:val="000000"/>
                <w:sz w:val="21"/>
                <w:highlight w:val="none"/>
              </w:rPr>
              <w:t>套</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464A61">
            <w:pPr>
              <w:pStyle w:val="4"/>
              <w:jc w:val="left"/>
              <w:rPr>
                <w:highlight w:val="none"/>
              </w:rPr>
            </w:pPr>
            <w:r>
              <w:rPr>
                <w:color w:val="000000"/>
                <w:sz w:val="21"/>
                <w:highlight w:val="none"/>
              </w:rPr>
              <w:t>高清背胶裱8mm厚硬板pvc雕刻+有机盒子；尺寸163cm *120cm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50A419">
            <w:pPr>
              <w:pStyle w:val="4"/>
              <w:jc w:val="center"/>
              <w:rPr>
                <w:highlight w:val="none"/>
              </w:rPr>
            </w:pPr>
            <w:r>
              <w:rPr>
                <w:color w:val="000000"/>
                <w:sz w:val="21"/>
                <w:highlight w:val="none"/>
              </w:rPr>
              <w:t>30</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80B35D">
            <w:pPr>
              <w:pStyle w:val="4"/>
              <w:jc w:val="center"/>
              <w:rPr>
                <w:highlight w:val="none"/>
              </w:rPr>
            </w:pPr>
          </w:p>
        </w:tc>
      </w:tr>
      <w:tr w14:paraId="75BC444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8446F1">
            <w:pPr>
              <w:pStyle w:val="4"/>
              <w:jc w:val="center"/>
              <w:rPr>
                <w:highlight w:val="none"/>
              </w:rPr>
            </w:pPr>
            <w:r>
              <w:rPr>
                <w:color w:val="000000"/>
                <w:sz w:val="21"/>
                <w:highlight w:val="none"/>
              </w:rPr>
              <w:t>35</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A436DF">
            <w:pPr>
              <w:pStyle w:val="4"/>
              <w:jc w:val="center"/>
              <w:rPr>
                <w:highlight w:val="none"/>
              </w:rPr>
            </w:pPr>
            <w:r>
              <w:rPr>
                <w:color w:val="000000"/>
                <w:sz w:val="21"/>
                <w:highlight w:val="none"/>
              </w:rPr>
              <w:t>作品展示</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4DCDE2">
            <w:pPr>
              <w:pStyle w:val="4"/>
              <w:jc w:val="center"/>
              <w:rPr>
                <w:highlight w:val="none"/>
              </w:rPr>
            </w:pPr>
            <w:r>
              <w:rPr>
                <w:color w:val="000000"/>
                <w:sz w:val="21"/>
                <w:highlight w:val="none"/>
              </w:rPr>
              <w:t>套</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F8F63D">
            <w:pPr>
              <w:pStyle w:val="4"/>
              <w:jc w:val="left"/>
              <w:rPr>
                <w:highlight w:val="none"/>
              </w:rPr>
            </w:pPr>
            <w:r>
              <w:rPr>
                <w:color w:val="000000"/>
                <w:sz w:val="21"/>
                <w:highlight w:val="none"/>
              </w:rPr>
              <w:t>高清背胶裱8mm厚硬板pvc雕刻+有机盒子；尺寸166cm *120cm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B9A0F0">
            <w:pPr>
              <w:pStyle w:val="4"/>
              <w:jc w:val="center"/>
              <w:rPr>
                <w:highlight w:val="none"/>
              </w:rPr>
            </w:pPr>
            <w:r>
              <w:rPr>
                <w:color w:val="000000"/>
                <w:sz w:val="21"/>
                <w:highlight w:val="none"/>
              </w:rPr>
              <w:t>30</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75527A">
            <w:pPr>
              <w:pStyle w:val="4"/>
              <w:jc w:val="center"/>
              <w:rPr>
                <w:highlight w:val="none"/>
              </w:rPr>
            </w:pPr>
          </w:p>
        </w:tc>
      </w:tr>
      <w:tr w14:paraId="67F749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39E3DA">
            <w:pPr>
              <w:pStyle w:val="4"/>
              <w:jc w:val="center"/>
              <w:rPr>
                <w:highlight w:val="none"/>
              </w:rPr>
            </w:pPr>
            <w:r>
              <w:rPr>
                <w:color w:val="000000"/>
                <w:sz w:val="21"/>
                <w:highlight w:val="none"/>
              </w:rPr>
              <w:t>36</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9993BA">
            <w:pPr>
              <w:pStyle w:val="4"/>
              <w:jc w:val="center"/>
              <w:rPr>
                <w:highlight w:val="none"/>
              </w:rPr>
            </w:pPr>
            <w:r>
              <w:rPr>
                <w:color w:val="000000"/>
                <w:sz w:val="21"/>
                <w:highlight w:val="none"/>
              </w:rPr>
              <w:t>宣传栏</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CA509A">
            <w:pPr>
              <w:pStyle w:val="4"/>
              <w:jc w:val="center"/>
              <w:rPr>
                <w:highlight w:val="none"/>
              </w:rPr>
            </w:pPr>
            <w:r>
              <w:rPr>
                <w:color w:val="000000"/>
                <w:sz w:val="21"/>
                <w:highlight w:val="none"/>
              </w:rPr>
              <w:t>套</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370BC9">
            <w:pPr>
              <w:pStyle w:val="4"/>
              <w:jc w:val="left"/>
              <w:rPr>
                <w:highlight w:val="none"/>
              </w:rPr>
            </w:pPr>
            <w:r>
              <w:rPr>
                <w:color w:val="000000"/>
                <w:sz w:val="21"/>
                <w:highlight w:val="none"/>
              </w:rPr>
              <w:t>高清背胶裱8mm厚硬板pvc雕刻+有机盒子；尺寸160cm *120cm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595548">
            <w:pPr>
              <w:pStyle w:val="4"/>
              <w:jc w:val="center"/>
              <w:rPr>
                <w:highlight w:val="none"/>
              </w:rPr>
            </w:pPr>
            <w:r>
              <w:rPr>
                <w:color w:val="000000"/>
                <w:sz w:val="21"/>
                <w:highlight w:val="none"/>
              </w:rPr>
              <w:t>30</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86A89A">
            <w:pPr>
              <w:pStyle w:val="4"/>
              <w:jc w:val="center"/>
              <w:rPr>
                <w:highlight w:val="none"/>
              </w:rPr>
            </w:pPr>
          </w:p>
        </w:tc>
      </w:tr>
      <w:tr w14:paraId="348CDA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CA2F15">
            <w:pPr>
              <w:pStyle w:val="4"/>
              <w:jc w:val="center"/>
              <w:rPr>
                <w:highlight w:val="none"/>
              </w:rPr>
            </w:pPr>
            <w:r>
              <w:rPr>
                <w:color w:val="000000"/>
                <w:sz w:val="21"/>
                <w:highlight w:val="none"/>
              </w:rPr>
              <w:t>37</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F9C581">
            <w:pPr>
              <w:pStyle w:val="4"/>
              <w:jc w:val="center"/>
              <w:rPr>
                <w:highlight w:val="none"/>
              </w:rPr>
            </w:pPr>
            <w:r>
              <w:rPr>
                <w:color w:val="000000"/>
                <w:sz w:val="21"/>
                <w:highlight w:val="none"/>
              </w:rPr>
              <w:t>启智崇善厚德守正</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524EF9">
            <w:pPr>
              <w:pStyle w:val="4"/>
              <w:jc w:val="center"/>
              <w:rPr>
                <w:highlight w:val="none"/>
              </w:rPr>
            </w:pPr>
            <w:r>
              <w:rPr>
                <w:color w:val="000000"/>
                <w:sz w:val="21"/>
                <w:highlight w:val="none"/>
              </w:rPr>
              <w:t>个</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807988">
            <w:pPr>
              <w:pStyle w:val="4"/>
              <w:jc w:val="left"/>
              <w:rPr>
                <w:highlight w:val="none"/>
              </w:rPr>
            </w:pPr>
            <w:r>
              <w:rPr>
                <w:color w:val="000000"/>
                <w:sz w:val="21"/>
                <w:highlight w:val="none"/>
              </w:rPr>
              <w:t xml:space="preserve">15mm厚pvc板雕刻，uv立体字；字高35cm/字              </w:t>
            </w:r>
            <w:r>
              <w:rPr>
                <w:highlight w:val="none"/>
              </w:rPr>
              <w:br w:type="textWrapping"/>
            </w:r>
            <w:r>
              <w:rPr>
                <w:color w:val="000000"/>
                <w:sz w:val="21"/>
                <w:highlight w:val="none"/>
              </w:rPr>
              <w:t xml:space="preserve"> 8个字为一套，含安装配件。</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AA1B39">
            <w:pPr>
              <w:pStyle w:val="4"/>
              <w:jc w:val="center"/>
              <w:rPr>
                <w:highlight w:val="none"/>
              </w:rPr>
            </w:pPr>
            <w:r>
              <w:rPr>
                <w:color w:val="000000"/>
                <w:sz w:val="21"/>
                <w:highlight w:val="none"/>
              </w:rPr>
              <w:t>22</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DA6852">
            <w:pPr>
              <w:pStyle w:val="4"/>
              <w:jc w:val="center"/>
              <w:rPr>
                <w:highlight w:val="none"/>
              </w:rPr>
            </w:pPr>
          </w:p>
        </w:tc>
      </w:tr>
      <w:tr w14:paraId="485B7E6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382EE2">
            <w:pPr>
              <w:pStyle w:val="4"/>
              <w:jc w:val="center"/>
              <w:rPr>
                <w:highlight w:val="none"/>
              </w:rPr>
            </w:pPr>
            <w:r>
              <w:rPr>
                <w:color w:val="000000"/>
                <w:sz w:val="21"/>
                <w:highlight w:val="none"/>
              </w:rPr>
              <w:t>38</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C36363">
            <w:pPr>
              <w:pStyle w:val="4"/>
              <w:jc w:val="center"/>
              <w:rPr>
                <w:highlight w:val="none"/>
              </w:rPr>
            </w:pPr>
            <w:r>
              <w:rPr>
                <w:color w:val="000000"/>
                <w:sz w:val="21"/>
                <w:highlight w:val="none"/>
              </w:rPr>
              <w:t>班级柱子文化</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9B60D5">
            <w:pPr>
              <w:pStyle w:val="4"/>
              <w:jc w:val="center"/>
              <w:rPr>
                <w:highlight w:val="none"/>
              </w:rPr>
            </w:pPr>
            <w:r>
              <w:rPr>
                <w:color w:val="000000"/>
                <w:sz w:val="21"/>
                <w:highlight w:val="none"/>
              </w:rPr>
              <w:t>块</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6030ED">
            <w:pPr>
              <w:pStyle w:val="4"/>
              <w:jc w:val="left"/>
              <w:rPr>
                <w:highlight w:val="none"/>
              </w:rPr>
            </w:pPr>
            <w:r>
              <w:rPr>
                <w:rFonts w:hint="eastAsia"/>
                <w:color w:val="000000"/>
                <w:sz w:val="21"/>
                <w:highlight w:val="none"/>
                <w:lang w:val="en-US" w:eastAsia="zh-CN"/>
              </w:rPr>
              <w:t>传统文化，教育文化，励志文化，思想文化</w:t>
            </w:r>
            <w:r>
              <w:rPr>
                <w:color w:val="000000"/>
                <w:sz w:val="21"/>
                <w:highlight w:val="none"/>
              </w:rPr>
              <w:t>10mm厚硬pvc板雕刻，正面uv打印；尺寸45cm *120cm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5203BF">
            <w:pPr>
              <w:pStyle w:val="4"/>
              <w:jc w:val="center"/>
              <w:rPr>
                <w:highlight w:val="none"/>
              </w:rPr>
            </w:pPr>
            <w:r>
              <w:rPr>
                <w:color w:val="000000"/>
                <w:sz w:val="21"/>
                <w:highlight w:val="none"/>
              </w:rPr>
              <w:t>42</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AAD823">
            <w:pPr>
              <w:pStyle w:val="4"/>
              <w:jc w:val="center"/>
              <w:rPr>
                <w:highlight w:val="none"/>
              </w:rPr>
            </w:pPr>
          </w:p>
        </w:tc>
      </w:tr>
      <w:tr w14:paraId="6447A93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D285FA">
            <w:pPr>
              <w:pStyle w:val="4"/>
              <w:jc w:val="center"/>
              <w:rPr>
                <w:highlight w:val="none"/>
              </w:rPr>
            </w:pPr>
            <w:r>
              <w:rPr>
                <w:color w:val="000000"/>
                <w:sz w:val="21"/>
                <w:highlight w:val="none"/>
              </w:rPr>
              <w:t>39</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FB72EE">
            <w:pPr>
              <w:pStyle w:val="4"/>
              <w:jc w:val="center"/>
              <w:rPr>
                <w:highlight w:val="none"/>
              </w:rPr>
            </w:pPr>
            <w:r>
              <w:rPr>
                <w:color w:val="000000"/>
                <w:sz w:val="21"/>
                <w:highlight w:val="none"/>
              </w:rPr>
              <w:t>宿舍牌子</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715EB3">
            <w:pPr>
              <w:pStyle w:val="4"/>
              <w:jc w:val="center"/>
              <w:rPr>
                <w:highlight w:val="none"/>
              </w:rPr>
            </w:pPr>
            <w:r>
              <w:rPr>
                <w:color w:val="000000"/>
                <w:sz w:val="21"/>
                <w:highlight w:val="none"/>
              </w:rPr>
              <w:t>套</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058C12">
            <w:pPr>
              <w:pStyle w:val="4"/>
              <w:jc w:val="left"/>
              <w:rPr>
                <w:highlight w:val="none"/>
              </w:rPr>
            </w:pPr>
            <w:r>
              <w:rPr>
                <w:color w:val="000000"/>
                <w:sz w:val="21"/>
                <w:highlight w:val="none"/>
              </w:rPr>
              <w:t>5mm厚pvc板正面uv雕刻+有机盒子；底板尺寸：36cm *67cm</w:t>
            </w:r>
            <w:r>
              <w:rPr>
                <w:highlight w:val="none"/>
              </w:rPr>
              <w:br w:type="textWrapping"/>
            </w:r>
            <w:r>
              <w:rPr>
                <w:color w:val="000000"/>
                <w:sz w:val="21"/>
                <w:highlight w:val="none"/>
              </w:rPr>
              <w:t xml:space="preserve">盒子尺寸：16.5cm *11.2cm       </w:t>
            </w:r>
            <w:r>
              <w:rPr>
                <w:highlight w:val="none"/>
              </w:rPr>
              <w:br w:type="textWrapping"/>
            </w:r>
            <w:r>
              <w:rPr>
                <w:color w:val="000000"/>
                <w:sz w:val="21"/>
                <w:highlight w:val="none"/>
              </w:rPr>
              <w:t xml:space="preserve"> 一块牌子配6个盒子；含安装配件。</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49C365">
            <w:pPr>
              <w:pStyle w:val="4"/>
              <w:jc w:val="center"/>
              <w:rPr>
                <w:highlight w:val="none"/>
              </w:rPr>
            </w:pPr>
            <w:r>
              <w:rPr>
                <w:color w:val="000000"/>
                <w:sz w:val="21"/>
                <w:highlight w:val="none"/>
              </w:rPr>
              <w:t>101</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5EA94E">
            <w:pPr>
              <w:pStyle w:val="4"/>
              <w:jc w:val="center"/>
              <w:rPr>
                <w:highlight w:val="none"/>
              </w:rPr>
            </w:pPr>
          </w:p>
        </w:tc>
      </w:tr>
      <w:tr w14:paraId="433FD5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FD33E0">
            <w:pPr>
              <w:pStyle w:val="4"/>
              <w:jc w:val="center"/>
              <w:rPr>
                <w:highlight w:val="none"/>
              </w:rPr>
            </w:pPr>
            <w:r>
              <w:rPr>
                <w:color w:val="000000"/>
                <w:sz w:val="21"/>
                <w:highlight w:val="none"/>
              </w:rPr>
              <w:t>40</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4FB25F">
            <w:pPr>
              <w:pStyle w:val="4"/>
              <w:jc w:val="center"/>
              <w:rPr>
                <w:highlight w:val="none"/>
              </w:rPr>
            </w:pPr>
            <w:r>
              <w:rPr>
                <w:color w:val="000000"/>
                <w:sz w:val="21"/>
                <w:highlight w:val="none"/>
              </w:rPr>
              <w:t>亚克力盒子1 （学生宿舍）</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462011">
            <w:pPr>
              <w:pStyle w:val="4"/>
              <w:jc w:val="center"/>
              <w:rPr>
                <w:highlight w:val="none"/>
              </w:rPr>
            </w:pPr>
            <w:r>
              <w:rPr>
                <w:color w:val="000000"/>
                <w:sz w:val="21"/>
                <w:highlight w:val="none"/>
              </w:rPr>
              <w:t>个</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3E3369">
            <w:pPr>
              <w:pStyle w:val="4"/>
              <w:jc w:val="left"/>
              <w:rPr>
                <w:highlight w:val="none"/>
              </w:rPr>
            </w:pPr>
            <w:r>
              <w:rPr>
                <w:color w:val="000000"/>
                <w:sz w:val="21"/>
                <w:highlight w:val="none"/>
              </w:rPr>
              <w:t>亚克力板材；尺寸7.8cm *11cm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127A3C">
            <w:pPr>
              <w:pStyle w:val="4"/>
              <w:jc w:val="center"/>
              <w:rPr>
                <w:highlight w:val="none"/>
              </w:rPr>
            </w:pPr>
            <w:r>
              <w:rPr>
                <w:color w:val="000000"/>
                <w:sz w:val="21"/>
                <w:highlight w:val="none"/>
              </w:rPr>
              <w:t>524</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7B5F89">
            <w:pPr>
              <w:pStyle w:val="4"/>
              <w:jc w:val="center"/>
              <w:rPr>
                <w:highlight w:val="none"/>
              </w:rPr>
            </w:pPr>
          </w:p>
        </w:tc>
      </w:tr>
      <w:tr w14:paraId="168BE87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A60F7B">
            <w:pPr>
              <w:pStyle w:val="4"/>
              <w:jc w:val="center"/>
              <w:rPr>
                <w:highlight w:val="none"/>
              </w:rPr>
            </w:pPr>
            <w:r>
              <w:rPr>
                <w:color w:val="000000"/>
                <w:sz w:val="21"/>
                <w:highlight w:val="none"/>
              </w:rPr>
              <w:t>41</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D2D592">
            <w:pPr>
              <w:pStyle w:val="4"/>
              <w:jc w:val="center"/>
              <w:rPr>
                <w:highlight w:val="none"/>
              </w:rPr>
            </w:pPr>
            <w:r>
              <w:rPr>
                <w:color w:val="000000"/>
                <w:sz w:val="21"/>
                <w:highlight w:val="none"/>
              </w:rPr>
              <w:t>数字贴</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85FE66">
            <w:pPr>
              <w:pStyle w:val="4"/>
              <w:jc w:val="center"/>
              <w:rPr>
                <w:highlight w:val="none"/>
              </w:rPr>
            </w:pPr>
            <w:r>
              <w:rPr>
                <w:color w:val="000000"/>
                <w:sz w:val="21"/>
                <w:highlight w:val="none"/>
              </w:rPr>
              <w:t>套</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FC2035">
            <w:pPr>
              <w:pStyle w:val="4"/>
              <w:jc w:val="left"/>
              <w:rPr>
                <w:highlight w:val="none"/>
              </w:rPr>
            </w:pPr>
            <w:r>
              <w:rPr>
                <w:color w:val="000000"/>
                <w:sz w:val="21"/>
                <w:highlight w:val="none"/>
              </w:rPr>
              <w:t>高清背胶；尺寸13cm *11cm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2618C4">
            <w:pPr>
              <w:pStyle w:val="4"/>
              <w:jc w:val="center"/>
              <w:rPr>
                <w:highlight w:val="none"/>
              </w:rPr>
            </w:pPr>
            <w:r>
              <w:rPr>
                <w:color w:val="000000"/>
                <w:sz w:val="21"/>
                <w:highlight w:val="none"/>
              </w:rPr>
              <w:t>524</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F35264">
            <w:pPr>
              <w:pStyle w:val="4"/>
              <w:jc w:val="center"/>
              <w:rPr>
                <w:highlight w:val="none"/>
              </w:rPr>
            </w:pPr>
          </w:p>
        </w:tc>
      </w:tr>
      <w:tr w14:paraId="6F6A8D1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2328BA">
            <w:pPr>
              <w:pStyle w:val="4"/>
              <w:jc w:val="center"/>
              <w:rPr>
                <w:highlight w:val="none"/>
              </w:rPr>
            </w:pPr>
            <w:r>
              <w:rPr>
                <w:color w:val="000000"/>
                <w:sz w:val="21"/>
                <w:highlight w:val="none"/>
              </w:rPr>
              <w:t>42</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4F7805">
            <w:pPr>
              <w:pStyle w:val="4"/>
              <w:jc w:val="center"/>
              <w:rPr>
                <w:highlight w:val="none"/>
              </w:rPr>
            </w:pPr>
            <w:r>
              <w:rPr>
                <w:color w:val="000000"/>
                <w:sz w:val="21"/>
                <w:highlight w:val="none"/>
              </w:rPr>
              <w:t>门牌号</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7EDF79">
            <w:pPr>
              <w:pStyle w:val="4"/>
              <w:jc w:val="center"/>
              <w:rPr>
                <w:highlight w:val="none"/>
              </w:rPr>
            </w:pPr>
            <w:r>
              <w:rPr>
                <w:color w:val="000000"/>
                <w:sz w:val="21"/>
                <w:highlight w:val="none"/>
              </w:rPr>
              <w:t>块</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580712">
            <w:pPr>
              <w:pStyle w:val="4"/>
              <w:jc w:val="left"/>
              <w:rPr>
                <w:highlight w:val="none"/>
              </w:rPr>
            </w:pPr>
            <w:r>
              <w:rPr>
                <w:color w:val="000000"/>
                <w:sz w:val="21"/>
                <w:highlight w:val="none"/>
              </w:rPr>
              <w:t>5mm厚pvc板正面uv雕刻；尺寸25cm *13cm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D0AAE4">
            <w:pPr>
              <w:pStyle w:val="4"/>
              <w:jc w:val="center"/>
              <w:rPr>
                <w:highlight w:val="none"/>
              </w:rPr>
            </w:pPr>
            <w:r>
              <w:rPr>
                <w:color w:val="000000"/>
                <w:sz w:val="21"/>
                <w:highlight w:val="none"/>
              </w:rPr>
              <w:t>310</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E38CD4">
            <w:pPr>
              <w:pStyle w:val="4"/>
              <w:jc w:val="center"/>
              <w:rPr>
                <w:highlight w:val="none"/>
              </w:rPr>
            </w:pPr>
          </w:p>
        </w:tc>
      </w:tr>
      <w:tr w14:paraId="7719E3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FDB713">
            <w:pPr>
              <w:pStyle w:val="4"/>
              <w:jc w:val="center"/>
              <w:rPr>
                <w:highlight w:val="none"/>
              </w:rPr>
            </w:pPr>
            <w:r>
              <w:rPr>
                <w:color w:val="000000"/>
                <w:sz w:val="21"/>
                <w:highlight w:val="none"/>
              </w:rPr>
              <w:t>43</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D5682A">
            <w:pPr>
              <w:pStyle w:val="4"/>
              <w:jc w:val="center"/>
              <w:rPr>
                <w:highlight w:val="none"/>
              </w:rPr>
            </w:pPr>
            <w:r>
              <w:rPr>
                <w:color w:val="000000"/>
                <w:sz w:val="21"/>
                <w:highlight w:val="none"/>
              </w:rPr>
              <w:t>楼层牌</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77DFF4">
            <w:pPr>
              <w:pStyle w:val="4"/>
              <w:jc w:val="center"/>
              <w:rPr>
                <w:highlight w:val="none"/>
              </w:rPr>
            </w:pPr>
            <w:r>
              <w:rPr>
                <w:color w:val="000000"/>
                <w:sz w:val="21"/>
                <w:highlight w:val="none"/>
              </w:rPr>
              <w:t>块</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BB6254">
            <w:pPr>
              <w:pStyle w:val="4"/>
              <w:jc w:val="left"/>
              <w:rPr>
                <w:highlight w:val="none"/>
              </w:rPr>
            </w:pPr>
            <w:r>
              <w:rPr>
                <w:color w:val="000000"/>
                <w:sz w:val="21"/>
                <w:highlight w:val="none"/>
              </w:rPr>
              <w:t>5mm厚pvc板正面uv雕刻；尺寸52cm *87.5cm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447488">
            <w:pPr>
              <w:pStyle w:val="4"/>
              <w:jc w:val="center"/>
              <w:rPr>
                <w:highlight w:val="none"/>
              </w:rPr>
            </w:pPr>
            <w:r>
              <w:rPr>
                <w:color w:val="000000"/>
                <w:sz w:val="21"/>
                <w:highlight w:val="none"/>
              </w:rPr>
              <w:t>15</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9371D9">
            <w:pPr>
              <w:pStyle w:val="4"/>
              <w:jc w:val="center"/>
              <w:rPr>
                <w:highlight w:val="none"/>
              </w:rPr>
            </w:pPr>
          </w:p>
        </w:tc>
      </w:tr>
      <w:tr w14:paraId="49FBCEC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94C50C">
            <w:pPr>
              <w:pStyle w:val="4"/>
              <w:jc w:val="center"/>
              <w:rPr>
                <w:highlight w:val="none"/>
              </w:rPr>
            </w:pPr>
            <w:r>
              <w:rPr>
                <w:color w:val="000000"/>
                <w:sz w:val="21"/>
                <w:highlight w:val="none"/>
              </w:rPr>
              <w:t>44</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85C47E">
            <w:pPr>
              <w:pStyle w:val="4"/>
              <w:jc w:val="center"/>
              <w:rPr>
                <w:highlight w:val="none"/>
              </w:rPr>
            </w:pPr>
            <w:r>
              <w:rPr>
                <w:color w:val="000000"/>
                <w:sz w:val="21"/>
                <w:highlight w:val="none"/>
              </w:rPr>
              <w:t>功能室门牌</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338D14">
            <w:pPr>
              <w:pStyle w:val="4"/>
              <w:jc w:val="center"/>
              <w:rPr>
                <w:highlight w:val="none"/>
              </w:rPr>
            </w:pPr>
            <w:r>
              <w:rPr>
                <w:color w:val="000000"/>
                <w:sz w:val="21"/>
                <w:highlight w:val="none"/>
              </w:rPr>
              <w:t>块</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859390">
            <w:pPr>
              <w:pStyle w:val="4"/>
              <w:jc w:val="left"/>
              <w:rPr>
                <w:highlight w:val="none"/>
              </w:rPr>
            </w:pPr>
            <w:r>
              <w:rPr>
                <w:color w:val="000000"/>
                <w:sz w:val="21"/>
                <w:highlight w:val="none"/>
              </w:rPr>
              <w:t>5mm厚pvc板正面uv雕刻；尺寸30cm *19cm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803C77">
            <w:pPr>
              <w:pStyle w:val="4"/>
              <w:jc w:val="center"/>
              <w:rPr>
                <w:highlight w:val="none"/>
              </w:rPr>
            </w:pPr>
            <w:r>
              <w:rPr>
                <w:color w:val="000000"/>
                <w:sz w:val="21"/>
                <w:highlight w:val="none"/>
              </w:rPr>
              <w:t>310</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0EDAE5">
            <w:pPr>
              <w:pStyle w:val="4"/>
              <w:jc w:val="center"/>
              <w:rPr>
                <w:highlight w:val="none"/>
              </w:rPr>
            </w:pPr>
          </w:p>
        </w:tc>
      </w:tr>
      <w:tr w14:paraId="443E0F6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4C6C45">
            <w:pPr>
              <w:pStyle w:val="4"/>
              <w:jc w:val="center"/>
              <w:rPr>
                <w:highlight w:val="none"/>
              </w:rPr>
            </w:pPr>
            <w:r>
              <w:rPr>
                <w:color w:val="000000"/>
                <w:sz w:val="21"/>
                <w:highlight w:val="none"/>
              </w:rPr>
              <w:t>45</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C9087D">
            <w:pPr>
              <w:pStyle w:val="4"/>
              <w:jc w:val="center"/>
              <w:rPr>
                <w:highlight w:val="none"/>
              </w:rPr>
            </w:pPr>
            <w:r>
              <w:rPr>
                <w:color w:val="000000"/>
                <w:sz w:val="21"/>
                <w:highlight w:val="none"/>
              </w:rPr>
              <w:t>推拉标识</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174BF7">
            <w:pPr>
              <w:pStyle w:val="4"/>
              <w:jc w:val="center"/>
              <w:rPr>
                <w:highlight w:val="none"/>
              </w:rPr>
            </w:pPr>
            <w:r>
              <w:rPr>
                <w:color w:val="000000"/>
                <w:sz w:val="21"/>
                <w:highlight w:val="none"/>
              </w:rPr>
              <w:t>块</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714EB0">
            <w:pPr>
              <w:pStyle w:val="4"/>
              <w:jc w:val="left"/>
              <w:rPr>
                <w:highlight w:val="none"/>
              </w:rPr>
            </w:pPr>
            <w:r>
              <w:rPr>
                <w:color w:val="000000"/>
                <w:sz w:val="21"/>
                <w:highlight w:val="none"/>
              </w:rPr>
              <w:t>户外高清画面裱5mm厚PVC板；尺寸15cm *15cm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3BB0A3">
            <w:pPr>
              <w:pStyle w:val="4"/>
              <w:jc w:val="center"/>
              <w:rPr>
                <w:highlight w:val="none"/>
              </w:rPr>
            </w:pPr>
            <w:r>
              <w:rPr>
                <w:color w:val="000000"/>
                <w:sz w:val="21"/>
                <w:highlight w:val="none"/>
              </w:rPr>
              <w:t>200</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0A9E74">
            <w:pPr>
              <w:pStyle w:val="4"/>
              <w:jc w:val="center"/>
              <w:rPr>
                <w:highlight w:val="none"/>
              </w:rPr>
            </w:pPr>
          </w:p>
        </w:tc>
      </w:tr>
      <w:tr w14:paraId="6FF86E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F2B1D7">
            <w:pPr>
              <w:pStyle w:val="4"/>
              <w:jc w:val="center"/>
              <w:rPr>
                <w:highlight w:val="none"/>
              </w:rPr>
            </w:pPr>
            <w:r>
              <w:rPr>
                <w:color w:val="000000"/>
                <w:sz w:val="21"/>
                <w:highlight w:val="none"/>
              </w:rPr>
              <w:t>46</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74BF02">
            <w:pPr>
              <w:pStyle w:val="4"/>
              <w:jc w:val="center"/>
              <w:rPr>
                <w:highlight w:val="none"/>
              </w:rPr>
            </w:pPr>
            <w:r>
              <w:rPr>
                <w:color w:val="000000"/>
                <w:sz w:val="21"/>
                <w:highlight w:val="none"/>
              </w:rPr>
              <w:t>小心台阶</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924FE8">
            <w:pPr>
              <w:pStyle w:val="4"/>
              <w:jc w:val="center"/>
              <w:rPr>
                <w:highlight w:val="none"/>
              </w:rPr>
            </w:pPr>
            <w:r>
              <w:rPr>
                <w:color w:val="000000"/>
                <w:sz w:val="21"/>
                <w:highlight w:val="none"/>
              </w:rPr>
              <w:t>张</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5C7CA7">
            <w:pPr>
              <w:pStyle w:val="4"/>
              <w:jc w:val="left"/>
              <w:rPr>
                <w:highlight w:val="none"/>
              </w:rPr>
            </w:pPr>
            <w:r>
              <w:rPr>
                <w:color w:val="000000"/>
                <w:sz w:val="21"/>
                <w:highlight w:val="none"/>
              </w:rPr>
              <w:t>户外高清过斜纹膜；尺寸58cm *12cm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75E792">
            <w:pPr>
              <w:pStyle w:val="4"/>
              <w:jc w:val="center"/>
              <w:rPr>
                <w:highlight w:val="none"/>
              </w:rPr>
            </w:pPr>
            <w:r>
              <w:rPr>
                <w:color w:val="000000"/>
                <w:sz w:val="21"/>
                <w:highlight w:val="none"/>
              </w:rPr>
              <w:t>200</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77A85D">
            <w:pPr>
              <w:pStyle w:val="4"/>
              <w:jc w:val="center"/>
              <w:rPr>
                <w:highlight w:val="none"/>
              </w:rPr>
            </w:pPr>
          </w:p>
        </w:tc>
      </w:tr>
      <w:tr w14:paraId="7D87F48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B85C4A">
            <w:pPr>
              <w:pStyle w:val="4"/>
              <w:jc w:val="center"/>
              <w:rPr>
                <w:highlight w:val="none"/>
              </w:rPr>
            </w:pPr>
            <w:r>
              <w:rPr>
                <w:color w:val="000000"/>
                <w:sz w:val="21"/>
                <w:highlight w:val="none"/>
              </w:rPr>
              <w:t>47</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BA355D">
            <w:pPr>
              <w:pStyle w:val="4"/>
              <w:jc w:val="center"/>
              <w:rPr>
                <w:highlight w:val="none"/>
              </w:rPr>
            </w:pPr>
            <w:r>
              <w:rPr>
                <w:color w:val="000000"/>
                <w:sz w:val="21"/>
                <w:highlight w:val="none"/>
              </w:rPr>
              <w:t>楼层疏散图</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9CDB11">
            <w:pPr>
              <w:pStyle w:val="4"/>
              <w:jc w:val="center"/>
              <w:rPr>
                <w:highlight w:val="none"/>
              </w:rPr>
            </w:pPr>
            <w:r>
              <w:rPr>
                <w:color w:val="000000"/>
                <w:sz w:val="21"/>
                <w:highlight w:val="none"/>
              </w:rPr>
              <w:t>块</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D4622D">
            <w:pPr>
              <w:pStyle w:val="4"/>
              <w:jc w:val="left"/>
              <w:rPr>
                <w:highlight w:val="none"/>
              </w:rPr>
            </w:pPr>
            <w:r>
              <w:rPr>
                <w:color w:val="000000"/>
                <w:sz w:val="21"/>
                <w:highlight w:val="none"/>
              </w:rPr>
              <w:t>5mm厚pvc板雕刻正面uv；尺寸50cm *30cm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4D0C5B">
            <w:pPr>
              <w:pStyle w:val="4"/>
              <w:jc w:val="center"/>
              <w:rPr>
                <w:highlight w:val="none"/>
              </w:rPr>
            </w:pPr>
            <w:r>
              <w:rPr>
                <w:color w:val="000000"/>
                <w:sz w:val="21"/>
                <w:highlight w:val="none"/>
              </w:rPr>
              <w:t>310</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8101F0">
            <w:pPr>
              <w:pStyle w:val="4"/>
              <w:jc w:val="center"/>
              <w:rPr>
                <w:highlight w:val="none"/>
              </w:rPr>
            </w:pPr>
          </w:p>
        </w:tc>
      </w:tr>
      <w:tr w14:paraId="6BEC1C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FC75E5">
            <w:pPr>
              <w:pStyle w:val="4"/>
              <w:jc w:val="center"/>
              <w:rPr>
                <w:highlight w:val="none"/>
              </w:rPr>
            </w:pPr>
            <w:r>
              <w:rPr>
                <w:color w:val="000000"/>
                <w:sz w:val="21"/>
                <w:highlight w:val="none"/>
              </w:rPr>
              <w:t>48</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4F3A92">
            <w:pPr>
              <w:pStyle w:val="4"/>
              <w:jc w:val="center"/>
              <w:rPr>
                <w:highlight w:val="none"/>
              </w:rPr>
            </w:pPr>
            <w:r>
              <w:rPr>
                <w:color w:val="000000"/>
                <w:sz w:val="21"/>
                <w:highlight w:val="none"/>
              </w:rPr>
              <w:t>场室疏散图</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C85279">
            <w:pPr>
              <w:pStyle w:val="4"/>
              <w:jc w:val="center"/>
              <w:rPr>
                <w:highlight w:val="none"/>
              </w:rPr>
            </w:pPr>
            <w:r>
              <w:rPr>
                <w:color w:val="000000"/>
                <w:sz w:val="21"/>
                <w:highlight w:val="none"/>
              </w:rPr>
              <w:t>张</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D50BED">
            <w:pPr>
              <w:pStyle w:val="4"/>
              <w:jc w:val="left"/>
              <w:rPr>
                <w:highlight w:val="none"/>
              </w:rPr>
            </w:pPr>
            <w:r>
              <w:rPr>
                <w:color w:val="000000"/>
                <w:sz w:val="21"/>
                <w:highlight w:val="none"/>
              </w:rPr>
              <w:t>高清背胶；尺寸30cm *20cm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92CDBE">
            <w:pPr>
              <w:pStyle w:val="4"/>
              <w:jc w:val="center"/>
              <w:rPr>
                <w:highlight w:val="none"/>
              </w:rPr>
            </w:pPr>
            <w:r>
              <w:rPr>
                <w:color w:val="000000"/>
                <w:sz w:val="21"/>
                <w:highlight w:val="none"/>
              </w:rPr>
              <w:t>150</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571A5A">
            <w:pPr>
              <w:pStyle w:val="4"/>
              <w:jc w:val="center"/>
              <w:rPr>
                <w:highlight w:val="none"/>
              </w:rPr>
            </w:pPr>
          </w:p>
        </w:tc>
      </w:tr>
      <w:tr w14:paraId="365055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62B005">
            <w:pPr>
              <w:pStyle w:val="4"/>
              <w:jc w:val="center"/>
              <w:rPr>
                <w:highlight w:val="none"/>
              </w:rPr>
            </w:pPr>
            <w:r>
              <w:rPr>
                <w:color w:val="000000"/>
                <w:sz w:val="21"/>
                <w:highlight w:val="none"/>
              </w:rPr>
              <w:t>49</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E4FF48">
            <w:pPr>
              <w:pStyle w:val="4"/>
              <w:jc w:val="center"/>
              <w:rPr>
                <w:highlight w:val="none"/>
              </w:rPr>
            </w:pPr>
            <w:r>
              <w:rPr>
                <w:color w:val="000000"/>
                <w:sz w:val="21"/>
                <w:highlight w:val="none"/>
              </w:rPr>
              <w:t>禁止进入（地贴）</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CB941F">
            <w:pPr>
              <w:pStyle w:val="4"/>
              <w:jc w:val="center"/>
              <w:rPr>
                <w:highlight w:val="none"/>
              </w:rPr>
            </w:pPr>
            <w:r>
              <w:rPr>
                <w:color w:val="000000"/>
                <w:sz w:val="21"/>
                <w:highlight w:val="none"/>
              </w:rPr>
              <w:t>张</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13646D">
            <w:pPr>
              <w:pStyle w:val="4"/>
              <w:jc w:val="left"/>
              <w:rPr>
                <w:highlight w:val="none"/>
              </w:rPr>
            </w:pPr>
            <w:r>
              <w:rPr>
                <w:color w:val="000000"/>
                <w:sz w:val="21"/>
                <w:highlight w:val="none"/>
              </w:rPr>
              <w:t>户外高清过斜纹膜；尺寸165cm *5cm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27E7D7">
            <w:pPr>
              <w:pStyle w:val="4"/>
              <w:jc w:val="center"/>
              <w:rPr>
                <w:highlight w:val="none"/>
              </w:rPr>
            </w:pPr>
            <w:r>
              <w:rPr>
                <w:color w:val="000000"/>
                <w:sz w:val="21"/>
                <w:highlight w:val="none"/>
              </w:rPr>
              <w:t>200</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5122D8">
            <w:pPr>
              <w:pStyle w:val="4"/>
              <w:jc w:val="center"/>
              <w:rPr>
                <w:highlight w:val="none"/>
              </w:rPr>
            </w:pPr>
          </w:p>
        </w:tc>
      </w:tr>
      <w:tr w14:paraId="430B2A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582249">
            <w:pPr>
              <w:pStyle w:val="4"/>
              <w:jc w:val="center"/>
              <w:rPr>
                <w:highlight w:val="none"/>
              </w:rPr>
            </w:pPr>
            <w:r>
              <w:rPr>
                <w:color w:val="000000"/>
                <w:sz w:val="21"/>
                <w:highlight w:val="none"/>
              </w:rPr>
              <w:t>50</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BAF10A">
            <w:pPr>
              <w:pStyle w:val="4"/>
              <w:jc w:val="center"/>
              <w:rPr>
                <w:highlight w:val="none"/>
              </w:rPr>
            </w:pPr>
            <w:r>
              <w:rPr>
                <w:color w:val="000000"/>
                <w:sz w:val="21"/>
                <w:highlight w:val="none"/>
              </w:rPr>
              <w:t>禁止进入（地贴）</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314B37">
            <w:pPr>
              <w:pStyle w:val="4"/>
              <w:jc w:val="center"/>
              <w:rPr>
                <w:highlight w:val="none"/>
              </w:rPr>
            </w:pPr>
            <w:r>
              <w:rPr>
                <w:color w:val="000000"/>
                <w:sz w:val="21"/>
                <w:highlight w:val="none"/>
              </w:rPr>
              <w:t>张</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74581F">
            <w:pPr>
              <w:pStyle w:val="4"/>
              <w:jc w:val="left"/>
              <w:rPr>
                <w:highlight w:val="none"/>
              </w:rPr>
            </w:pPr>
            <w:r>
              <w:rPr>
                <w:color w:val="000000"/>
                <w:sz w:val="21"/>
                <w:highlight w:val="none"/>
              </w:rPr>
              <w:t>户外高清过斜纹膜；尺寸400cm *5cm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696833">
            <w:pPr>
              <w:pStyle w:val="4"/>
              <w:jc w:val="center"/>
              <w:rPr>
                <w:highlight w:val="none"/>
              </w:rPr>
            </w:pPr>
            <w:r>
              <w:rPr>
                <w:color w:val="000000"/>
                <w:sz w:val="21"/>
                <w:highlight w:val="none"/>
              </w:rPr>
              <w:t>200</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49FCCB">
            <w:pPr>
              <w:pStyle w:val="4"/>
              <w:jc w:val="center"/>
              <w:rPr>
                <w:highlight w:val="none"/>
              </w:rPr>
            </w:pPr>
          </w:p>
        </w:tc>
      </w:tr>
      <w:tr w14:paraId="2DD9A0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FEF6DC">
            <w:pPr>
              <w:pStyle w:val="4"/>
              <w:jc w:val="center"/>
              <w:rPr>
                <w:highlight w:val="none"/>
              </w:rPr>
            </w:pPr>
            <w:r>
              <w:rPr>
                <w:color w:val="000000"/>
                <w:sz w:val="21"/>
                <w:highlight w:val="none"/>
              </w:rPr>
              <w:t>51</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DF5330">
            <w:pPr>
              <w:pStyle w:val="4"/>
              <w:jc w:val="center"/>
              <w:rPr>
                <w:highlight w:val="none"/>
              </w:rPr>
            </w:pPr>
            <w:r>
              <w:rPr>
                <w:color w:val="000000"/>
                <w:sz w:val="21"/>
                <w:highlight w:val="none"/>
              </w:rPr>
              <w:t>小心地滑（地贴）</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9BD391">
            <w:pPr>
              <w:pStyle w:val="4"/>
              <w:jc w:val="center"/>
              <w:rPr>
                <w:highlight w:val="none"/>
              </w:rPr>
            </w:pPr>
            <w:r>
              <w:rPr>
                <w:color w:val="000000"/>
                <w:sz w:val="21"/>
                <w:highlight w:val="none"/>
              </w:rPr>
              <w:t>张</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31AA50">
            <w:pPr>
              <w:pStyle w:val="4"/>
              <w:jc w:val="left"/>
              <w:rPr>
                <w:highlight w:val="none"/>
              </w:rPr>
            </w:pPr>
            <w:r>
              <w:rPr>
                <w:color w:val="000000"/>
                <w:sz w:val="21"/>
                <w:highlight w:val="none"/>
              </w:rPr>
              <w:t>户外高清过斜纹膜；尺寸500cm *5cm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CD24EF">
            <w:pPr>
              <w:pStyle w:val="4"/>
              <w:jc w:val="center"/>
              <w:rPr>
                <w:highlight w:val="none"/>
              </w:rPr>
            </w:pPr>
            <w:r>
              <w:rPr>
                <w:color w:val="000000"/>
                <w:sz w:val="21"/>
                <w:highlight w:val="none"/>
              </w:rPr>
              <w:t>200</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EAA7B0">
            <w:pPr>
              <w:pStyle w:val="4"/>
              <w:jc w:val="center"/>
              <w:rPr>
                <w:highlight w:val="none"/>
              </w:rPr>
            </w:pPr>
          </w:p>
        </w:tc>
      </w:tr>
      <w:tr w14:paraId="1B2B66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9A9A90">
            <w:pPr>
              <w:pStyle w:val="4"/>
              <w:jc w:val="center"/>
              <w:rPr>
                <w:highlight w:val="none"/>
              </w:rPr>
            </w:pPr>
            <w:r>
              <w:rPr>
                <w:color w:val="000000"/>
                <w:sz w:val="21"/>
                <w:highlight w:val="none"/>
              </w:rPr>
              <w:t>52</w:t>
            </w:r>
          </w:p>
        </w:tc>
        <w:tc>
          <w:tcPr>
            <w:tcW w:w="7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C0748E">
            <w:pPr>
              <w:pStyle w:val="4"/>
              <w:jc w:val="center"/>
              <w:rPr>
                <w:highlight w:val="none"/>
              </w:rPr>
            </w:pPr>
            <w:r>
              <w:rPr>
                <w:color w:val="000000"/>
                <w:sz w:val="21"/>
                <w:highlight w:val="none"/>
              </w:rPr>
              <w:t>号码贴</w:t>
            </w:r>
          </w:p>
        </w:tc>
        <w:tc>
          <w:tcPr>
            <w:tcW w:w="4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6DBE05">
            <w:pPr>
              <w:pStyle w:val="4"/>
              <w:jc w:val="center"/>
              <w:rPr>
                <w:highlight w:val="none"/>
              </w:rPr>
            </w:pPr>
            <w:r>
              <w:rPr>
                <w:color w:val="000000"/>
                <w:sz w:val="21"/>
                <w:highlight w:val="none"/>
              </w:rPr>
              <w:t>张</w:t>
            </w:r>
          </w:p>
        </w:tc>
        <w:tc>
          <w:tcPr>
            <w:tcW w:w="4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2BEB2A">
            <w:pPr>
              <w:pStyle w:val="4"/>
              <w:jc w:val="left"/>
              <w:rPr>
                <w:highlight w:val="none"/>
              </w:rPr>
            </w:pPr>
            <w:r>
              <w:rPr>
                <w:color w:val="000000"/>
                <w:sz w:val="21"/>
                <w:highlight w:val="none"/>
              </w:rPr>
              <w:t>户外高清裁型；尺寸4cm *4cm</w:t>
            </w:r>
          </w:p>
        </w:tc>
        <w:tc>
          <w:tcPr>
            <w:tcW w:w="6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13809E">
            <w:pPr>
              <w:pStyle w:val="4"/>
              <w:jc w:val="center"/>
              <w:rPr>
                <w:highlight w:val="none"/>
              </w:rPr>
            </w:pPr>
            <w:r>
              <w:rPr>
                <w:color w:val="000000"/>
                <w:sz w:val="21"/>
                <w:highlight w:val="none"/>
              </w:rPr>
              <w:t>120</w:t>
            </w:r>
          </w:p>
        </w:tc>
        <w:tc>
          <w:tcPr>
            <w:tcW w:w="16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3A2833">
            <w:pPr>
              <w:pStyle w:val="4"/>
              <w:jc w:val="center"/>
              <w:rPr>
                <w:highlight w:val="none"/>
              </w:rPr>
            </w:pPr>
          </w:p>
        </w:tc>
      </w:tr>
    </w:tbl>
    <w:p w14:paraId="630EF988">
      <w:pPr>
        <w:pStyle w:val="4"/>
        <w:ind w:firstLine="0"/>
        <w:jc w:val="both"/>
        <w:rPr>
          <w:color w:val="000000"/>
          <w:sz w:val="21"/>
          <w:highlight w:val="none"/>
          <w:u w:val="single"/>
        </w:rPr>
      </w:pPr>
      <w:r>
        <w:rPr>
          <w:rFonts w:hint="eastAsia" w:ascii="宋体" w:hAnsi="宋体" w:eastAsia="宋体" w:cs="宋体"/>
          <w:sz w:val="24"/>
          <w:szCs w:val="24"/>
          <w:highlight w:val="none"/>
          <w:lang w:val="en-US" w:eastAsia="zh-CN"/>
        </w:rPr>
        <w:t>注：</w:t>
      </w:r>
      <w:r>
        <w:rPr>
          <w:rFonts w:ascii="宋体" w:hAnsi="宋体" w:eastAsia="宋体" w:cs="宋体"/>
          <w:sz w:val="24"/>
          <w:szCs w:val="24"/>
          <w:highlight w:val="none"/>
        </w:rPr>
        <w:t>整体风格符合党政</w:t>
      </w:r>
      <w:r>
        <w:rPr>
          <w:rFonts w:hint="eastAsia" w:ascii="宋体" w:hAnsi="宋体" w:eastAsia="宋体" w:cs="宋体"/>
          <w:sz w:val="24"/>
          <w:szCs w:val="24"/>
          <w:highlight w:val="none"/>
          <w:lang w:val="en-US" w:eastAsia="zh-CN"/>
        </w:rPr>
        <w:t>主题</w:t>
      </w:r>
      <w:r>
        <w:rPr>
          <w:rFonts w:ascii="宋体" w:hAnsi="宋体" w:eastAsia="宋体" w:cs="宋体"/>
          <w:sz w:val="24"/>
          <w:szCs w:val="24"/>
          <w:highlight w:val="none"/>
        </w:rPr>
        <w:t>，方案最终定稿以采购人审核确认结果为准。</w:t>
      </w:r>
    </w:p>
    <w:p w14:paraId="7104F1E6">
      <w:pPr>
        <w:pStyle w:val="4"/>
        <w:jc w:val="both"/>
        <w:rPr>
          <w:color w:val="000000"/>
          <w:sz w:val="21"/>
          <w:highlight w:val="none"/>
        </w:rPr>
      </w:pPr>
    </w:p>
    <w:p w14:paraId="621D766B">
      <w:pPr>
        <w:pStyle w:val="4"/>
        <w:jc w:val="both"/>
        <w:rPr>
          <w:highlight w:val="none"/>
        </w:rPr>
      </w:pPr>
      <w:r>
        <w:rPr>
          <w:color w:val="000000"/>
          <w:sz w:val="21"/>
          <w:highlight w:val="none"/>
        </w:rPr>
        <w:t>3.1样品清单</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82"/>
        <w:gridCol w:w="1762"/>
        <w:gridCol w:w="420"/>
        <w:gridCol w:w="5163"/>
        <w:gridCol w:w="537"/>
      </w:tblGrid>
      <w:tr w14:paraId="6224D15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8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44AC4A3">
            <w:pPr>
              <w:pStyle w:val="4"/>
              <w:jc w:val="center"/>
              <w:rPr>
                <w:highlight w:val="none"/>
              </w:rPr>
            </w:pPr>
            <w:r>
              <w:rPr>
                <w:color w:val="000000"/>
                <w:sz w:val="21"/>
                <w:highlight w:val="none"/>
              </w:rPr>
              <w:t>序号</w:t>
            </w:r>
          </w:p>
        </w:tc>
        <w:tc>
          <w:tcPr>
            <w:tcW w:w="176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C8F2264">
            <w:pPr>
              <w:pStyle w:val="4"/>
              <w:jc w:val="center"/>
              <w:rPr>
                <w:highlight w:val="none"/>
              </w:rPr>
            </w:pPr>
            <w:r>
              <w:rPr>
                <w:color w:val="000000"/>
                <w:sz w:val="21"/>
                <w:highlight w:val="none"/>
              </w:rPr>
              <w:t>名称</w:t>
            </w:r>
          </w:p>
        </w:tc>
        <w:tc>
          <w:tcPr>
            <w:tcW w:w="36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ABFE0FB">
            <w:pPr>
              <w:pStyle w:val="4"/>
              <w:jc w:val="center"/>
              <w:rPr>
                <w:highlight w:val="none"/>
              </w:rPr>
            </w:pPr>
            <w:r>
              <w:rPr>
                <w:color w:val="000000"/>
                <w:sz w:val="21"/>
                <w:highlight w:val="none"/>
              </w:rPr>
              <w:t>单位</w:t>
            </w:r>
          </w:p>
        </w:tc>
        <w:tc>
          <w:tcPr>
            <w:tcW w:w="516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B650636">
            <w:pPr>
              <w:pStyle w:val="4"/>
              <w:jc w:val="center"/>
              <w:rPr>
                <w:highlight w:val="none"/>
              </w:rPr>
            </w:pPr>
            <w:r>
              <w:rPr>
                <w:color w:val="000000"/>
                <w:sz w:val="21"/>
                <w:highlight w:val="none"/>
              </w:rPr>
              <w:t>规格、材质说明</w:t>
            </w:r>
          </w:p>
        </w:tc>
        <w:tc>
          <w:tcPr>
            <w:tcW w:w="53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36C6B62">
            <w:pPr>
              <w:pStyle w:val="4"/>
              <w:jc w:val="center"/>
              <w:rPr>
                <w:highlight w:val="none"/>
              </w:rPr>
            </w:pPr>
            <w:r>
              <w:rPr>
                <w:color w:val="000000"/>
                <w:sz w:val="21"/>
                <w:highlight w:val="none"/>
              </w:rPr>
              <w:t>数量</w:t>
            </w:r>
          </w:p>
        </w:tc>
      </w:tr>
      <w:tr w14:paraId="4C8B91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DD06C7">
            <w:pPr>
              <w:pStyle w:val="4"/>
              <w:jc w:val="center"/>
              <w:rPr>
                <w:highlight w:val="none"/>
              </w:rPr>
            </w:pPr>
            <w:r>
              <w:rPr>
                <w:color w:val="000000"/>
                <w:sz w:val="21"/>
                <w:highlight w:val="none"/>
              </w:rPr>
              <w:t>1</w:t>
            </w:r>
          </w:p>
        </w:tc>
        <w:tc>
          <w:tcPr>
            <w:tcW w:w="176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5780416">
            <w:pPr>
              <w:pStyle w:val="4"/>
              <w:jc w:val="center"/>
              <w:rPr>
                <w:highlight w:val="none"/>
              </w:rPr>
            </w:pPr>
            <w:r>
              <w:rPr>
                <w:color w:val="000000"/>
                <w:sz w:val="21"/>
                <w:highlight w:val="none"/>
              </w:rPr>
              <w:t>1号楼启智楼（小样）</w:t>
            </w:r>
          </w:p>
        </w:tc>
        <w:tc>
          <w:tcPr>
            <w:tcW w:w="362"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BB9F07">
            <w:pPr>
              <w:pStyle w:val="4"/>
              <w:jc w:val="center"/>
              <w:rPr>
                <w:highlight w:val="none"/>
              </w:rPr>
            </w:pPr>
            <w:r>
              <w:rPr>
                <w:color w:val="000000"/>
                <w:sz w:val="21"/>
                <w:highlight w:val="none"/>
              </w:rPr>
              <w:t>组</w:t>
            </w:r>
          </w:p>
        </w:tc>
        <w:tc>
          <w:tcPr>
            <w:tcW w:w="516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7B37DF">
            <w:pPr>
              <w:pStyle w:val="4"/>
              <w:jc w:val="left"/>
              <w:rPr>
                <w:highlight w:val="none"/>
              </w:rPr>
            </w:pPr>
            <w:r>
              <w:rPr>
                <w:color w:val="000000"/>
                <w:sz w:val="21"/>
                <w:highlight w:val="none"/>
              </w:rPr>
              <w:t>侧厚5cm钛金立体字，围边采用1.2mm钛金面板，激光切割、打磨、焊接、抛光成型;;单立面尺寸30*42cm</w:t>
            </w:r>
          </w:p>
        </w:tc>
        <w:tc>
          <w:tcPr>
            <w:tcW w:w="53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1607DAE">
            <w:pPr>
              <w:pStyle w:val="4"/>
              <w:jc w:val="center"/>
              <w:rPr>
                <w:highlight w:val="none"/>
              </w:rPr>
            </w:pPr>
            <w:r>
              <w:rPr>
                <w:color w:val="000000"/>
                <w:sz w:val="21"/>
                <w:highlight w:val="none"/>
              </w:rPr>
              <w:t>1</w:t>
            </w:r>
          </w:p>
        </w:tc>
      </w:tr>
      <w:tr w14:paraId="7DACA3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CDCE74">
            <w:pPr>
              <w:pStyle w:val="4"/>
              <w:jc w:val="center"/>
              <w:rPr>
                <w:highlight w:val="none"/>
              </w:rPr>
            </w:pPr>
            <w:r>
              <w:rPr>
                <w:color w:val="000000"/>
                <w:sz w:val="21"/>
                <w:highlight w:val="none"/>
              </w:rPr>
              <w:t>2</w:t>
            </w:r>
          </w:p>
        </w:tc>
        <w:tc>
          <w:tcPr>
            <w:tcW w:w="176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4FFE3F">
            <w:pPr>
              <w:pStyle w:val="4"/>
              <w:jc w:val="center"/>
              <w:rPr>
                <w:highlight w:val="none"/>
              </w:rPr>
            </w:pPr>
            <w:r>
              <w:rPr>
                <w:color w:val="000000"/>
                <w:sz w:val="21"/>
                <w:highlight w:val="none"/>
              </w:rPr>
              <w:t>门牌号</w:t>
            </w:r>
          </w:p>
        </w:tc>
        <w:tc>
          <w:tcPr>
            <w:tcW w:w="362"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782292">
            <w:pPr>
              <w:pStyle w:val="4"/>
              <w:jc w:val="center"/>
              <w:rPr>
                <w:highlight w:val="none"/>
              </w:rPr>
            </w:pPr>
            <w:r>
              <w:rPr>
                <w:color w:val="000000"/>
                <w:sz w:val="21"/>
                <w:highlight w:val="none"/>
              </w:rPr>
              <w:t>块</w:t>
            </w:r>
          </w:p>
        </w:tc>
        <w:tc>
          <w:tcPr>
            <w:tcW w:w="516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F1EF88">
            <w:pPr>
              <w:pStyle w:val="4"/>
              <w:jc w:val="left"/>
              <w:rPr>
                <w:highlight w:val="none"/>
              </w:rPr>
            </w:pPr>
            <w:r>
              <w:rPr>
                <w:color w:val="000000"/>
                <w:sz w:val="21"/>
                <w:highlight w:val="none"/>
              </w:rPr>
              <w:t>5mm厚pvc板正面uv雕刻；尺寸25cm *13cm</w:t>
            </w:r>
          </w:p>
        </w:tc>
        <w:tc>
          <w:tcPr>
            <w:tcW w:w="53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96181D">
            <w:pPr>
              <w:pStyle w:val="4"/>
              <w:jc w:val="center"/>
              <w:rPr>
                <w:highlight w:val="none"/>
              </w:rPr>
            </w:pPr>
            <w:r>
              <w:rPr>
                <w:color w:val="000000"/>
                <w:sz w:val="21"/>
                <w:highlight w:val="none"/>
              </w:rPr>
              <w:t>1</w:t>
            </w:r>
          </w:p>
        </w:tc>
      </w:tr>
    </w:tbl>
    <w:p w14:paraId="2613177A">
      <w:pPr>
        <w:pStyle w:val="4"/>
        <w:ind w:firstLine="420"/>
        <w:jc w:val="both"/>
        <w:rPr>
          <w:highlight w:val="none"/>
        </w:rPr>
      </w:pPr>
      <w:r>
        <w:rPr>
          <w:color w:val="000000"/>
          <w:sz w:val="21"/>
          <w:highlight w:val="none"/>
        </w:rPr>
        <w:t>3.2投标样品要求</w:t>
      </w:r>
    </w:p>
    <w:p w14:paraId="535E1C1F">
      <w:pPr>
        <w:pStyle w:val="4"/>
        <w:ind w:firstLine="420"/>
        <w:jc w:val="both"/>
        <w:rPr>
          <w:highlight w:val="none"/>
        </w:rPr>
      </w:pPr>
      <w:r>
        <w:rPr>
          <w:color w:val="000000"/>
          <w:sz w:val="21"/>
          <w:highlight w:val="none"/>
        </w:rPr>
        <w:t>1.样品应密封提交，不接受未密封的样品。样品应使用普通刀具即可开封的纸箱等进行密封，避免使用过于坚固的密封方式（如木箱、铁箱等），如因此无法开封的，由供应商承担不利后果。</w:t>
      </w:r>
    </w:p>
    <w:p w14:paraId="5E84BA53">
      <w:pPr>
        <w:pStyle w:val="4"/>
        <w:ind w:firstLine="420"/>
        <w:jc w:val="both"/>
        <w:rPr>
          <w:highlight w:val="none"/>
        </w:rPr>
      </w:pPr>
      <w:r>
        <w:rPr>
          <w:color w:val="000000"/>
          <w:sz w:val="21"/>
          <w:highlight w:val="none"/>
        </w:rPr>
        <w:t>2.供应商须在投标截止时间前，按要求提交样品至指定地点（接收地址：广州市海珠区芳园路138号粤传媒大厦806单元）。投标截止时间后递交的样品予以拒收。</w:t>
      </w:r>
    </w:p>
    <w:p w14:paraId="751B1ED8">
      <w:pPr>
        <w:pStyle w:val="4"/>
        <w:ind w:firstLine="420"/>
        <w:jc w:val="both"/>
        <w:rPr>
          <w:highlight w:val="none"/>
        </w:rPr>
      </w:pPr>
      <w:r>
        <w:rPr>
          <w:color w:val="000000"/>
          <w:sz w:val="21"/>
          <w:highlight w:val="none"/>
        </w:rPr>
        <w:t>3. 样品须在里、外包装显眼处标上样品名称、项目名称编号、供应商单位名称及联系方式等相关事项，并加盖供应商公章，以便分辨及样品退还。</w:t>
      </w:r>
    </w:p>
    <w:p w14:paraId="0CF0EA7E">
      <w:pPr>
        <w:pStyle w:val="4"/>
        <w:ind w:firstLine="420"/>
        <w:jc w:val="both"/>
        <w:rPr>
          <w:highlight w:val="none"/>
        </w:rPr>
      </w:pPr>
      <w:r>
        <w:rPr>
          <w:color w:val="000000"/>
          <w:sz w:val="21"/>
          <w:highlight w:val="none"/>
        </w:rPr>
        <w:t>4. 采购人或采购代理机构在收取样品时不对样品外观验收及性能测试，对样品的破损或质量概不负责。</w:t>
      </w:r>
    </w:p>
    <w:p w14:paraId="68D7B938">
      <w:pPr>
        <w:pStyle w:val="4"/>
        <w:ind w:firstLine="420"/>
        <w:jc w:val="both"/>
        <w:rPr>
          <w:highlight w:val="none"/>
        </w:rPr>
      </w:pPr>
      <w:r>
        <w:rPr>
          <w:color w:val="000000"/>
          <w:sz w:val="21"/>
          <w:highlight w:val="none"/>
        </w:rPr>
        <w:t>5.中标供应商的样品封存于采购人单位，作为履约验收的依据。未中标的供应商应在收到代理机构通知后5个工作日内到采购代理机构取回样品。逾期不取回样品，则视为同意采购代理机构自行处置相关样品。</w:t>
      </w:r>
    </w:p>
    <w:p w14:paraId="41220247">
      <w:pPr>
        <w:pStyle w:val="4"/>
        <w:ind w:firstLine="420"/>
        <w:jc w:val="both"/>
        <w:rPr>
          <w:highlight w:val="none"/>
        </w:rPr>
      </w:pPr>
      <w:r>
        <w:rPr>
          <w:color w:val="000000"/>
          <w:sz w:val="21"/>
          <w:highlight w:val="none"/>
        </w:rPr>
        <w:t>6.对于无包装的样品，建议供应商用布遮盖，以免透露样品的信息。</w:t>
      </w:r>
    </w:p>
    <w:p w14:paraId="2AD4A414">
      <w:pPr>
        <w:pStyle w:val="4"/>
        <w:ind w:firstLine="420"/>
        <w:jc w:val="both"/>
        <w:rPr>
          <w:highlight w:val="none"/>
        </w:rPr>
      </w:pPr>
      <w:r>
        <w:rPr>
          <w:color w:val="000000"/>
          <w:sz w:val="21"/>
          <w:highlight w:val="none"/>
        </w:rPr>
        <w:t>7. 样品质量要求：①样品完整性、齐全度；②样品材质质感、色彩工艺精度；③样品制作工艺、细节做工质量；④产品耐用性、实用性、环保性能；⑤样品与投标设计方案、技术参数一致性。</w:t>
      </w:r>
    </w:p>
    <w:p w14:paraId="07769C45">
      <w:pPr>
        <w:pStyle w:val="4"/>
        <w:ind w:left="420"/>
        <w:jc w:val="both"/>
        <w:rPr>
          <w:highlight w:val="none"/>
        </w:rPr>
      </w:pPr>
      <w:r>
        <w:rPr>
          <w:b/>
          <w:color w:val="000000"/>
          <w:sz w:val="21"/>
          <w:highlight w:val="none"/>
        </w:rPr>
        <w:t>四、包装、保险及发运、保管、安装、售后等要求</w:t>
      </w:r>
    </w:p>
    <w:p w14:paraId="4CD34C1C">
      <w:pPr>
        <w:pStyle w:val="4"/>
        <w:ind w:firstLine="420"/>
        <w:jc w:val="both"/>
        <w:rPr>
          <w:highlight w:val="none"/>
        </w:rPr>
      </w:pPr>
      <w:r>
        <w:rPr>
          <w:color w:val="000000"/>
          <w:sz w:val="21"/>
          <w:highlight w:val="none"/>
        </w:rPr>
        <w:t>1.货物的包装均应有良好的防湿、防锈、防潮、防雨、防腐及防碰撞保护措施。凡由于包装不良造成的损失和由此产生的费用均由中标供应商承担。</w:t>
      </w:r>
    </w:p>
    <w:p w14:paraId="466F8424">
      <w:pPr>
        <w:pStyle w:val="4"/>
        <w:ind w:firstLine="420"/>
        <w:jc w:val="both"/>
        <w:rPr>
          <w:highlight w:val="none"/>
        </w:rPr>
      </w:pPr>
      <w:r>
        <w:rPr>
          <w:color w:val="000000"/>
          <w:sz w:val="21"/>
          <w:highlight w:val="none"/>
        </w:rPr>
        <w:t>2.中标供应商负责将货物到现场过程中的全部运输，包括装卸车、货物现场的搬运。</w:t>
      </w:r>
    </w:p>
    <w:p w14:paraId="618705F4">
      <w:pPr>
        <w:pStyle w:val="4"/>
        <w:ind w:firstLine="420"/>
        <w:jc w:val="both"/>
        <w:rPr>
          <w:highlight w:val="none"/>
        </w:rPr>
      </w:pPr>
      <w:r>
        <w:rPr>
          <w:color w:val="000000"/>
          <w:sz w:val="21"/>
          <w:highlight w:val="none"/>
        </w:rPr>
        <w:t>3.各种货物需随货提供装箱清单。</w:t>
      </w:r>
    </w:p>
    <w:p w14:paraId="11B2FE40">
      <w:pPr>
        <w:pStyle w:val="4"/>
        <w:ind w:firstLine="420"/>
        <w:jc w:val="both"/>
        <w:rPr>
          <w:highlight w:val="none"/>
        </w:rPr>
      </w:pPr>
      <w:r>
        <w:rPr>
          <w:color w:val="000000"/>
          <w:sz w:val="21"/>
          <w:highlight w:val="none"/>
        </w:rPr>
        <w:t>4.货物在现场的保管由中标供应商负责，直至安装、验收完毕。</w:t>
      </w:r>
    </w:p>
    <w:p w14:paraId="057D3DF1">
      <w:pPr>
        <w:pStyle w:val="4"/>
        <w:ind w:firstLine="420"/>
        <w:jc w:val="both"/>
        <w:rPr>
          <w:highlight w:val="none"/>
        </w:rPr>
      </w:pPr>
      <w:r>
        <w:rPr>
          <w:color w:val="000000"/>
          <w:sz w:val="21"/>
          <w:highlight w:val="none"/>
          <w:shd w:val="clear" w:fill="FFFFFF"/>
        </w:rPr>
        <w:t>★</w:t>
      </w:r>
      <w:r>
        <w:rPr>
          <w:color w:val="000000"/>
          <w:sz w:val="21"/>
          <w:highlight w:val="none"/>
        </w:rPr>
        <w:t>5.货物在安装验收合格前的保险由中标供应商负责，中标供应商对其现场作业、施工人员安全承担全部管理责任，落实安全生产管理要求，并为作业人员购买人身意外伤害保险；因中标供应商原因造成的安全事故、财产损失、人身损害，全部由中标供应商承担责任。</w:t>
      </w:r>
      <w:r>
        <w:rPr>
          <w:color w:val="000000"/>
          <w:sz w:val="21"/>
          <w:highlight w:val="none"/>
          <w:u w:val="single"/>
          <w:shd w:val="clear" w:fill="FFFFFF"/>
        </w:rPr>
        <w:t>（投标时提供承诺，可参照“投标（响应）文件格式”中《承诺函》格式）</w:t>
      </w:r>
    </w:p>
    <w:p w14:paraId="43BAD4BF">
      <w:pPr>
        <w:pStyle w:val="4"/>
        <w:ind w:firstLine="420"/>
        <w:jc w:val="both"/>
        <w:rPr>
          <w:highlight w:val="none"/>
        </w:rPr>
      </w:pPr>
      <w:r>
        <w:rPr>
          <w:color w:val="000000"/>
          <w:sz w:val="21"/>
          <w:highlight w:val="none"/>
        </w:rPr>
        <w:t>6.货物运送至采购人指定的使用现场的包装、保险及发运等环节和费用均由中标供应商负责。</w:t>
      </w:r>
    </w:p>
    <w:p w14:paraId="4AB20E48">
      <w:pPr>
        <w:pStyle w:val="4"/>
        <w:ind w:firstLine="420"/>
        <w:jc w:val="both"/>
        <w:rPr>
          <w:highlight w:val="none"/>
        </w:rPr>
      </w:pPr>
      <w:r>
        <w:rPr>
          <w:color w:val="000000"/>
          <w:sz w:val="21"/>
          <w:highlight w:val="none"/>
        </w:rPr>
        <w:t>7.根据采购人的工作需要，采购人有权要求中标供应商每周1-2次至采购人工作场所安装宣传品等，如遇特殊情况，采购人有权适当增加每周宣传品安装次数。</w:t>
      </w:r>
    </w:p>
    <w:p w14:paraId="317736D6">
      <w:pPr>
        <w:pStyle w:val="4"/>
        <w:ind w:firstLine="420"/>
        <w:jc w:val="both"/>
        <w:rPr>
          <w:highlight w:val="none"/>
        </w:rPr>
      </w:pPr>
      <w:r>
        <w:rPr>
          <w:color w:val="000000"/>
          <w:sz w:val="21"/>
          <w:highlight w:val="none"/>
        </w:rPr>
        <w:t>8.每个设计制作项目的质保期均为</w:t>
      </w:r>
      <w:r>
        <w:rPr>
          <w:color w:val="000000"/>
          <w:sz w:val="21"/>
          <w:highlight w:val="none"/>
          <w:u w:val="single"/>
        </w:rPr>
        <w:t xml:space="preserve"> 1 </w:t>
      </w:r>
      <w:r>
        <w:rPr>
          <w:color w:val="000000"/>
          <w:sz w:val="21"/>
          <w:highlight w:val="none"/>
        </w:rPr>
        <w:t>年，自每个设计制作项目通过验收合格之日起计。质保期内中标供应商对产品进行修补及更换（因不正当使用、不可抗力、采购人人为破坏除外）。中标供应商需在接到采购人的通知后的</w:t>
      </w:r>
      <w:r>
        <w:rPr>
          <w:color w:val="000000"/>
          <w:sz w:val="21"/>
          <w:highlight w:val="none"/>
          <w:u w:val="single"/>
        </w:rPr>
        <w:t xml:space="preserve"> 2 </w:t>
      </w:r>
      <w:r>
        <w:rPr>
          <w:color w:val="000000"/>
          <w:sz w:val="21"/>
          <w:highlight w:val="none"/>
        </w:rPr>
        <w:t>个自然日内负责修补、更换。逾期未处理的，采购人可委托第三方修补、更换，产生的全部费用由中标供应商承担。质保期满后提供修补服务，仅收材料工本费。</w:t>
      </w:r>
    </w:p>
    <w:p w14:paraId="51BA5B2E">
      <w:pPr>
        <w:pStyle w:val="4"/>
        <w:jc w:val="both"/>
        <w:rPr>
          <w:highlight w:val="none"/>
        </w:rPr>
      </w:pPr>
      <w:r>
        <w:rPr>
          <w:b/>
          <w:color w:val="000000"/>
          <w:sz w:val="21"/>
          <w:highlight w:val="none"/>
        </w:rPr>
        <w:t>五、验收要求</w:t>
      </w:r>
    </w:p>
    <w:p w14:paraId="78A120C6">
      <w:pPr>
        <w:pStyle w:val="4"/>
        <w:ind w:firstLine="420"/>
        <w:jc w:val="both"/>
        <w:rPr>
          <w:highlight w:val="none"/>
        </w:rPr>
      </w:pPr>
      <w:r>
        <w:rPr>
          <w:color w:val="000000"/>
          <w:sz w:val="21"/>
          <w:highlight w:val="none"/>
        </w:rPr>
        <w:t>1.中标供应商完成全部深化设计、效果图、施工图，提交采购人审核，经采购人书面确认后方可生产加工；未经确认生产的成品，采购人有权拒绝验收，由此产生的全部损失由中标供应商自行承担。</w:t>
      </w:r>
    </w:p>
    <w:p w14:paraId="28BC0F00">
      <w:pPr>
        <w:pStyle w:val="4"/>
        <w:ind w:firstLine="420"/>
        <w:jc w:val="both"/>
        <w:rPr>
          <w:highlight w:val="none"/>
        </w:rPr>
      </w:pPr>
      <w:r>
        <w:rPr>
          <w:color w:val="000000"/>
          <w:sz w:val="21"/>
          <w:highlight w:val="none"/>
        </w:rPr>
        <w:t>2.验收应在采购人与中标供应商双方共同参加下进行，依据采购文件及本合同的有关规定制定的方案进行验收，并按国家有关规定、规范、装箱清单等进行验收。中标供应商应当配合验收，无正当理由拒不配合的，采购人可组织单方验收，验收结果对中标供应商具有约束力。</w:t>
      </w:r>
    </w:p>
    <w:p w14:paraId="17E61E12">
      <w:pPr>
        <w:pStyle w:val="4"/>
        <w:ind w:firstLine="420"/>
        <w:jc w:val="both"/>
        <w:rPr>
          <w:highlight w:val="none"/>
        </w:rPr>
      </w:pPr>
      <w:r>
        <w:rPr>
          <w:color w:val="000000"/>
          <w:sz w:val="21"/>
          <w:highlight w:val="none"/>
        </w:rPr>
        <w:t>3.采购人组织项目验收小组按国家有关规定、规范进行验收，必要时邀请相关专业人员或第三方机构参与验收。</w:t>
      </w:r>
    </w:p>
    <w:p w14:paraId="746078AA">
      <w:pPr>
        <w:pStyle w:val="4"/>
        <w:ind w:firstLine="420"/>
        <w:jc w:val="both"/>
        <w:rPr>
          <w:highlight w:val="none"/>
        </w:rPr>
      </w:pPr>
      <w:r>
        <w:rPr>
          <w:color w:val="000000"/>
          <w:sz w:val="21"/>
          <w:highlight w:val="none"/>
        </w:rPr>
        <w:t>4.对验收不合格的部分，中标供应商应在采购人规定时间内及时整改完善直至合格。整改产生全部费用及工期延误损失由中标供应商自行承担。逾期拒不整改或整改后仍不合格的，采购人可委托第三方完成相关工作，发生费用由中标供应商承担，采购人有权直接在合同款项中予以抵扣。</w:t>
      </w:r>
    </w:p>
    <w:p w14:paraId="547B1674">
      <w:pPr>
        <w:pStyle w:val="4"/>
        <w:ind w:left="420"/>
        <w:jc w:val="both"/>
        <w:rPr>
          <w:highlight w:val="none"/>
        </w:rPr>
      </w:pPr>
      <w:r>
        <w:rPr>
          <w:b/>
          <w:color w:val="000000"/>
          <w:sz w:val="21"/>
          <w:highlight w:val="none"/>
        </w:rPr>
        <w:t>六、付款方式</w:t>
      </w:r>
    </w:p>
    <w:p w14:paraId="1E88541C">
      <w:pPr>
        <w:pStyle w:val="4"/>
        <w:ind w:firstLine="420"/>
        <w:jc w:val="left"/>
        <w:rPr>
          <w:highlight w:val="none"/>
        </w:rPr>
      </w:pPr>
      <w:r>
        <w:rPr>
          <w:color w:val="000000"/>
          <w:sz w:val="21"/>
          <w:highlight w:val="none"/>
        </w:rPr>
        <w:t>1.中标供应商完成全部项目深化设计、制作、安装并整体验收合格，且中标供应商提交齐全结算资料（包括但不限于发票、验收合格报告、请款资料等）后，按以下节点付款：</w:t>
      </w:r>
    </w:p>
    <w:p w14:paraId="61E70E1A">
      <w:pPr>
        <w:pStyle w:val="4"/>
        <w:ind w:firstLine="420"/>
        <w:jc w:val="left"/>
        <w:rPr>
          <w:highlight w:val="none"/>
        </w:rPr>
      </w:pPr>
      <w:r>
        <w:rPr>
          <w:color w:val="000000"/>
          <w:sz w:val="21"/>
          <w:highlight w:val="none"/>
        </w:rPr>
        <w:t>（1）若项目验收完成时间在2026年12月31日（含）之前，结合当年公用经费统筹情况，在财政预算经费已批复到位前提下，支付合同金额30%款项；</w:t>
      </w:r>
    </w:p>
    <w:p w14:paraId="6993DB23">
      <w:pPr>
        <w:pStyle w:val="4"/>
        <w:ind w:firstLine="420"/>
        <w:jc w:val="left"/>
        <w:rPr>
          <w:highlight w:val="none"/>
        </w:rPr>
      </w:pPr>
      <w:r>
        <w:rPr>
          <w:color w:val="000000"/>
          <w:sz w:val="21"/>
          <w:highlight w:val="none"/>
        </w:rPr>
        <w:t>（2）若项目验收完成时间已超过2026年12月31日（含），则30% 款项并入尾款一并支付。</w:t>
      </w:r>
    </w:p>
    <w:p w14:paraId="597C5DDC">
      <w:pPr>
        <w:pStyle w:val="4"/>
        <w:ind w:firstLine="420"/>
        <w:jc w:val="left"/>
        <w:rPr>
          <w:highlight w:val="none"/>
        </w:rPr>
      </w:pPr>
      <w:r>
        <w:rPr>
          <w:color w:val="000000"/>
          <w:sz w:val="21"/>
          <w:highlight w:val="none"/>
        </w:rPr>
        <w:t>（3）待2027年度财政预算经费批复到位后，且中标供应商已提交全部合规请款材料及发票的前提下，采购人支付剩余全部合同尾款。</w:t>
      </w:r>
    </w:p>
    <w:p w14:paraId="3F92CF6D">
      <w:pPr>
        <w:pStyle w:val="4"/>
        <w:ind w:firstLine="420"/>
        <w:jc w:val="left"/>
        <w:rPr>
          <w:highlight w:val="none"/>
        </w:rPr>
      </w:pPr>
      <w:r>
        <w:rPr>
          <w:color w:val="000000"/>
          <w:sz w:val="21"/>
          <w:highlight w:val="none"/>
        </w:rPr>
        <w:t>2.每次支付款项前，中标供应商须提供与本次申请支付金额相一致的合法有效发票，收款方、开票方、合同乙方需与中标供应商名称完全一致。因中标供应商未按时、完整提供合规请款资料及发票的，采购人有权顺延付款期限。</w:t>
      </w:r>
    </w:p>
    <w:p w14:paraId="1275F204">
      <w:pPr>
        <w:pStyle w:val="4"/>
        <w:ind w:firstLine="420"/>
        <w:jc w:val="left"/>
        <w:rPr>
          <w:highlight w:val="none"/>
        </w:rPr>
      </w:pPr>
      <w:r>
        <w:rPr>
          <w:color w:val="000000"/>
          <w:sz w:val="21"/>
          <w:highlight w:val="none"/>
        </w:rPr>
        <w:t>3.在财政预算经费已批复到位、且中标供应商已提交全部合规请款材料及发票的前提下，采购人应于收到完整资料后5个工作日内办理支付手续。</w:t>
      </w:r>
    </w:p>
    <w:p w14:paraId="2F1E8496">
      <w:pPr>
        <w:pStyle w:val="4"/>
        <w:ind w:firstLine="420"/>
        <w:jc w:val="left"/>
        <w:rPr>
          <w:highlight w:val="none"/>
        </w:rPr>
      </w:pPr>
      <w:r>
        <w:rPr>
          <w:color w:val="000000"/>
          <w:sz w:val="21"/>
          <w:highlight w:val="none"/>
        </w:rPr>
        <w:t>4.因中标供应商怠于、拒绝提交请款资料或手续不全造成付款延迟的，不视为采购人违约。因财政审核、财政预算拨付等非采购人可控的客观财政流程原因造成付款延迟的，不视为采购人违约，但采购人应积极协调财政部门办理资金拨付。</w:t>
      </w:r>
    </w:p>
    <w:p w14:paraId="6DDFB3E1">
      <w:pPr>
        <w:pStyle w:val="4"/>
        <w:ind w:left="420"/>
        <w:jc w:val="both"/>
        <w:rPr>
          <w:highlight w:val="none"/>
        </w:rPr>
      </w:pPr>
      <w:r>
        <w:rPr>
          <w:b/>
          <w:color w:val="000000"/>
          <w:sz w:val="21"/>
          <w:highlight w:val="none"/>
        </w:rPr>
        <w:t>附件1：</w:t>
      </w:r>
      <w:r>
        <w:rPr>
          <w:color w:val="000000"/>
          <w:sz w:val="21"/>
          <w:highlight w:val="none"/>
        </w:rPr>
        <w:t>因投标（响应）格式中《政策适用性说明》无法满足项目（包组）填写需要，如涉及符合政策要求的节能产品、环境标志产品，请供应商按需求附件《节能环保政策适用性说明》的格式进行填写。</w:t>
      </w:r>
    </w:p>
    <w:p w14:paraId="19A0B829">
      <w:pPr>
        <w:pStyle w:val="4"/>
        <w:jc w:val="both"/>
        <w:rPr>
          <w:highlight w:val="none"/>
        </w:rPr>
      </w:pPr>
      <w:r>
        <w:rPr>
          <w:sz w:val="21"/>
          <w:highlight w:val="none"/>
        </w:rPr>
        <w:t>附件：</w:t>
      </w:r>
    </w:p>
    <w:p w14:paraId="4052AEEC">
      <w:pPr>
        <w:pStyle w:val="4"/>
        <w:ind w:firstLine="420"/>
        <w:jc w:val="center"/>
        <w:rPr>
          <w:highlight w:val="none"/>
        </w:rPr>
      </w:pPr>
      <w:r>
        <w:rPr>
          <w:sz w:val="21"/>
          <w:highlight w:val="none"/>
        </w:rPr>
        <w:t>《节能环保政策适用性说明》</w:t>
      </w:r>
    </w:p>
    <w:p w14:paraId="23440095">
      <w:pPr>
        <w:pStyle w:val="4"/>
        <w:jc w:val="both"/>
        <w:rPr>
          <w:highlight w:val="none"/>
        </w:rPr>
      </w:pPr>
      <w:r>
        <w:rPr>
          <w:sz w:val="21"/>
          <w:highlight w:val="none"/>
        </w:rPr>
        <w:t>填写注意事项：</w:t>
      </w:r>
    </w:p>
    <w:p w14:paraId="7E60EAC5">
      <w:pPr>
        <w:pStyle w:val="4"/>
        <w:ind w:firstLine="420"/>
        <w:jc w:val="both"/>
        <w:rPr>
          <w:highlight w:val="none"/>
        </w:rPr>
      </w:pPr>
      <w:r>
        <w:rPr>
          <w:sz w:val="21"/>
          <w:highlight w:val="none"/>
        </w:rPr>
        <w:t>1、供应商所投的产品，符合节能产品、环境标志产品政策要求的，按以下格式填写。</w:t>
      </w:r>
    </w:p>
    <w:p w14:paraId="221311CD">
      <w:pPr>
        <w:pStyle w:val="4"/>
        <w:ind w:firstLine="420"/>
        <w:jc w:val="both"/>
        <w:rPr>
          <w:highlight w:val="none"/>
        </w:rPr>
      </w:pPr>
      <w:r>
        <w:rPr>
          <w:sz w:val="21"/>
          <w:highlight w:val="none"/>
        </w:rPr>
        <w:t>2、供应商所响应的产品须是《节能产品政府采购品目清单》、《环境标志产品政府采购品目清单》内的产品，该产品由国家确定的认证机构颁发处于有效期内的认证证书（（如认证证书上有体现认证产品型号的，则所投产品型号须与认证证书的产品型号一致），才视为符合节能产品、环境标志产品政策要求。</w:t>
      </w:r>
    </w:p>
    <w:p w14:paraId="06E5BF5E">
      <w:pPr>
        <w:pStyle w:val="4"/>
        <w:ind w:firstLine="420"/>
        <w:jc w:val="both"/>
        <w:rPr>
          <w:highlight w:val="none"/>
        </w:rPr>
      </w:pPr>
      <w:r>
        <w:rPr>
          <w:sz w:val="21"/>
          <w:highlight w:val="none"/>
        </w:rPr>
        <w:t>3、节能产品包括节水产品。</w:t>
      </w:r>
    </w:p>
    <w:p w14:paraId="5C927F9B">
      <w:pPr>
        <w:pStyle w:val="4"/>
        <w:ind w:firstLine="420"/>
        <w:jc w:val="both"/>
        <w:rPr>
          <w:highlight w:val="none"/>
        </w:rPr>
      </w:pPr>
      <w:r>
        <w:rPr>
          <w:sz w:val="21"/>
          <w:highlight w:val="none"/>
        </w:rPr>
        <w:t>4、在《财政部发展改革委生态环境部市场监管总局关于调整优化节能产品、环境标志产品政府采购执行机制的通知》（财库〔2019〕9号）中可查询节能产品、环境标志产品政府采购政策。</w:t>
      </w:r>
    </w:p>
    <w:p w14:paraId="4875C841">
      <w:pPr>
        <w:pStyle w:val="4"/>
        <w:ind w:firstLine="420"/>
        <w:jc w:val="both"/>
        <w:rPr>
          <w:highlight w:val="none"/>
        </w:rPr>
      </w:pPr>
      <w:r>
        <w:rPr>
          <w:sz w:val="21"/>
          <w:highlight w:val="none"/>
        </w:rPr>
        <w:t>查询网址：http://www.ccgp.gov.cn/zcfg/mof/201902/t20190213_11628855.htm。</w:t>
      </w:r>
    </w:p>
    <w:p w14:paraId="309E427C">
      <w:pPr>
        <w:pStyle w:val="4"/>
        <w:ind w:firstLine="420"/>
        <w:jc w:val="both"/>
        <w:rPr>
          <w:highlight w:val="none"/>
        </w:rPr>
      </w:pPr>
      <w:r>
        <w:rPr>
          <w:sz w:val="21"/>
          <w:highlight w:val="none"/>
        </w:rPr>
        <w:t>5、在《关于印发环境标志产品政府采购品目清单的通知》（财库〔2019〕18号）、《关于印发节能产品政府采购品目清单的通知》（财库〔2019〕19号）中可以查到对应的清单目录。国家确定的认证机构可在《市场监管总局关于发布参与实施政府采购节能产品、环境标志产品认证机构名录的公告》（2019年第16号）中查询。</w:t>
      </w:r>
    </w:p>
    <w:p w14:paraId="71AE9EB9">
      <w:pPr>
        <w:pStyle w:val="4"/>
        <w:ind w:firstLine="478"/>
        <w:jc w:val="both"/>
        <w:rPr>
          <w:highlight w:val="none"/>
        </w:rPr>
      </w:pPr>
      <w:r>
        <w:rPr>
          <w:sz w:val="21"/>
          <w:highlight w:val="none"/>
          <w:shd w:val="clear" w:fill="FFFFFF"/>
        </w:rPr>
        <w:t>查询网址：</w:t>
      </w:r>
      <w:r>
        <w:rPr>
          <w:sz w:val="21"/>
          <w:highlight w:val="none"/>
          <w:u w:val="single"/>
          <w:shd w:val="clear" w:fill="FFFFFF"/>
        </w:rPr>
        <w:t>http://www.ccgp.gov.cn/zcfg/mof/201903/t20190330_11833800.htm</w:t>
      </w:r>
    </w:p>
    <w:p w14:paraId="5C71BC62">
      <w:pPr>
        <w:pStyle w:val="4"/>
        <w:ind w:firstLine="478"/>
        <w:jc w:val="both"/>
        <w:rPr>
          <w:highlight w:val="none"/>
        </w:rPr>
      </w:pPr>
      <w:r>
        <w:rPr>
          <w:sz w:val="21"/>
          <w:highlight w:val="none"/>
          <w:u w:val="single"/>
          <w:shd w:val="clear" w:fill="FFFFFF"/>
        </w:rPr>
        <w:t>http://www.ccgp.gov.cn/zcfg/mof/201904/t20190403_11849836.htm</w:t>
      </w:r>
    </w:p>
    <w:p w14:paraId="4BBA8F36">
      <w:pPr>
        <w:pStyle w:val="4"/>
        <w:ind w:firstLine="478"/>
        <w:jc w:val="both"/>
        <w:rPr>
          <w:highlight w:val="none"/>
        </w:rPr>
      </w:pPr>
      <w:r>
        <w:rPr>
          <w:sz w:val="21"/>
          <w:highlight w:val="none"/>
          <w:shd w:val="clear" w:fill="FFFFFF"/>
        </w:rPr>
        <w:t>http://www.ccgp.gov.cn/zcfg/bwfile/201904/t20190403_11853998.htm</w:t>
      </w:r>
    </w:p>
    <w:p w14:paraId="0AACD86A">
      <w:pPr>
        <w:pStyle w:val="4"/>
        <w:ind w:firstLine="478"/>
        <w:jc w:val="both"/>
        <w:rPr>
          <w:highlight w:val="none"/>
        </w:rPr>
      </w:pPr>
      <w:r>
        <w:rPr>
          <w:sz w:val="21"/>
          <w:highlight w:val="none"/>
          <w:shd w:val="clear" w:fill="FFFFFF"/>
        </w:rPr>
        <w:t>6、因投标（响应）格式中《政策适用性说明》无法满足项目（包组）填写需要，如涉及符合政策要求的节能产品、环境标志产品，请供应商按需求附件《节能环保政策适用性说明》的格式进行填写。</w:t>
      </w:r>
    </w:p>
    <w:p w14:paraId="3650D6F5">
      <w:pPr>
        <w:pStyle w:val="4"/>
        <w:ind w:firstLine="420"/>
        <w:jc w:val="both"/>
        <w:rPr>
          <w:highlight w:val="none"/>
        </w:rPr>
      </w:pPr>
      <w:r>
        <w:rPr>
          <w:sz w:val="21"/>
          <w:highlight w:val="none"/>
          <w:shd w:val="clear" w:fill="FFFFFF"/>
        </w:rPr>
        <w:t>7、《政策适用性说明》的货物名称、型号与《分项报价表》（如工程项目，则为《工程量清单》）的货物名称、型号不一致的，以《分项报价表》或《工程量清单》的货物名称、型号为准。</w:t>
      </w:r>
    </w:p>
    <w:p w14:paraId="78ACAD87">
      <w:pPr>
        <w:pStyle w:val="4"/>
        <w:ind w:firstLine="420"/>
        <w:jc w:val="both"/>
        <w:rPr>
          <w:highlight w:val="none"/>
        </w:rPr>
      </w:pPr>
      <w:r>
        <w:rPr>
          <w:sz w:val="21"/>
          <w:highlight w:val="none"/>
          <w:shd w:val="clear" w:fill="FFFFFF"/>
        </w:rPr>
        <w:t>8. 请供应商提供所投产品的节能（水）产品认证证书或环境标志产品认证证书。</w:t>
      </w:r>
    </w:p>
    <w:p w14:paraId="2461E1B1">
      <w:pPr>
        <w:pStyle w:val="4"/>
        <w:spacing w:before="105"/>
        <w:ind w:left="420" w:firstLine="60"/>
        <w:jc w:val="both"/>
        <w:rPr>
          <w:highlight w:val="none"/>
        </w:rPr>
      </w:pPr>
      <w:r>
        <w:rPr>
          <w:sz w:val="21"/>
          <w:highlight w:val="none"/>
          <w:shd w:val="clear" w:fill="FFFFFF"/>
        </w:rPr>
        <w:t>节能产品说明：</w:t>
      </w:r>
    </w:p>
    <w:tbl>
      <w:tblPr>
        <w:tblStyle w:val="2"/>
        <w:tblW w:w="0" w:type="auto"/>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83"/>
        <w:gridCol w:w="498"/>
        <w:gridCol w:w="747"/>
        <w:gridCol w:w="1054"/>
        <w:gridCol w:w="688"/>
        <w:gridCol w:w="629"/>
        <w:gridCol w:w="732"/>
        <w:gridCol w:w="571"/>
        <w:gridCol w:w="791"/>
        <w:gridCol w:w="937"/>
        <w:gridCol w:w="1098"/>
      </w:tblGrid>
      <w:tr w14:paraId="675D3B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83" w:type="dxa"/>
            <w:tcBorders>
              <w:top w:val="single" w:color="000000" w:sz="4" w:space="0"/>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14:paraId="286F636F">
            <w:pPr>
              <w:pStyle w:val="4"/>
              <w:jc w:val="center"/>
              <w:rPr>
                <w:highlight w:val="none"/>
              </w:rPr>
            </w:pPr>
            <w:r>
              <w:rPr>
                <w:sz w:val="21"/>
                <w:highlight w:val="none"/>
              </w:rPr>
              <w:t>序号</w:t>
            </w:r>
          </w:p>
        </w:tc>
        <w:tc>
          <w:tcPr>
            <w:tcW w:w="498"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7123ACEE">
            <w:pPr>
              <w:pStyle w:val="4"/>
              <w:jc w:val="center"/>
              <w:rPr>
                <w:highlight w:val="none"/>
              </w:rPr>
            </w:pPr>
            <w:r>
              <w:rPr>
                <w:sz w:val="21"/>
                <w:highlight w:val="none"/>
              </w:rPr>
              <w:t>产品名称</w:t>
            </w:r>
          </w:p>
          <w:p w14:paraId="70311F62">
            <w:pPr>
              <w:pStyle w:val="4"/>
              <w:jc w:val="center"/>
              <w:rPr>
                <w:highlight w:val="none"/>
              </w:rPr>
            </w:pPr>
          </w:p>
        </w:tc>
        <w:tc>
          <w:tcPr>
            <w:tcW w:w="747"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06A7F383">
            <w:pPr>
              <w:pStyle w:val="4"/>
              <w:jc w:val="center"/>
              <w:rPr>
                <w:highlight w:val="none"/>
              </w:rPr>
            </w:pPr>
            <w:r>
              <w:rPr>
                <w:sz w:val="21"/>
                <w:highlight w:val="none"/>
              </w:rPr>
              <w:t>对应《节能产品政府采购品目清单》的品目序号</w:t>
            </w:r>
          </w:p>
        </w:tc>
        <w:tc>
          <w:tcPr>
            <w:tcW w:w="1054"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3E3D4B93">
            <w:pPr>
              <w:pStyle w:val="4"/>
              <w:jc w:val="center"/>
              <w:rPr>
                <w:highlight w:val="none"/>
              </w:rPr>
            </w:pPr>
            <w:r>
              <w:rPr>
                <w:sz w:val="21"/>
                <w:highlight w:val="none"/>
              </w:rPr>
              <w:t>对应《分项报价表》序号</w:t>
            </w:r>
          </w:p>
          <w:p w14:paraId="2EAAF665">
            <w:pPr>
              <w:pStyle w:val="4"/>
              <w:jc w:val="center"/>
              <w:rPr>
                <w:highlight w:val="none"/>
              </w:rPr>
            </w:pPr>
            <w:r>
              <w:rPr>
                <w:sz w:val="21"/>
                <w:highlight w:val="none"/>
              </w:rPr>
              <w:t>（如为工程项目，则填写工程量清单表格名称及对应的序号）</w:t>
            </w:r>
          </w:p>
        </w:tc>
        <w:tc>
          <w:tcPr>
            <w:tcW w:w="688"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43B74B1F">
            <w:pPr>
              <w:pStyle w:val="4"/>
              <w:jc w:val="center"/>
              <w:rPr>
                <w:highlight w:val="none"/>
              </w:rPr>
            </w:pPr>
            <w:r>
              <w:rPr>
                <w:sz w:val="21"/>
                <w:highlight w:val="none"/>
              </w:rPr>
              <w:t>产品品牌</w:t>
            </w:r>
          </w:p>
          <w:p w14:paraId="52545ABD">
            <w:pPr>
              <w:pStyle w:val="4"/>
              <w:jc w:val="center"/>
              <w:rPr>
                <w:highlight w:val="none"/>
              </w:rPr>
            </w:pPr>
            <w:r>
              <w:rPr>
                <w:sz w:val="21"/>
                <w:highlight w:val="none"/>
              </w:rPr>
              <w:t>（如有）</w:t>
            </w:r>
          </w:p>
        </w:tc>
        <w:tc>
          <w:tcPr>
            <w:tcW w:w="629"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051F81B0">
            <w:pPr>
              <w:pStyle w:val="4"/>
              <w:jc w:val="center"/>
              <w:rPr>
                <w:highlight w:val="none"/>
              </w:rPr>
            </w:pPr>
            <w:r>
              <w:rPr>
                <w:sz w:val="21"/>
                <w:highlight w:val="none"/>
              </w:rPr>
              <w:t>所投产品型号</w:t>
            </w:r>
          </w:p>
        </w:tc>
        <w:tc>
          <w:tcPr>
            <w:tcW w:w="732"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5C592DEA">
            <w:pPr>
              <w:pStyle w:val="4"/>
              <w:jc w:val="center"/>
              <w:rPr>
                <w:highlight w:val="none"/>
              </w:rPr>
            </w:pPr>
            <w:r>
              <w:rPr>
                <w:sz w:val="21"/>
                <w:highlight w:val="none"/>
              </w:rPr>
              <w:t>认证证书上的认证型号（如有）</w:t>
            </w:r>
          </w:p>
          <w:p w14:paraId="7BACD114">
            <w:pPr>
              <w:pStyle w:val="4"/>
              <w:jc w:val="center"/>
              <w:rPr>
                <w:highlight w:val="none"/>
              </w:rPr>
            </w:pPr>
          </w:p>
        </w:tc>
        <w:tc>
          <w:tcPr>
            <w:tcW w:w="571"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671ED803">
            <w:pPr>
              <w:pStyle w:val="4"/>
              <w:jc w:val="center"/>
              <w:rPr>
                <w:highlight w:val="none"/>
              </w:rPr>
            </w:pPr>
            <w:r>
              <w:rPr>
                <w:sz w:val="21"/>
                <w:highlight w:val="none"/>
              </w:rPr>
              <w:t>认证证书所在页码</w:t>
            </w:r>
          </w:p>
        </w:tc>
        <w:tc>
          <w:tcPr>
            <w:tcW w:w="791"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5397EDF9">
            <w:pPr>
              <w:pStyle w:val="4"/>
              <w:jc w:val="both"/>
              <w:rPr>
                <w:highlight w:val="none"/>
              </w:rPr>
            </w:pPr>
            <w:r>
              <w:rPr>
                <w:sz w:val="21"/>
                <w:highlight w:val="none"/>
              </w:rPr>
              <w:t>《节能产品政府采购品目清单》所依据的标准</w:t>
            </w:r>
          </w:p>
        </w:tc>
        <w:tc>
          <w:tcPr>
            <w:tcW w:w="937"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76447202">
            <w:pPr>
              <w:pStyle w:val="4"/>
              <w:jc w:val="both"/>
              <w:rPr>
                <w:highlight w:val="none"/>
              </w:rPr>
            </w:pPr>
            <w:r>
              <w:rPr>
                <w:sz w:val="21"/>
                <w:highlight w:val="none"/>
              </w:rPr>
              <w:t>认证证书上的认证标准</w:t>
            </w:r>
          </w:p>
        </w:tc>
        <w:tc>
          <w:tcPr>
            <w:tcW w:w="1098"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2336E1A6">
            <w:pPr>
              <w:pStyle w:val="4"/>
              <w:jc w:val="center"/>
              <w:rPr>
                <w:highlight w:val="none"/>
              </w:rPr>
            </w:pPr>
            <w:r>
              <w:rPr>
                <w:sz w:val="21"/>
                <w:highlight w:val="none"/>
              </w:rPr>
              <w:t>产品报价（元）</w:t>
            </w:r>
          </w:p>
          <w:p w14:paraId="23E07531">
            <w:pPr>
              <w:pStyle w:val="4"/>
              <w:jc w:val="center"/>
              <w:rPr>
                <w:highlight w:val="none"/>
              </w:rPr>
            </w:pPr>
          </w:p>
        </w:tc>
      </w:tr>
      <w:tr w14:paraId="054A3AB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28" w:type="dxa"/>
            <w:gridSpan w:val="11"/>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14:paraId="20820CE4">
            <w:pPr>
              <w:pStyle w:val="4"/>
              <w:jc w:val="both"/>
              <w:rPr>
                <w:highlight w:val="none"/>
              </w:rPr>
            </w:pPr>
            <w:r>
              <w:rPr>
                <w:sz w:val="21"/>
                <w:highlight w:val="none"/>
              </w:rPr>
              <w:t>（一）强制节能产品（即《节能产品政府采购品目清单》中标注“★”的产品）</w:t>
            </w:r>
          </w:p>
        </w:tc>
      </w:tr>
      <w:tr w14:paraId="1C340F1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83" w:type="dxa"/>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14:paraId="672DE89A">
            <w:pPr>
              <w:pStyle w:val="4"/>
              <w:jc w:val="center"/>
              <w:rPr>
                <w:highlight w:val="none"/>
              </w:rPr>
            </w:pPr>
            <w:r>
              <w:rPr>
                <w:sz w:val="21"/>
                <w:highlight w:val="none"/>
              </w:rPr>
              <w:t>1</w:t>
            </w:r>
          </w:p>
        </w:tc>
        <w:tc>
          <w:tcPr>
            <w:tcW w:w="498"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4011C349">
            <w:pPr>
              <w:pStyle w:val="4"/>
              <w:jc w:val="center"/>
              <w:rPr>
                <w:highlight w:val="none"/>
              </w:rPr>
            </w:pPr>
          </w:p>
        </w:tc>
        <w:tc>
          <w:tcPr>
            <w:tcW w:w="747"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30DC941E">
            <w:pPr>
              <w:rPr>
                <w:highlight w:val="none"/>
              </w:rPr>
            </w:pPr>
          </w:p>
        </w:tc>
        <w:tc>
          <w:tcPr>
            <w:tcW w:w="1054"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4F73167C">
            <w:pPr>
              <w:rPr>
                <w:highlight w:val="none"/>
              </w:rPr>
            </w:pPr>
          </w:p>
        </w:tc>
        <w:tc>
          <w:tcPr>
            <w:tcW w:w="688"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2CF93997">
            <w:pPr>
              <w:rPr>
                <w:highlight w:val="none"/>
              </w:rPr>
            </w:pPr>
          </w:p>
        </w:tc>
        <w:tc>
          <w:tcPr>
            <w:tcW w:w="629"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33E6A78C">
            <w:pPr>
              <w:rPr>
                <w:highlight w:val="none"/>
              </w:rPr>
            </w:pPr>
          </w:p>
        </w:tc>
        <w:tc>
          <w:tcPr>
            <w:tcW w:w="732"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4C7E4F47">
            <w:pPr>
              <w:rPr>
                <w:highlight w:val="none"/>
              </w:rPr>
            </w:pPr>
          </w:p>
        </w:tc>
        <w:tc>
          <w:tcPr>
            <w:tcW w:w="571"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30A58150">
            <w:pPr>
              <w:rPr>
                <w:highlight w:val="none"/>
              </w:rPr>
            </w:pPr>
          </w:p>
        </w:tc>
        <w:tc>
          <w:tcPr>
            <w:tcW w:w="791"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36419CBC">
            <w:pPr>
              <w:rPr>
                <w:highlight w:val="none"/>
              </w:rPr>
            </w:pPr>
          </w:p>
        </w:tc>
        <w:tc>
          <w:tcPr>
            <w:tcW w:w="937"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36306D5E">
            <w:pPr>
              <w:rPr>
                <w:highlight w:val="none"/>
              </w:rPr>
            </w:pPr>
          </w:p>
        </w:tc>
        <w:tc>
          <w:tcPr>
            <w:tcW w:w="1098" w:type="dxa"/>
            <w:vMerge w:val="restart"/>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04B2235F">
            <w:pPr>
              <w:pStyle w:val="4"/>
              <w:jc w:val="center"/>
              <w:rPr>
                <w:highlight w:val="none"/>
              </w:rPr>
            </w:pPr>
            <w:r>
              <w:rPr>
                <w:sz w:val="21"/>
                <w:highlight w:val="none"/>
              </w:rPr>
              <w:t>强制节能产品，不享受价格扣除或技术加分，故此处无须填报价格</w:t>
            </w:r>
          </w:p>
        </w:tc>
      </w:tr>
      <w:tr w14:paraId="02B62D0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83" w:type="dxa"/>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14:paraId="6FCE444E">
            <w:pPr>
              <w:pStyle w:val="4"/>
              <w:jc w:val="center"/>
              <w:rPr>
                <w:highlight w:val="none"/>
              </w:rPr>
            </w:pPr>
            <w:r>
              <w:rPr>
                <w:sz w:val="21"/>
                <w:highlight w:val="none"/>
              </w:rPr>
              <w:t>2</w:t>
            </w:r>
          </w:p>
        </w:tc>
        <w:tc>
          <w:tcPr>
            <w:tcW w:w="498"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5565F712">
            <w:pPr>
              <w:pStyle w:val="4"/>
              <w:jc w:val="center"/>
              <w:rPr>
                <w:highlight w:val="none"/>
              </w:rPr>
            </w:pPr>
          </w:p>
        </w:tc>
        <w:tc>
          <w:tcPr>
            <w:tcW w:w="74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0C548B65">
            <w:pPr>
              <w:rPr>
                <w:highlight w:val="none"/>
              </w:rPr>
            </w:pPr>
          </w:p>
        </w:tc>
        <w:tc>
          <w:tcPr>
            <w:tcW w:w="1054"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0FFFF773">
            <w:pPr>
              <w:rPr>
                <w:highlight w:val="none"/>
              </w:rPr>
            </w:pPr>
          </w:p>
        </w:tc>
        <w:tc>
          <w:tcPr>
            <w:tcW w:w="688"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723771F5">
            <w:pPr>
              <w:rPr>
                <w:highlight w:val="none"/>
              </w:rPr>
            </w:pPr>
          </w:p>
        </w:tc>
        <w:tc>
          <w:tcPr>
            <w:tcW w:w="629"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11D22588">
            <w:pPr>
              <w:rPr>
                <w:highlight w:val="none"/>
              </w:rPr>
            </w:pPr>
          </w:p>
        </w:tc>
        <w:tc>
          <w:tcPr>
            <w:tcW w:w="732"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7F4B5745">
            <w:pPr>
              <w:rPr>
                <w:highlight w:val="none"/>
              </w:rPr>
            </w:pPr>
          </w:p>
        </w:tc>
        <w:tc>
          <w:tcPr>
            <w:tcW w:w="571"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47751DB6">
            <w:pPr>
              <w:rPr>
                <w:highlight w:val="none"/>
              </w:rPr>
            </w:pPr>
          </w:p>
        </w:tc>
        <w:tc>
          <w:tcPr>
            <w:tcW w:w="791"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0B293FF9">
            <w:pPr>
              <w:rPr>
                <w:highlight w:val="none"/>
              </w:rPr>
            </w:pPr>
          </w:p>
        </w:tc>
        <w:tc>
          <w:tcPr>
            <w:tcW w:w="93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780B75C2">
            <w:pPr>
              <w:rPr>
                <w:highlight w:val="none"/>
              </w:rPr>
            </w:pPr>
          </w:p>
        </w:tc>
        <w:tc>
          <w:tcPr>
            <w:tcW w:w="1098" w:type="dxa"/>
            <w:vMerge w:val="continue"/>
            <w:tcBorders>
              <w:top w:val="single" w:color="000000" w:sz="4" w:space="0"/>
              <w:left w:val="nil"/>
              <w:bottom w:val="single" w:color="000000" w:sz="4" w:space="0"/>
              <w:right w:val="single" w:color="000000" w:sz="4" w:space="0"/>
            </w:tcBorders>
          </w:tcPr>
          <w:p w14:paraId="515FCEB6">
            <w:pPr>
              <w:rPr>
                <w:highlight w:val="none"/>
              </w:rPr>
            </w:pPr>
          </w:p>
        </w:tc>
      </w:tr>
      <w:tr w14:paraId="5BD9FC5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83" w:type="dxa"/>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14:paraId="3258D494">
            <w:pPr>
              <w:pStyle w:val="4"/>
              <w:jc w:val="center"/>
              <w:rPr>
                <w:highlight w:val="none"/>
              </w:rPr>
            </w:pPr>
            <w:r>
              <w:rPr>
                <w:sz w:val="21"/>
                <w:highlight w:val="none"/>
              </w:rPr>
              <w:t>3</w:t>
            </w:r>
          </w:p>
        </w:tc>
        <w:tc>
          <w:tcPr>
            <w:tcW w:w="498"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3668415C">
            <w:pPr>
              <w:pStyle w:val="4"/>
              <w:jc w:val="center"/>
              <w:rPr>
                <w:highlight w:val="none"/>
              </w:rPr>
            </w:pPr>
          </w:p>
        </w:tc>
        <w:tc>
          <w:tcPr>
            <w:tcW w:w="74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7CC888F8">
            <w:pPr>
              <w:rPr>
                <w:highlight w:val="none"/>
              </w:rPr>
            </w:pPr>
          </w:p>
        </w:tc>
        <w:tc>
          <w:tcPr>
            <w:tcW w:w="1054"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13F074E7">
            <w:pPr>
              <w:rPr>
                <w:highlight w:val="none"/>
              </w:rPr>
            </w:pPr>
          </w:p>
        </w:tc>
        <w:tc>
          <w:tcPr>
            <w:tcW w:w="688"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106F7F11">
            <w:pPr>
              <w:rPr>
                <w:highlight w:val="none"/>
              </w:rPr>
            </w:pPr>
          </w:p>
        </w:tc>
        <w:tc>
          <w:tcPr>
            <w:tcW w:w="629"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427CCAFD">
            <w:pPr>
              <w:rPr>
                <w:highlight w:val="none"/>
              </w:rPr>
            </w:pPr>
          </w:p>
        </w:tc>
        <w:tc>
          <w:tcPr>
            <w:tcW w:w="732"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6BE84489">
            <w:pPr>
              <w:rPr>
                <w:highlight w:val="none"/>
              </w:rPr>
            </w:pPr>
          </w:p>
        </w:tc>
        <w:tc>
          <w:tcPr>
            <w:tcW w:w="571"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683458D2">
            <w:pPr>
              <w:rPr>
                <w:highlight w:val="none"/>
              </w:rPr>
            </w:pPr>
          </w:p>
        </w:tc>
        <w:tc>
          <w:tcPr>
            <w:tcW w:w="791"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15E98123">
            <w:pPr>
              <w:rPr>
                <w:highlight w:val="none"/>
              </w:rPr>
            </w:pPr>
          </w:p>
        </w:tc>
        <w:tc>
          <w:tcPr>
            <w:tcW w:w="93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0EFC0C6C">
            <w:pPr>
              <w:rPr>
                <w:highlight w:val="none"/>
              </w:rPr>
            </w:pPr>
          </w:p>
        </w:tc>
        <w:tc>
          <w:tcPr>
            <w:tcW w:w="1098" w:type="dxa"/>
            <w:vMerge w:val="continue"/>
            <w:tcBorders>
              <w:top w:val="single" w:color="000000" w:sz="4" w:space="0"/>
              <w:left w:val="nil"/>
              <w:bottom w:val="single" w:color="000000" w:sz="4" w:space="0"/>
              <w:right w:val="single" w:color="000000" w:sz="4" w:space="0"/>
            </w:tcBorders>
          </w:tcPr>
          <w:p w14:paraId="017707F0">
            <w:pPr>
              <w:rPr>
                <w:highlight w:val="none"/>
              </w:rPr>
            </w:pPr>
          </w:p>
        </w:tc>
      </w:tr>
      <w:tr w14:paraId="5E4DB9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28" w:type="dxa"/>
            <w:gridSpan w:val="11"/>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14:paraId="46F4A7FD">
            <w:pPr>
              <w:pStyle w:val="4"/>
              <w:jc w:val="both"/>
              <w:rPr>
                <w:highlight w:val="none"/>
              </w:rPr>
            </w:pPr>
            <w:r>
              <w:rPr>
                <w:sz w:val="21"/>
                <w:highlight w:val="none"/>
              </w:rPr>
              <w:t>（二）优先采购节能产品（即《节能产品政府采购品目清单》中未标注“★”的产品）</w:t>
            </w:r>
          </w:p>
        </w:tc>
      </w:tr>
      <w:tr w14:paraId="4B81438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83" w:type="dxa"/>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14:paraId="2340EE59">
            <w:pPr>
              <w:pStyle w:val="4"/>
              <w:jc w:val="center"/>
              <w:rPr>
                <w:highlight w:val="none"/>
              </w:rPr>
            </w:pPr>
            <w:r>
              <w:rPr>
                <w:sz w:val="21"/>
                <w:highlight w:val="none"/>
              </w:rPr>
              <w:t>1</w:t>
            </w:r>
          </w:p>
        </w:tc>
        <w:tc>
          <w:tcPr>
            <w:tcW w:w="498"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26A8DDEF">
            <w:pPr>
              <w:pStyle w:val="4"/>
              <w:jc w:val="center"/>
              <w:rPr>
                <w:highlight w:val="none"/>
              </w:rPr>
            </w:pPr>
          </w:p>
        </w:tc>
        <w:tc>
          <w:tcPr>
            <w:tcW w:w="747"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2AE4D3B3">
            <w:pPr>
              <w:rPr>
                <w:highlight w:val="none"/>
              </w:rPr>
            </w:pPr>
          </w:p>
        </w:tc>
        <w:tc>
          <w:tcPr>
            <w:tcW w:w="1054"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5D012B95">
            <w:pPr>
              <w:rPr>
                <w:highlight w:val="none"/>
              </w:rPr>
            </w:pPr>
          </w:p>
        </w:tc>
        <w:tc>
          <w:tcPr>
            <w:tcW w:w="688"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523805CA">
            <w:pPr>
              <w:rPr>
                <w:highlight w:val="none"/>
              </w:rPr>
            </w:pPr>
          </w:p>
        </w:tc>
        <w:tc>
          <w:tcPr>
            <w:tcW w:w="629"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78AA457C">
            <w:pPr>
              <w:rPr>
                <w:highlight w:val="none"/>
              </w:rPr>
            </w:pPr>
          </w:p>
        </w:tc>
        <w:tc>
          <w:tcPr>
            <w:tcW w:w="732"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25261E13">
            <w:pPr>
              <w:rPr>
                <w:highlight w:val="none"/>
              </w:rPr>
            </w:pPr>
          </w:p>
        </w:tc>
        <w:tc>
          <w:tcPr>
            <w:tcW w:w="571"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51F9173B">
            <w:pPr>
              <w:rPr>
                <w:highlight w:val="none"/>
              </w:rPr>
            </w:pPr>
          </w:p>
        </w:tc>
        <w:tc>
          <w:tcPr>
            <w:tcW w:w="791"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1DC5D1A8">
            <w:pPr>
              <w:rPr>
                <w:highlight w:val="none"/>
              </w:rPr>
            </w:pPr>
          </w:p>
        </w:tc>
        <w:tc>
          <w:tcPr>
            <w:tcW w:w="937"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481158CB">
            <w:pPr>
              <w:rPr>
                <w:highlight w:val="none"/>
              </w:rPr>
            </w:pPr>
          </w:p>
        </w:tc>
        <w:tc>
          <w:tcPr>
            <w:tcW w:w="1098"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3CF05134">
            <w:pPr>
              <w:rPr>
                <w:highlight w:val="none"/>
              </w:rPr>
            </w:pPr>
          </w:p>
        </w:tc>
      </w:tr>
      <w:tr w14:paraId="1CE558A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83" w:type="dxa"/>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14:paraId="5A215398">
            <w:pPr>
              <w:pStyle w:val="4"/>
              <w:jc w:val="center"/>
              <w:rPr>
                <w:highlight w:val="none"/>
              </w:rPr>
            </w:pPr>
            <w:r>
              <w:rPr>
                <w:sz w:val="21"/>
                <w:highlight w:val="none"/>
              </w:rPr>
              <w:t>2</w:t>
            </w:r>
          </w:p>
        </w:tc>
        <w:tc>
          <w:tcPr>
            <w:tcW w:w="498"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080530A3">
            <w:pPr>
              <w:pStyle w:val="4"/>
              <w:jc w:val="center"/>
              <w:rPr>
                <w:highlight w:val="none"/>
              </w:rPr>
            </w:pPr>
          </w:p>
        </w:tc>
        <w:tc>
          <w:tcPr>
            <w:tcW w:w="74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15308916">
            <w:pPr>
              <w:rPr>
                <w:highlight w:val="none"/>
              </w:rPr>
            </w:pPr>
          </w:p>
        </w:tc>
        <w:tc>
          <w:tcPr>
            <w:tcW w:w="1054"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3E6397D0">
            <w:pPr>
              <w:rPr>
                <w:highlight w:val="none"/>
              </w:rPr>
            </w:pPr>
          </w:p>
        </w:tc>
        <w:tc>
          <w:tcPr>
            <w:tcW w:w="688"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72979B47">
            <w:pPr>
              <w:rPr>
                <w:highlight w:val="none"/>
              </w:rPr>
            </w:pPr>
          </w:p>
        </w:tc>
        <w:tc>
          <w:tcPr>
            <w:tcW w:w="629"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78BD7B1D">
            <w:pPr>
              <w:rPr>
                <w:highlight w:val="none"/>
              </w:rPr>
            </w:pPr>
          </w:p>
        </w:tc>
        <w:tc>
          <w:tcPr>
            <w:tcW w:w="732"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442D4079">
            <w:pPr>
              <w:rPr>
                <w:highlight w:val="none"/>
              </w:rPr>
            </w:pPr>
          </w:p>
        </w:tc>
        <w:tc>
          <w:tcPr>
            <w:tcW w:w="571"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75BF6C4B">
            <w:pPr>
              <w:rPr>
                <w:highlight w:val="none"/>
              </w:rPr>
            </w:pPr>
          </w:p>
        </w:tc>
        <w:tc>
          <w:tcPr>
            <w:tcW w:w="791"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263B1DAB">
            <w:pPr>
              <w:rPr>
                <w:highlight w:val="none"/>
              </w:rPr>
            </w:pPr>
          </w:p>
        </w:tc>
        <w:tc>
          <w:tcPr>
            <w:tcW w:w="93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2940C1E5">
            <w:pPr>
              <w:rPr>
                <w:highlight w:val="none"/>
              </w:rPr>
            </w:pPr>
          </w:p>
        </w:tc>
        <w:tc>
          <w:tcPr>
            <w:tcW w:w="1098"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36ADC00C">
            <w:pPr>
              <w:rPr>
                <w:highlight w:val="none"/>
              </w:rPr>
            </w:pPr>
          </w:p>
        </w:tc>
      </w:tr>
      <w:tr w14:paraId="01F89D0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83" w:type="dxa"/>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14:paraId="39ACAF3C">
            <w:pPr>
              <w:pStyle w:val="4"/>
              <w:jc w:val="center"/>
              <w:rPr>
                <w:highlight w:val="none"/>
              </w:rPr>
            </w:pPr>
            <w:r>
              <w:rPr>
                <w:sz w:val="21"/>
                <w:highlight w:val="none"/>
              </w:rPr>
              <w:t>3</w:t>
            </w:r>
          </w:p>
        </w:tc>
        <w:tc>
          <w:tcPr>
            <w:tcW w:w="498"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3F0525BC">
            <w:pPr>
              <w:pStyle w:val="4"/>
              <w:jc w:val="center"/>
              <w:rPr>
                <w:highlight w:val="none"/>
              </w:rPr>
            </w:pPr>
          </w:p>
        </w:tc>
        <w:tc>
          <w:tcPr>
            <w:tcW w:w="74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66ACD913">
            <w:pPr>
              <w:rPr>
                <w:highlight w:val="none"/>
              </w:rPr>
            </w:pPr>
          </w:p>
        </w:tc>
        <w:tc>
          <w:tcPr>
            <w:tcW w:w="1054"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1DE0E677">
            <w:pPr>
              <w:rPr>
                <w:highlight w:val="none"/>
              </w:rPr>
            </w:pPr>
          </w:p>
        </w:tc>
        <w:tc>
          <w:tcPr>
            <w:tcW w:w="688"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08D9A701">
            <w:pPr>
              <w:rPr>
                <w:highlight w:val="none"/>
              </w:rPr>
            </w:pPr>
          </w:p>
        </w:tc>
        <w:tc>
          <w:tcPr>
            <w:tcW w:w="629"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379E5B89">
            <w:pPr>
              <w:rPr>
                <w:highlight w:val="none"/>
              </w:rPr>
            </w:pPr>
          </w:p>
        </w:tc>
        <w:tc>
          <w:tcPr>
            <w:tcW w:w="732"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5D084EA2">
            <w:pPr>
              <w:rPr>
                <w:highlight w:val="none"/>
              </w:rPr>
            </w:pPr>
          </w:p>
        </w:tc>
        <w:tc>
          <w:tcPr>
            <w:tcW w:w="571"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07DF5052">
            <w:pPr>
              <w:rPr>
                <w:highlight w:val="none"/>
              </w:rPr>
            </w:pPr>
          </w:p>
        </w:tc>
        <w:tc>
          <w:tcPr>
            <w:tcW w:w="791"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4951F8C6">
            <w:pPr>
              <w:rPr>
                <w:highlight w:val="none"/>
              </w:rPr>
            </w:pPr>
          </w:p>
        </w:tc>
        <w:tc>
          <w:tcPr>
            <w:tcW w:w="93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7BBB3836">
            <w:pPr>
              <w:rPr>
                <w:highlight w:val="none"/>
              </w:rPr>
            </w:pPr>
          </w:p>
        </w:tc>
        <w:tc>
          <w:tcPr>
            <w:tcW w:w="1098"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4247FBE7">
            <w:pPr>
              <w:rPr>
                <w:highlight w:val="none"/>
              </w:rPr>
            </w:pPr>
          </w:p>
        </w:tc>
      </w:tr>
      <w:tr w14:paraId="01B6728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831" w:type="dxa"/>
            <w:gridSpan w:val="7"/>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14:paraId="5E40459C">
            <w:pPr>
              <w:pStyle w:val="4"/>
              <w:jc w:val="center"/>
              <w:rPr>
                <w:highlight w:val="none"/>
              </w:rPr>
            </w:pPr>
            <w:r>
              <w:rPr>
                <w:sz w:val="21"/>
                <w:highlight w:val="none"/>
              </w:rPr>
              <w:t>优先节能产品价格合计</w:t>
            </w:r>
          </w:p>
        </w:tc>
        <w:tc>
          <w:tcPr>
            <w:tcW w:w="3397" w:type="dxa"/>
            <w:gridSpan w:val="4"/>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53C4C493">
            <w:pPr>
              <w:pStyle w:val="4"/>
              <w:jc w:val="center"/>
              <w:rPr>
                <w:highlight w:val="none"/>
              </w:rPr>
            </w:pPr>
          </w:p>
        </w:tc>
      </w:tr>
    </w:tbl>
    <w:p w14:paraId="287E4E46">
      <w:pPr>
        <w:pStyle w:val="4"/>
        <w:jc w:val="right"/>
        <w:rPr>
          <w:highlight w:val="none"/>
        </w:rPr>
      </w:pPr>
      <w:r>
        <w:rPr>
          <w:sz w:val="21"/>
          <w:highlight w:val="none"/>
          <w:shd w:val="clear" w:fill="FFFFFF"/>
        </w:rPr>
        <w:t>供应商名称（盖章）：__________________</w:t>
      </w:r>
    </w:p>
    <w:p w14:paraId="553DBC01">
      <w:pPr>
        <w:pStyle w:val="4"/>
        <w:ind w:firstLine="420"/>
        <w:jc w:val="right"/>
        <w:rPr>
          <w:highlight w:val="none"/>
        </w:rPr>
      </w:pPr>
      <w:r>
        <w:rPr>
          <w:sz w:val="21"/>
          <w:highlight w:val="none"/>
        </w:rPr>
        <w:t>日期：年月日</w:t>
      </w:r>
    </w:p>
    <w:p w14:paraId="4DCD786B">
      <w:pPr>
        <w:pStyle w:val="4"/>
        <w:spacing w:before="105"/>
        <w:ind w:left="420" w:firstLine="60"/>
        <w:jc w:val="both"/>
        <w:rPr>
          <w:highlight w:val="none"/>
        </w:rPr>
      </w:pPr>
      <w:r>
        <w:rPr>
          <w:sz w:val="21"/>
          <w:highlight w:val="none"/>
          <w:shd w:val="clear" w:fill="FFFFFF"/>
        </w:rPr>
        <w:t>环境标志产品说明</w:t>
      </w:r>
    </w:p>
    <w:tbl>
      <w:tblPr>
        <w:tblStyle w:val="2"/>
        <w:tblW w:w="0" w:type="auto"/>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71"/>
        <w:gridCol w:w="317"/>
        <w:gridCol w:w="316"/>
        <w:gridCol w:w="796"/>
        <w:gridCol w:w="928"/>
        <w:gridCol w:w="737"/>
        <w:gridCol w:w="660"/>
        <w:gridCol w:w="648"/>
        <w:gridCol w:w="723"/>
        <w:gridCol w:w="899"/>
        <w:gridCol w:w="972"/>
        <w:gridCol w:w="959"/>
      </w:tblGrid>
      <w:tr w14:paraId="38F2EC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72" w:type="dxa"/>
            <w:tcBorders>
              <w:top w:val="single" w:color="000000" w:sz="4" w:space="0"/>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14:paraId="22E3A3DE">
            <w:pPr>
              <w:pStyle w:val="4"/>
              <w:jc w:val="both"/>
              <w:rPr>
                <w:highlight w:val="none"/>
              </w:rPr>
            </w:pPr>
            <w:r>
              <w:rPr>
                <w:sz w:val="21"/>
                <w:highlight w:val="none"/>
              </w:rPr>
              <w:t>序号</w:t>
            </w:r>
          </w:p>
        </w:tc>
        <w:tc>
          <w:tcPr>
            <w:tcW w:w="634" w:type="dxa"/>
            <w:gridSpan w:val="2"/>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2CDA02FE">
            <w:pPr>
              <w:pStyle w:val="4"/>
              <w:jc w:val="both"/>
              <w:rPr>
                <w:highlight w:val="none"/>
              </w:rPr>
            </w:pPr>
            <w:r>
              <w:rPr>
                <w:sz w:val="21"/>
                <w:highlight w:val="none"/>
              </w:rPr>
              <w:t>产品名称</w:t>
            </w:r>
          </w:p>
        </w:tc>
        <w:tc>
          <w:tcPr>
            <w:tcW w:w="797"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12BC2AC1">
            <w:pPr>
              <w:pStyle w:val="4"/>
              <w:ind w:firstLine="105"/>
              <w:jc w:val="both"/>
              <w:rPr>
                <w:highlight w:val="none"/>
              </w:rPr>
            </w:pPr>
            <w:r>
              <w:rPr>
                <w:sz w:val="21"/>
                <w:highlight w:val="none"/>
              </w:rPr>
              <w:t>对应《环境标志产品政府采购品目清单》的品目序号</w:t>
            </w:r>
          </w:p>
          <w:p w14:paraId="2A3961D2">
            <w:pPr>
              <w:pStyle w:val="4"/>
              <w:jc w:val="both"/>
              <w:rPr>
                <w:highlight w:val="none"/>
              </w:rPr>
            </w:pPr>
          </w:p>
        </w:tc>
        <w:tc>
          <w:tcPr>
            <w:tcW w:w="929"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53FAC49E">
            <w:pPr>
              <w:pStyle w:val="4"/>
              <w:jc w:val="center"/>
              <w:rPr>
                <w:highlight w:val="none"/>
              </w:rPr>
            </w:pPr>
            <w:r>
              <w:rPr>
                <w:sz w:val="21"/>
                <w:highlight w:val="none"/>
              </w:rPr>
              <w:t>对应《分项报价表》序号</w:t>
            </w:r>
          </w:p>
          <w:p w14:paraId="5C39072E">
            <w:pPr>
              <w:pStyle w:val="4"/>
              <w:jc w:val="both"/>
              <w:rPr>
                <w:highlight w:val="none"/>
              </w:rPr>
            </w:pPr>
            <w:r>
              <w:rPr>
                <w:sz w:val="21"/>
                <w:highlight w:val="none"/>
              </w:rPr>
              <w:t>（如为工程项目，则填写工程量清单表格名称及对应的序号）</w:t>
            </w:r>
          </w:p>
        </w:tc>
        <w:tc>
          <w:tcPr>
            <w:tcW w:w="738"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298AC069">
            <w:pPr>
              <w:pStyle w:val="4"/>
              <w:jc w:val="both"/>
              <w:rPr>
                <w:highlight w:val="none"/>
              </w:rPr>
            </w:pPr>
            <w:r>
              <w:rPr>
                <w:sz w:val="21"/>
                <w:highlight w:val="none"/>
              </w:rPr>
              <w:t>认证证书所在页码</w:t>
            </w:r>
          </w:p>
        </w:tc>
        <w:tc>
          <w:tcPr>
            <w:tcW w:w="531"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596AC050">
            <w:pPr>
              <w:pStyle w:val="4"/>
              <w:jc w:val="both"/>
              <w:rPr>
                <w:highlight w:val="none"/>
              </w:rPr>
            </w:pPr>
            <w:r>
              <w:rPr>
                <w:sz w:val="21"/>
                <w:highlight w:val="none"/>
              </w:rPr>
              <w:t>产品品牌（如有）</w:t>
            </w:r>
          </w:p>
        </w:tc>
        <w:tc>
          <w:tcPr>
            <w:tcW w:w="649"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4380BE6C">
            <w:pPr>
              <w:pStyle w:val="4"/>
              <w:jc w:val="both"/>
              <w:rPr>
                <w:highlight w:val="none"/>
              </w:rPr>
            </w:pPr>
            <w:r>
              <w:rPr>
                <w:sz w:val="21"/>
                <w:highlight w:val="none"/>
              </w:rPr>
              <w:t>所投产品</w:t>
            </w:r>
          </w:p>
          <w:p w14:paraId="14666C90">
            <w:pPr>
              <w:pStyle w:val="4"/>
              <w:jc w:val="both"/>
              <w:rPr>
                <w:highlight w:val="none"/>
              </w:rPr>
            </w:pPr>
            <w:r>
              <w:rPr>
                <w:sz w:val="21"/>
                <w:highlight w:val="none"/>
              </w:rPr>
              <w:t>型号</w:t>
            </w:r>
          </w:p>
        </w:tc>
        <w:tc>
          <w:tcPr>
            <w:tcW w:w="723"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706CA01A">
            <w:pPr>
              <w:pStyle w:val="4"/>
              <w:jc w:val="center"/>
              <w:rPr>
                <w:highlight w:val="none"/>
              </w:rPr>
            </w:pPr>
            <w:r>
              <w:rPr>
                <w:sz w:val="21"/>
                <w:highlight w:val="none"/>
              </w:rPr>
              <w:t>认证证书上的认证型号（如有）</w:t>
            </w:r>
          </w:p>
        </w:tc>
        <w:tc>
          <w:tcPr>
            <w:tcW w:w="900"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0B6CAA04">
            <w:pPr>
              <w:pStyle w:val="4"/>
              <w:jc w:val="center"/>
              <w:rPr>
                <w:highlight w:val="none"/>
              </w:rPr>
            </w:pPr>
            <w:r>
              <w:rPr>
                <w:sz w:val="21"/>
                <w:highlight w:val="none"/>
              </w:rPr>
              <w:t>《环境标志产品政府采购品目清单》所依据的标准</w:t>
            </w:r>
          </w:p>
        </w:tc>
        <w:tc>
          <w:tcPr>
            <w:tcW w:w="974"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1669A052">
            <w:pPr>
              <w:pStyle w:val="4"/>
              <w:jc w:val="both"/>
              <w:rPr>
                <w:highlight w:val="none"/>
              </w:rPr>
            </w:pPr>
            <w:r>
              <w:rPr>
                <w:sz w:val="21"/>
                <w:highlight w:val="none"/>
              </w:rPr>
              <w:t>认证证书上的认证标准</w:t>
            </w:r>
          </w:p>
        </w:tc>
        <w:tc>
          <w:tcPr>
            <w:tcW w:w="959" w:type="dxa"/>
            <w:tcBorders>
              <w:top w:val="single" w:color="000000" w:sz="4" w:space="0"/>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6BF6AD58">
            <w:pPr>
              <w:pStyle w:val="4"/>
              <w:ind w:firstLine="315"/>
              <w:jc w:val="both"/>
              <w:rPr>
                <w:highlight w:val="none"/>
              </w:rPr>
            </w:pPr>
            <w:r>
              <w:rPr>
                <w:sz w:val="21"/>
                <w:highlight w:val="none"/>
              </w:rPr>
              <w:t>产品报价（元）</w:t>
            </w:r>
          </w:p>
          <w:p w14:paraId="3EE02F8F">
            <w:pPr>
              <w:pStyle w:val="4"/>
              <w:jc w:val="both"/>
              <w:rPr>
                <w:highlight w:val="none"/>
              </w:rPr>
            </w:pPr>
          </w:p>
        </w:tc>
      </w:tr>
      <w:tr w14:paraId="57214B8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72" w:type="dxa"/>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14:paraId="1F9738C3">
            <w:pPr>
              <w:pStyle w:val="4"/>
              <w:jc w:val="center"/>
              <w:rPr>
                <w:highlight w:val="none"/>
              </w:rPr>
            </w:pPr>
            <w:r>
              <w:rPr>
                <w:sz w:val="21"/>
                <w:highlight w:val="none"/>
              </w:rPr>
              <w:t>1</w:t>
            </w:r>
          </w:p>
        </w:tc>
        <w:tc>
          <w:tcPr>
            <w:tcW w:w="634" w:type="dxa"/>
            <w:gridSpan w:val="2"/>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6CC79181">
            <w:pPr>
              <w:pStyle w:val="4"/>
              <w:jc w:val="center"/>
              <w:rPr>
                <w:highlight w:val="none"/>
              </w:rPr>
            </w:pPr>
          </w:p>
        </w:tc>
        <w:tc>
          <w:tcPr>
            <w:tcW w:w="79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3B0EEDF8">
            <w:pPr>
              <w:rPr>
                <w:highlight w:val="none"/>
              </w:rPr>
            </w:pPr>
          </w:p>
        </w:tc>
        <w:tc>
          <w:tcPr>
            <w:tcW w:w="929"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41A12490">
            <w:pPr>
              <w:rPr>
                <w:highlight w:val="none"/>
              </w:rPr>
            </w:pPr>
          </w:p>
        </w:tc>
        <w:tc>
          <w:tcPr>
            <w:tcW w:w="738"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0E9CB937">
            <w:pPr>
              <w:rPr>
                <w:highlight w:val="none"/>
              </w:rPr>
            </w:pPr>
          </w:p>
        </w:tc>
        <w:tc>
          <w:tcPr>
            <w:tcW w:w="531"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348AEE8E">
            <w:pPr>
              <w:rPr>
                <w:highlight w:val="none"/>
              </w:rPr>
            </w:pPr>
          </w:p>
        </w:tc>
        <w:tc>
          <w:tcPr>
            <w:tcW w:w="649"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58FFE108">
            <w:pPr>
              <w:rPr>
                <w:highlight w:val="none"/>
              </w:rPr>
            </w:pPr>
          </w:p>
        </w:tc>
        <w:tc>
          <w:tcPr>
            <w:tcW w:w="723"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01A702C6">
            <w:pPr>
              <w:rPr>
                <w:highlight w:val="none"/>
              </w:rPr>
            </w:pPr>
          </w:p>
        </w:tc>
        <w:tc>
          <w:tcPr>
            <w:tcW w:w="900"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6DB193C8">
            <w:pPr>
              <w:rPr>
                <w:highlight w:val="none"/>
              </w:rPr>
            </w:pPr>
          </w:p>
        </w:tc>
        <w:tc>
          <w:tcPr>
            <w:tcW w:w="974"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2D9BF2EF">
            <w:pPr>
              <w:rPr>
                <w:highlight w:val="none"/>
              </w:rPr>
            </w:pPr>
          </w:p>
        </w:tc>
        <w:tc>
          <w:tcPr>
            <w:tcW w:w="959"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4720736A">
            <w:pPr>
              <w:rPr>
                <w:highlight w:val="none"/>
              </w:rPr>
            </w:pPr>
          </w:p>
        </w:tc>
      </w:tr>
      <w:tr w14:paraId="107865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72" w:type="dxa"/>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14:paraId="2C2366D6">
            <w:pPr>
              <w:pStyle w:val="4"/>
              <w:jc w:val="both"/>
              <w:rPr>
                <w:highlight w:val="none"/>
              </w:rPr>
            </w:pPr>
            <w:r>
              <w:rPr>
                <w:sz w:val="21"/>
                <w:highlight w:val="none"/>
              </w:rPr>
              <w:t>2</w:t>
            </w:r>
          </w:p>
        </w:tc>
        <w:tc>
          <w:tcPr>
            <w:tcW w:w="634" w:type="dxa"/>
            <w:gridSpan w:val="2"/>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1CCD478B">
            <w:pPr>
              <w:pStyle w:val="4"/>
              <w:jc w:val="center"/>
              <w:rPr>
                <w:highlight w:val="none"/>
              </w:rPr>
            </w:pPr>
          </w:p>
        </w:tc>
        <w:tc>
          <w:tcPr>
            <w:tcW w:w="79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2E410928">
            <w:pPr>
              <w:rPr>
                <w:highlight w:val="none"/>
              </w:rPr>
            </w:pPr>
          </w:p>
        </w:tc>
        <w:tc>
          <w:tcPr>
            <w:tcW w:w="929"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6DA9880E">
            <w:pPr>
              <w:rPr>
                <w:highlight w:val="none"/>
              </w:rPr>
            </w:pPr>
          </w:p>
        </w:tc>
        <w:tc>
          <w:tcPr>
            <w:tcW w:w="738"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2892305E">
            <w:pPr>
              <w:rPr>
                <w:highlight w:val="none"/>
              </w:rPr>
            </w:pPr>
          </w:p>
        </w:tc>
        <w:tc>
          <w:tcPr>
            <w:tcW w:w="531"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76363C9C">
            <w:pPr>
              <w:rPr>
                <w:highlight w:val="none"/>
              </w:rPr>
            </w:pPr>
          </w:p>
        </w:tc>
        <w:tc>
          <w:tcPr>
            <w:tcW w:w="649"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0E5CB27E">
            <w:pPr>
              <w:rPr>
                <w:highlight w:val="none"/>
              </w:rPr>
            </w:pPr>
          </w:p>
        </w:tc>
        <w:tc>
          <w:tcPr>
            <w:tcW w:w="723"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14A112A6">
            <w:pPr>
              <w:rPr>
                <w:highlight w:val="none"/>
              </w:rPr>
            </w:pPr>
          </w:p>
        </w:tc>
        <w:tc>
          <w:tcPr>
            <w:tcW w:w="900"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05B9FC48">
            <w:pPr>
              <w:rPr>
                <w:highlight w:val="none"/>
              </w:rPr>
            </w:pPr>
          </w:p>
        </w:tc>
        <w:tc>
          <w:tcPr>
            <w:tcW w:w="974"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7949BE28">
            <w:pPr>
              <w:rPr>
                <w:highlight w:val="none"/>
              </w:rPr>
            </w:pPr>
          </w:p>
        </w:tc>
        <w:tc>
          <w:tcPr>
            <w:tcW w:w="959"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1640A5CD">
            <w:pPr>
              <w:rPr>
                <w:highlight w:val="none"/>
              </w:rPr>
            </w:pPr>
          </w:p>
        </w:tc>
      </w:tr>
      <w:tr w14:paraId="1BDCE2C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72" w:type="dxa"/>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14:paraId="57DB9FFA">
            <w:pPr>
              <w:pStyle w:val="4"/>
              <w:jc w:val="both"/>
              <w:rPr>
                <w:highlight w:val="none"/>
              </w:rPr>
            </w:pPr>
            <w:r>
              <w:rPr>
                <w:sz w:val="21"/>
                <w:highlight w:val="none"/>
              </w:rPr>
              <w:t>3</w:t>
            </w:r>
          </w:p>
        </w:tc>
        <w:tc>
          <w:tcPr>
            <w:tcW w:w="634" w:type="dxa"/>
            <w:gridSpan w:val="2"/>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1A408628">
            <w:pPr>
              <w:pStyle w:val="4"/>
              <w:jc w:val="center"/>
              <w:rPr>
                <w:highlight w:val="none"/>
              </w:rPr>
            </w:pPr>
          </w:p>
        </w:tc>
        <w:tc>
          <w:tcPr>
            <w:tcW w:w="797"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50003E20">
            <w:pPr>
              <w:rPr>
                <w:highlight w:val="none"/>
              </w:rPr>
            </w:pPr>
          </w:p>
        </w:tc>
        <w:tc>
          <w:tcPr>
            <w:tcW w:w="929"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447FE12A">
            <w:pPr>
              <w:rPr>
                <w:highlight w:val="none"/>
              </w:rPr>
            </w:pPr>
          </w:p>
        </w:tc>
        <w:tc>
          <w:tcPr>
            <w:tcW w:w="738"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21E11CC7">
            <w:pPr>
              <w:rPr>
                <w:highlight w:val="none"/>
              </w:rPr>
            </w:pPr>
          </w:p>
        </w:tc>
        <w:tc>
          <w:tcPr>
            <w:tcW w:w="531"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1A1B0FA5">
            <w:pPr>
              <w:rPr>
                <w:highlight w:val="none"/>
              </w:rPr>
            </w:pPr>
          </w:p>
        </w:tc>
        <w:tc>
          <w:tcPr>
            <w:tcW w:w="649"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2B31729F">
            <w:pPr>
              <w:rPr>
                <w:highlight w:val="none"/>
              </w:rPr>
            </w:pPr>
          </w:p>
        </w:tc>
        <w:tc>
          <w:tcPr>
            <w:tcW w:w="723"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53FF7957">
            <w:pPr>
              <w:rPr>
                <w:highlight w:val="none"/>
              </w:rPr>
            </w:pPr>
          </w:p>
        </w:tc>
        <w:tc>
          <w:tcPr>
            <w:tcW w:w="900"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7AE647FA">
            <w:pPr>
              <w:rPr>
                <w:highlight w:val="none"/>
              </w:rPr>
            </w:pPr>
          </w:p>
        </w:tc>
        <w:tc>
          <w:tcPr>
            <w:tcW w:w="974"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74DAE4C0">
            <w:pPr>
              <w:rPr>
                <w:highlight w:val="none"/>
              </w:rPr>
            </w:pPr>
          </w:p>
        </w:tc>
        <w:tc>
          <w:tcPr>
            <w:tcW w:w="959"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362DF604">
            <w:pPr>
              <w:rPr>
                <w:highlight w:val="none"/>
              </w:rPr>
            </w:pPr>
          </w:p>
        </w:tc>
      </w:tr>
      <w:tr w14:paraId="499A46D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9" w:type="dxa"/>
            <w:gridSpan w:val="2"/>
            <w:tcBorders>
              <w:top w:val="nil"/>
              <w:left w:val="single" w:color="000000" w:sz="4" w:space="0"/>
              <w:bottom w:val="single" w:color="000000" w:sz="4" w:space="0"/>
              <w:right w:val="single" w:color="000000" w:sz="4" w:space="0"/>
            </w:tcBorders>
            <w:shd w:val="clear" w:color="auto" w:fill="FFFFFF"/>
            <w:tcMar>
              <w:top w:w="0" w:type="dxa"/>
              <w:left w:w="120" w:type="dxa"/>
              <w:bottom w:w="0" w:type="dxa"/>
              <w:right w:w="120" w:type="dxa"/>
            </w:tcMar>
            <w:vAlign w:val="top"/>
          </w:tcPr>
          <w:p w14:paraId="6CCAB4EB">
            <w:pPr>
              <w:rPr>
                <w:highlight w:val="none"/>
              </w:rPr>
            </w:pPr>
          </w:p>
        </w:tc>
        <w:tc>
          <w:tcPr>
            <w:tcW w:w="2781" w:type="dxa"/>
            <w:gridSpan w:val="4"/>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59763C8B">
            <w:pPr>
              <w:pStyle w:val="4"/>
              <w:jc w:val="both"/>
              <w:rPr>
                <w:highlight w:val="none"/>
              </w:rPr>
            </w:pPr>
            <w:r>
              <w:rPr>
                <w:sz w:val="21"/>
                <w:highlight w:val="none"/>
              </w:rPr>
              <w:t>环境标志产品价格合计</w:t>
            </w:r>
          </w:p>
        </w:tc>
        <w:tc>
          <w:tcPr>
            <w:tcW w:w="531"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510C0B25">
            <w:pPr>
              <w:pStyle w:val="4"/>
              <w:jc w:val="both"/>
              <w:rPr>
                <w:highlight w:val="none"/>
              </w:rPr>
            </w:pPr>
          </w:p>
        </w:tc>
        <w:tc>
          <w:tcPr>
            <w:tcW w:w="649"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40970EE2">
            <w:pPr>
              <w:rPr>
                <w:highlight w:val="none"/>
              </w:rPr>
            </w:pPr>
          </w:p>
        </w:tc>
        <w:tc>
          <w:tcPr>
            <w:tcW w:w="723"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2B92F9C3">
            <w:pPr>
              <w:rPr>
                <w:highlight w:val="none"/>
              </w:rPr>
            </w:pPr>
          </w:p>
        </w:tc>
        <w:tc>
          <w:tcPr>
            <w:tcW w:w="900"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45387A8F">
            <w:pPr>
              <w:rPr>
                <w:highlight w:val="none"/>
              </w:rPr>
            </w:pPr>
          </w:p>
        </w:tc>
        <w:tc>
          <w:tcPr>
            <w:tcW w:w="974"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197D5399">
            <w:pPr>
              <w:rPr>
                <w:highlight w:val="none"/>
              </w:rPr>
            </w:pPr>
          </w:p>
        </w:tc>
        <w:tc>
          <w:tcPr>
            <w:tcW w:w="959" w:type="dxa"/>
            <w:tcBorders>
              <w:top w:val="nil"/>
              <w:left w:val="nil"/>
              <w:bottom w:val="single" w:color="000000" w:sz="4" w:space="0"/>
              <w:right w:val="single" w:color="000000" w:sz="4" w:space="0"/>
            </w:tcBorders>
            <w:shd w:val="clear" w:color="auto" w:fill="FFFFFF"/>
            <w:tcMar>
              <w:top w:w="0" w:type="dxa"/>
              <w:left w:w="120" w:type="dxa"/>
              <w:bottom w:w="0" w:type="dxa"/>
              <w:right w:w="120" w:type="dxa"/>
            </w:tcMar>
            <w:vAlign w:val="top"/>
          </w:tcPr>
          <w:p w14:paraId="4A07FE39">
            <w:pPr>
              <w:rPr>
                <w:highlight w:val="none"/>
              </w:rPr>
            </w:pPr>
          </w:p>
        </w:tc>
      </w:tr>
    </w:tbl>
    <w:p w14:paraId="14B5178D">
      <w:pPr>
        <w:pStyle w:val="4"/>
        <w:jc w:val="right"/>
        <w:rPr>
          <w:highlight w:val="none"/>
        </w:rPr>
      </w:pPr>
      <w:r>
        <w:rPr>
          <w:sz w:val="21"/>
          <w:highlight w:val="none"/>
          <w:shd w:val="clear" w:fill="FFFFFF"/>
        </w:rPr>
        <w:t>供应商名称（盖章）：__________________</w:t>
      </w:r>
    </w:p>
    <w:p w14:paraId="47445440">
      <w:pPr>
        <w:pStyle w:val="4"/>
        <w:ind w:firstLine="480"/>
        <w:jc w:val="right"/>
        <w:rPr>
          <w:highlight w:val="none"/>
        </w:rPr>
      </w:pPr>
      <w:r>
        <w:rPr>
          <w:sz w:val="21"/>
          <w:highlight w:val="none"/>
          <w:shd w:val="clear" w:fill="FFFFFF"/>
        </w:rPr>
        <w:t xml:space="preserve">                                     日期：年  月  日</w:t>
      </w:r>
    </w:p>
    <w:p w14:paraId="798013FF">
      <w:pPr>
        <w:pStyle w:val="4"/>
        <w:ind w:firstLine="420"/>
        <w:jc w:val="right"/>
        <w:rPr>
          <w:highlight w:val="none"/>
        </w:rPr>
      </w:pPr>
      <w:r>
        <w:rPr>
          <w:color w:val="000000"/>
          <w:sz w:val="21"/>
          <w:highlight w:val="none"/>
        </w:rPr>
        <w:t>附件2：</w:t>
      </w:r>
      <w:r>
        <w:rPr>
          <w:b/>
          <w:color w:val="000000"/>
          <w:sz w:val="21"/>
          <w:highlight w:val="none"/>
        </w:rPr>
        <w:t>请供应商认真阅读《关于本国产品政策的说明》</w:t>
      </w:r>
    </w:p>
    <w:p w14:paraId="5545CA3C">
      <w:pPr>
        <w:pStyle w:val="4"/>
        <w:ind w:left="825"/>
        <w:jc w:val="center"/>
        <w:rPr>
          <w:highlight w:val="none"/>
        </w:rPr>
      </w:pPr>
      <w:r>
        <w:rPr>
          <w:color w:val="000000"/>
          <w:sz w:val="21"/>
          <w:highlight w:val="none"/>
        </w:rPr>
        <w:t>《关于本国产品政策的说明》</w:t>
      </w:r>
    </w:p>
    <w:p w14:paraId="286723CB">
      <w:pPr>
        <w:pStyle w:val="4"/>
        <w:ind w:left="105" w:firstLine="632"/>
        <w:jc w:val="both"/>
        <w:rPr>
          <w:highlight w:val="none"/>
        </w:rPr>
      </w:pPr>
      <w:r>
        <w:rPr>
          <w:color w:val="000000"/>
          <w:sz w:val="21"/>
          <w:highlight w:val="none"/>
        </w:rPr>
        <w:t>1.在中国境内生产的组件成本占比、关键组件及关键工序相关要求实施前，供应商所提供的产品在中国境内生产，即在中华人民共和国关境内实现从原材料、组件到产品的属性改变，视同本国产品。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2599699D">
      <w:pPr>
        <w:pStyle w:val="4"/>
        <w:ind w:firstLine="420"/>
        <w:jc w:val="left"/>
        <w:rPr>
          <w:highlight w:val="none"/>
        </w:rPr>
      </w:pPr>
      <w:r>
        <w:rPr>
          <w:color w:val="000000"/>
          <w:sz w:val="21"/>
          <w:highlight w:val="none"/>
        </w:rPr>
        <w:t>注：</w:t>
      </w:r>
    </w:p>
    <w:p w14:paraId="10927DE2">
      <w:pPr>
        <w:pStyle w:val="4"/>
        <w:ind w:firstLine="420"/>
        <w:jc w:val="left"/>
        <w:rPr>
          <w:highlight w:val="none"/>
        </w:rPr>
      </w:pPr>
      <w:r>
        <w:rPr>
          <w:color w:val="000000"/>
          <w:sz w:val="21"/>
          <w:highlight w:val="none"/>
        </w:rPr>
        <w:t>（1）属性改变是指经过制造、加工或者组装等工序，产生完全不同于原材料、组件的新产品，并具有新的名称和特征（用途）。</w:t>
      </w:r>
    </w:p>
    <w:p w14:paraId="46EB2AF6">
      <w:pPr>
        <w:pStyle w:val="4"/>
        <w:ind w:firstLine="420"/>
        <w:jc w:val="left"/>
        <w:rPr>
          <w:highlight w:val="none"/>
        </w:rPr>
      </w:pPr>
      <w:r>
        <w:rPr>
          <w:color w:val="000000"/>
          <w:sz w:val="21"/>
          <w:highlight w:val="none"/>
        </w:rPr>
        <w:t>（2）属性改变不包括以下细微操作：</w:t>
      </w:r>
    </w:p>
    <w:p w14:paraId="0A20B553">
      <w:pPr>
        <w:pStyle w:val="4"/>
        <w:ind w:firstLine="420"/>
        <w:jc w:val="left"/>
        <w:rPr>
          <w:highlight w:val="none"/>
        </w:rPr>
      </w:pPr>
      <w:r>
        <w:rPr>
          <w:color w:val="000000"/>
          <w:sz w:val="21"/>
          <w:highlight w:val="none"/>
        </w:rPr>
        <w:t>①为确保产品在运输或者储存期间保持某种状态而进行的操作；</w:t>
      </w:r>
    </w:p>
    <w:p w14:paraId="4C42218F">
      <w:pPr>
        <w:pStyle w:val="4"/>
        <w:ind w:firstLine="420"/>
        <w:jc w:val="left"/>
        <w:rPr>
          <w:highlight w:val="none"/>
        </w:rPr>
      </w:pPr>
      <w:r>
        <w:rPr>
          <w:color w:val="000000"/>
          <w:sz w:val="21"/>
          <w:highlight w:val="none"/>
        </w:rPr>
        <w:t>②为产品运输或者销售进行的包装或者展示；</w:t>
      </w:r>
    </w:p>
    <w:p w14:paraId="2EF10779">
      <w:pPr>
        <w:pStyle w:val="4"/>
        <w:ind w:firstLine="420"/>
        <w:jc w:val="left"/>
        <w:rPr>
          <w:highlight w:val="none"/>
        </w:rPr>
      </w:pPr>
      <w:r>
        <w:rPr>
          <w:color w:val="000000"/>
          <w:sz w:val="21"/>
          <w:highlight w:val="none"/>
        </w:rPr>
        <w:t>③在产品或者其包装上粘贴或者印刷品牌、标志、标识以及其他用于区别的标记；</w:t>
      </w:r>
    </w:p>
    <w:p w14:paraId="2FD2349A">
      <w:pPr>
        <w:pStyle w:val="4"/>
        <w:ind w:firstLine="420"/>
        <w:jc w:val="left"/>
        <w:rPr>
          <w:highlight w:val="none"/>
        </w:rPr>
      </w:pPr>
      <w:r>
        <w:rPr>
          <w:color w:val="000000"/>
          <w:sz w:val="21"/>
          <w:highlight w:val="none"/>
        </w:rPr>
        <w:t>④简单的上漆、磨光和分装；</w:t>
      </w:r>
    </w:p>
    <w:p w14:paraId="2E2BB30A">
      <w:pPr>
        <w:pStyle w:val="4"/>
        <w:ind w:firstLine="420"/>
        <w:jc w:val="left"/>
        <w:rPr>
          <w:highlight w:val="none"/>
        </w:rPr>
      </w:pPr>
      <w:r>
        <w:rPr>
          <w:color w:val="000000"/>
          <w:sz w:val="21"/>
          <w:highlight w:val="none"/>
        </w:rPr>
        <w:t>⑤其他不属于属性改变的情形。</w:t>
      </w:r>
    </w:p>
    <w:p w14:paraId="17D4F563">
      <w:pPr>
        <w:pStyle w:val="4"/>
        <w:ind w:firstLine="420"/>
        <w:jc w:val="left"/>
        <w:rPr>
          <w:highlight w:val="none"/>
        </w:rPr>
      </w:pPr>
      <w:r>
        <w:rPr>
          <w:color w:val="000000"/>
          <w:sz w:val="21"/>
          <w:highlight w:val="none"/>
        </w:rPr>
        <w:t>2.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699DD9B">
      <w:pPr>
        <w:pStyle w:val="4"/>
        <w:ind w:firstLine="420"/>
        <w:jc w:val="left"/>
        <w:rPr>
          <w:highlight w:val="none"/>
        </w:rPr>
      </w:pPr>
      <w:r>
        <w:rPr>
          <w:color w:val="000000"/>
          <w:sz w:val="21"/>
          <w:highlight w:val="none"/>
        </w:rPr>
        <w:t>3.当采购项目或采购包的采购标的仅包含单一产品时，政府采购活动中既有本国产品又有非本国产品参与竞争的，依法对本国产品给予价格评审优惠，对本国产品的报价给予20%的价格扣除，用扣除后的价格参与评审。当采购项目或者采购包的采购标的中含有多种产品，供应商为该采购项目或者采购包提供的符合本国产品标准的产品成本之和占该供应商提供的全部产品成本之和的比例达到80%以上时，且供应商在投标（响应）文件中对此作出承诺的，则依法对该供应商提供的全部产品给予价格评审优惠，即对该供应商提供的全部产品的总报价给予20%的价格扣除，用扣除后的价格参与评审。当采购项目或者采购包中含有多种产品，供应商为该采购项目或者采购包提供的符合本国产品标准的产品成本之和占该供应商提供的全部产品成本之和的比例未达到80%时，对该供应商提供的全部产品均不给予上述价格评审优惠。全部产品是指货物或服务采购项目或采购包中包含的全部货物、服务产品。</w:t>
      </w:r>
    </w:p>
    <w:p w14:paraId="40927DFC">
      <w:pPr>
        <w:pStyle w:val="4"/>
        <w:ind w:firstLine="420"/>
        <w:jc w:val="left"/>
        <w:rPr>
          <w:highlight w:val="none"/>
        </w:rPr>
      </w:pPr>
      <w:r>
        <w:rPr>
          <w:color w:val="000000"/>
          <w:sz w:val="21"/>
          <w:highlight w:val="none"/>
        </w:rPr>
        <w:t>4.供应商所投产品如符合本国产品政策的，请供应商填写《关于符合本国产品标准的声明函》。如属于多种产品的项目或采购包，还须填写《关于本国产品成本比例承诺函》。</w:t>
      </w:r>
    </w:p>
    <w:p w14:paraId="688E6A5E">
      <w:pPr>
        <w:pStyle w:val="4"/>
        <w:rPr>
          <w:highlight w:val="none"/>
        </w:rPr>
      </w:pPr>
      <w:r>
        <w:rPr>
          <w:color w:val="000000"/>
          <w:sz w:val="21"/>
          <w:highlight w:val="none"/>
        </w:rPr>
        <w:t>5.在中国境内生产的组件成本占比相关要求实施前，《关于符合本国产品标准的声明函》“规定比例”栏可不填写；在产品的关键组件要求实施前，“关键组件”可不填写；在产品的关键工序要求实施前，“关键工序”栏可不填。</w:t>
      </w:r>
    </w:p>
    <w:p w14:paraId="608EF16E">
      <w:pPr>
        <w:pStyle w:val="4"/>
        <w:rPr>
          <w:highlight w:val="none"/>
        </w:rPr>
      </w:pPr>
      <w:r>
        <w:rPr>
          <w:highlight w:val="none"/>
        </w:rPr>
        <w:t>采购包1（广州市启新学校花山二期标识系统采购项目）</w:t>
      </w:r>
      <w:r>
        <w:rPr>
          <w:b/>
          <w:highlight w:val="none"/>
        </w:rPr>
        <w:t>1.主要商务要求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52D047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409E0CC">
            <w:pPr>
              <w:pStyle w:val="4"/>
              <w:rPr>
                <w:highlight w:val="none"/>
              </w:rPr>
            </w:pPr>
            <w:r>
              <w:rPr>
                <w:highlight w:val="none"/>
              </w:rPr>
              <w:t>标的提供的时间</w:t>
            </w:r>
          </w:p>
        </w:tc>
        <w:tc>
          <w:tcPr>
            <w:tcW w:w="4153" w:type="dxa"/>
          </w:tcPr>
          <w:p w14:paraId="0D251E09">
            <w:pPr>
              <w:pStyle w:val="4"/>
              <w:rPr>
                <w:highlight w:val="none"/>
              </w:rPr>
            </w:pPr>
            <w:r>
              <w:rPr>
                <w:highlight w:val="none"/>
              </w:rPr>
              <w:t>自合同签订之日起至项目安装验收完毕止</w:t>
            </w:r>
          </w:p>
        </w:tc>
      </w:tr>
      <w:tr w14:paraId="53B509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E8ECF47">
            <w:pPr>
              <w:pStyle w:val="4"/>
              <w:rPr>
                <w:highlight w:val="none"/>
              </w:rPr>
            </w:pPr>
            <w:r>
              <w:rPr>
                <w:highlight w:val="none"/>
              </w:rPr>
              <w:t>标的提供的地点</w:t>
            </w:r>
          </w:p>
        </w:tc>
        <w:tc>
          <w:tcPr>
            <w:tcW w:w="4153" w:type="dxa"/>
          </w:tcPr>
          <w:p w14:paraId="4B519576">
            <w:pPr>
              <w:pStyle w:val="4"/>
              <w:rPr>
                <w:highlight w:val="none"/>
              </w:rPr>
            </w:pPr>
            <w:r>
              <w:rPr>
                <w:highlight w:val="none"/>
              </w:rPr>
              <w:t>采购人指定的地点</w:t>
            </w:r>
          </w:p>
        </w:tc>
      </w:tr>
      <w:tr w14:paraId="50246D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B4F8706">
            <w:pPr>
              <w:pStyle w:val="4"/>
              <w:rPr>
                <w:highlight w:val="none"/>
              </w:rPr>
            </w:pPr>
            <w:r>
              <w:rPr>
                <w:highlight w:val="none"/>
              </w:rPr>
              <w:t>付款方式</w:t>
            </w:r>
          </w:p>
        </w:tc>
        <w:tc>
          <w:tcPr>
            <w:tcW w:w="4153" w:type="dxa"/>
          </w:tcPr>
          <w:p w14:paraId="7AB04D73">
            <w:pPr>
              <w:pStyle w:val="4"/>
              <w:rPr>
                <w:highlight w:val="none"/>
              </w:rPr>
            </w:pPr>
            <w:r>
              <w:rPr>
                <w:highlight w:val="none"/>
              </w:rPr>
              <w:t>1期：支付比例100%,1. 中标供应商完成全部项目深化设计、制作、安装并整体验收合格，且中标供应商提交齐全结算资料（包括但不限于发票、验收合格报告、请款资料等）后，按以下节点付款： （1）若项目验收完成时间在2026年12月31日（含）之前，结合当年公用经费统筹情况，在财政预算经费已批复到位前提下，支付合同金额30%款项； （2）若项目验收完成时间已超过2026年12月31 日（含），则30% 款项并入尾款一并支付。 （3）待2027年度财政预算经费批复到位后，且中标供应商已提交全部合规请款材料及发票的前提下，采购人支付剩余全部合同尾款。 2. 每次支付款项前，中标供应商须提供与本次申请支付金额相一致的合法有效发票，收款方、开票方、合同乙方需与中标供应商名称完全一致。因中标供应商未按时、完整提供合规请款资料及发票的，采购人有权顺延付款期限。 3. 在财政预算经费已批复到位、且中标供应商已提交全部合规请款材料及发票的前提下，采购人应于收到完整资料后5个工作日内办理支付手续。 4. 因中标供应商怠于、拒绝提交请款资料或手续不全造成付款延迟的，不视为采购人违约。因财政审核、财政预算拨付等非采购人可控的客观财政流程原因造成付款延迟的，不视为采购人违约，但采购人应积极协调财政部门办理资金拨付。</w:t>
            </w:r>
          </w:p>
          <w:p w14:paraId="7E853E97">
            <w:pPr>
              <w:pStyle w:val="4"/>
              <w:rPr>
                <w:highlight w:val="none"/>
              </w:rPr>
            </w:pPr>
            <w:r>
              <w:rPr>
                <w:highlight w:val="none"/>
              </w:rPr>
              <w:t>如项目发生合同融资，采购人需将合同款项支付到合同约定收款账户</w:t>
            </w:r>
          </w:p>
        </w:tc>
      </w:tr>
      <w:tr w14:paraId="10D15F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916F1BD">
            <w:pPr>
              <w:pStyle w:val="4"/>
              <w:rPr>
                <w:highlight w:val="none"/>
              </w:rPr>
            </w:pPr>
            <w:r>
              <w:rPr>
                <w:highlight w:val="none"/>
              </w:rPr>
              <w:t>验收要求</w:t>
            </w:r>
          </w:p>
        </w:tc>
        <w:tc>
          <w:tcPr>
            <w:tcW w:w="4153" w:type="dxa"/>
          </w:tcPr>
          <w:p w14:paraId="373F2E78">
            <w:pPr>
              <w:pStyle w:val="4"/>
              <w:rPr>
                <w:highlight w:val="none"/>
              </w:rPr>
            </w:pPr>
            <w:r>
              <w:rPr>
                <w:highlight w:val="none"/>
              </w:rPr>
              <w:t>1期：1.中标供应商完成全部深化设计、效果图、施工图，提交采购人审核，经采购人书面确认后方可生产加工；未经确认生产的成品，采购人有权拒绝验收，由此产生的全部损失由中标供应商自行承担。 2.验收应在采购人与中标供应商双方共同参加下进行，依据采购文件及本合同的有关规定制定的方案进行验收，并按国家有关规定、规范、装箱清单等进行验收。中标供应商应当配合验收，无正当理由拒不配合的，采购人可组织单方验收，验收结果对中标供应商具有约束力。 3.采购人组织项目验收小组按国家有关规定、规范进行验收，必要时邀请相关专业人员或第三方机构参与验收。 4.对验收不合格的部分，中标供应商应在采购人规定时间内及时整改完善直至合格。整改产生全部费用及工期延误损失由中标供应商自行承担。逾期拒不整改或整改后仍不合格的，采购人可委托第三方完成相关工作，发生费用由中标供应商承担，采购人有权直接在合同款项中予以抵扣。</w:t>
            </w:r>
          </w:p>
        </w:tc>
      </w:tr>
      <w:tr w14:paraId="5BFA2D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09269C0">
            <w:pPr>
              <w:pStyle w:val="4"/>
              <w:rPr>
                <w:highlight w:val="none"/>
              </w:rPr>
            </w:pPr>
            <w:r>
              <w:rPr>
                <w:highlight w:val="none"/>
              </w:rPr>
              <w:t>履约保证金</w:t>
            </w:r>
          </w:p>
        </w:tc>
        <w:tc>
          <w:tcPr>
            <w:tcW w:w="4153" w:type="dxa"/>
          </w:tcPr>
          <w:p w14:paraId="38C5DCDC">
            <w:pPr>
              <w:pStyle w:val="4"/>
              <w:rPr>
                <w:highlight w:val="none"/>
              </w:rPr>
            </w:pPr>
            <w:r>
              <w:rPr>
                <w:highlight w:val="none"/>
              </w:rPr>
              <w:t>不收取</w:t>
            </w:r>
          </w:p>
        </w:tc>
      </w:tr>
      <w:tr w14:paraId="1A4DF6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CF8D7AE">
            <w:pPr>
              <w:pStyle w:val="4"/>
              <w:rPr>
                <w:highlight w:val="none"/>
              </w:rPr>
            </w:pPr>
            <w:r>
              <w:rPr>
                <w:highlight w:val="none"/>
              </w:rPr>
              <w:t>其他</w:t>
            </w:r>
          </w:p>
        </w:tc>
        <w:tc>
          <w:tcPr>
            <w:tcW w:w="4153" w:type="dxa"/>
          </w:tcPr>
          <w:p w14:paraId="4F9822B0">
            <w:pPr>
              <w:pStyle w:val="4"/>
              <w:rPr>
                <w:highlight w:val="none"/>
              </w:rPr>
            </w:pPr>
          </w:p>
        </w:tc>
      </w:tr>
    </w:tbl>
    <w:p w14:paraId="3A893309">
      <w:pPr>
        <w:pStyle w:val="4"/>
        <w:rPr>
          <w:highlight w:val="none"/>
        </w:rPr>
      </w:pPr>
      <w:r>
        <w:rPr>
          <w:highlight w:val="none"/>
        </w:rPr>
        <w:t>其他商务需求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693"/>
        <w:gridCol w:w="1383"/>
        <w:gridCol w:w="2076"/>
        <w:gridCol w:w="2076"/>
        <w:gridCol w:w="3"/>
      </w:tblGrid>
      <w:tr w14:paraId="4334BA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774FC5D1">
            <w:pPr>
              <w:pStyle w:val="4"/>
              <w:jc w:val="center"/>
              <w:rPr>
                <w:highlight w:val="none"/>
              </w:rPr>
            </w:pPr>
            <w:r>
              <w:rPr>
                <w:highlight w:val="none"/>
              </w:rPr>
              <w:t>参数性质</w:t>
            </w:r>
          </w:p>
        </w:tc>
        <w:tc>
          <w:tcPr>
            <w:tcW w:w="2076" w:type="dxa"/>
            <w:gridSpan w:val="2"/>
          </w:tcPr>
          <w:p w14:paraId="3219C73C">
            <w:pPr>
              <w:pStyle w:val="4"/>
              <w:jc w:val="center"/>
              <w:rPr>
                <w:highlight w:val="none"/>
              </w:rPr>
            </w:pPr>
            <w:r>
              <w:rPr>
                <w:highlight w:val="none"/>
              </w:rPr>
              <w:t>编号</w:t>
            </w:r>
          </w:p>
        </w:tc>
        <w:tc>
          <w:tcPr>
            <w:tcW w:w="2076" w:type="dxa"/>
          </w:tcPr>
          <w:p w14:paraId="478E9937">
            <w:pPr>
              <w:pStyle w:val="4"/>
              <w:jc w:val="center"/>
              <w:rPr>
                <w:highlight w:val="none"/>
              </w:rPr>
            </w:pPr>
            <w:r>
              <w:rPr>
                <w:highlight w:val="none"/>
              </w:rPr>
              <w:t>内容明细</w:t>
            </w:r>
          </w:p>
        </w:tc>
        <w:tc>
          <w:tcPr>
            <w:tcW w:w="2076" w:type="dxa"/>
          </w:tcPr>
          <w:p w14:paraId="5B0DE04D">
            <w:pPr>
              <w:pStyle w:val="4"/>
              <w:jc w:val="center"/>
              <w:rPr>
                <w:highlight w:val="none"/>
              </w:rPr>
            </w:pPr>
            <w:r>
              <w:rPr>
                <w:highlight w:val="none"/>
              </w:rPr>
              <w:t>内容说明</w:t>
            </w:r>
          </w:p>
        </w:tc>
      </w:tr>
      <w:tr w14:paraId="37B44D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344675EA">
            <w:pPr>
              <w:rPr>
                <w:highlight w:val="none"/>
              </w:rPr>
            </w:pPr>
          </w:p>
        </w:tc>
        <w:tc>
          <w:tcPr>
            <w:tcW w:w="2076" w:type="dxa"/>
            <w:gridSpan w:val="2"/>
          </w:tcPr>
          <w:p w14:paraId="782D9273">
            <w:pPr>
              <w:pStyle w:val="4"/>
              <w:jc w:val="center"/>
              <w:rPr>
                <w:highlight w:val="none"/>
              </w:rPr>
            </w:pPr>
            <w:r>
              <w:rPr>
                <w:highlight w:val="none"/>
              </w:rPr>
              <w:t>1</w:t>
            </w:r>
          </w:p>
        </w:tc>
        <w:tc>
          <w:tcPr>
            <w:tcW w:w="2076" w:type="dxa"/>
          </w:tcPr>
          <w:p w14:paraId="6E88CA75">
            <w:pPr>
              <w:pStyle w:val="4"/>
              <w:jc w:val="left"/>
              <w:rPr>
                <w:highlight w:val="none"/>
              </w:rPr>
            </w:pPr>
            <w:r>
              <w:rPr>
                <w:highlight w:val="none"/>
              </w:rPr>
              <w:t>其他</w:t>
            </w:r>
          </w:p>
        </w:tc>
        <w:tc>
          <w:tcPr>
            <w:tcW w:w="2076" w:type="dxa"/>
          </w:tcPr>
          <w:p w14:paraId="706CECF0">
            <w:pPr>
              <w:pStyle w:val="4"/>
              <w:jc w:val="left"/>
              <w:rPr>
                <w:highlight w:val="none"/>
              </w:rPr>
            </w:pPr>
            <w:r>
              <w:rPr>
                <w:highlight w:val="none"/>
              </w:rPr>
              <w:t>1.供应商应在响应文件中列明在项目实施过程中要求采购人提供的配合条件。 2.供应商应具有同类项目服务经验，过往项目与本项目在规模、技术、需求等方面相似，具备完成本项目的能力，确保项目顺利实施并达成目标。 3.服务须具有一定的便利性。 4.投标人须根据本项目采购需求提供项目实施方案、项目服务进度计划安排、设计方案与效果图、应急方案、后续服务方案。 4.1项目实施方案：投标人针对本项目情况而制定的项目实施方案：包括但不限于①项目整体实施方案，②安装调试方案等 4.2项目服务进度计划安排：投标人针对本项目情况而制定的项目服务进度计划安排：包括但不限于：①项目规划、②工期目标和综合进度保证措施等 4.3设计方案与效果图：包括但不限于针对本项目采购需求制定的：①架空层文化墙装饰墙效果图、校道宣传栏效果图②外墙钛金立体字效果图 4.4应急方案：投标人针对本项目情况而制定的应急方案，包括但不限于①零部件、辅材材料缺失②停电、停水③台风暴雨天气影响④校园活动临时占用场地等紧急情况预判及解决方案等4.5后续服务方案：投标人针对本项目情况而制定的后续服务方案：包括但不限于①保修方案及措施、②可调用的后备资源方案③技术支持力量方案④应急方案等</w:t>
            </w:r>
          </w:p>
        </w:tc>
      </w:tr>
      <w:tr w14:paraId="1E9596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gridSpan w:val="2"/>
          </w:tcPr>
          <w:p w14:paraId="65719AA0">
            <w:pPr>
              <w:pStyle w:val="4"/>
              <w:rPr>
                <w:highlight w:val="none"/>
              </w:rPr>
            </w:pPr>
            <w:r>
              <w:rPr>
                <w:highlight w:val="none"/>
              </w:rPr>
              <w:t>说明</w:t>
            </w:r>
          </w:p>
        </w:tc>
        <w:tc>
          <w:tcPr>
            <w:tcW w:w="5538" w:type="dxa"/>
            <w:gridSpan w:val="4"/>
          </w:tcPr>
          <w:p w14:paraId="6AE7CD03">
            <w:pPr>
              <w:pStyle w:val="4"/>
              <w:jc w:val="left"/>
              <w:rPr>
                <w:highlight w:val="none"/>
              </w:rPr>
            </w:pPr>
            <w:r>
              <w:rPr>
                <w:highlight w:val="none"/>
              </w:rPr>
              <w:t xml:space="preserve"> 打“★”号条款为实质性条款，若有任何一条负偏离或不满足则导致投标（响应）无效。 </w:t>
            </w:r>
            <w:r>
              <w:rPr>
                <w:highlight w:val="none"/>
              </w:rPr>
              <w:br w:type="textWrapping"/>
            </w:r>
            <w:r>
              <w:rPr>
                <w:highlight w:val="none"/>
              </w:rPr>
              <w:t>打“▲”号条款为重要参数（如有），若有部分“▲”条款未响应或不满足，将根据评审要求影响其得分，但不作为无效投标（响应）条款。</w:t>
            </w:r>
          </w:p>
        </w:tc>
      </w:tr>
    </w:tbl>
    <w:p w14:paraId="09923CBA">
      <w:pPr>
        <w:pStyle w:val="4"/>
        <w:rPr>
          <w:highlight w:val="none"/>
        </w:rPr>
      </w:pPr>
      <w:r>
        <w:rPr>
          <w:b/>
          <w:highlight w:val="none"/>
        </w:rPr>
        <w:t>2.技术标准与要求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5"/>
        <w:gridCol w:w="885"/>
        <w:gridCol w:w="856"/>
        <w:gridCol w:w="856"/>
        <w:gridCol w:w="879"/>
        <w:gridCol w:w="1279"/>
        <w:gridCol w:w="1279"/>
        <w:gridCol w:w="777"/>
        <w:gridCol w:w="856"/>
      </w:tblGrid>
      <w:tr w14:paraId="07A82F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3" w:type="dxa"/>
          </w:tcPr>
          <w:p w14:paraId="4CE617A2">
            <w:pPr>
              <w:pStyle w:val="4"/>
              <w:jc w:val="center"/>
              <w:rPr>
                <w:highlight w:val="none"/>
              </w:rPr>
            </w:pPr>
            <w:r>
              <w:rPr>
                <w:highlight w:val="none"/>
              </w:rPr>
              <w:t>序号</w:t>
            </w:r>
          </w:p>
        </w:tc>
        <w:tc>
          <w:tcPr>
            <w:tcW w:w="933" w:type="dxa"/>
          </w:tcPr>
          <w:p w14:paraId="56017E02">
            <w:pPr>
              <w:pStyle w:val="4"/>
              <w:jc w:val="center"/>
              <w:rPr>
                <w:highlight w:val="none"/>
              </w:rPr>
            </w:pPr>
            <w:r>
              <w:rPr>
                <w:highlight w:val="none"/>
              </w:rPr>
              <w:t>品目名称</w:t>
            </w:r>
          </w:p>
        </w:tc>
        <w:tc>
          <w:tcPr>
            <w:tcW w:w="933" w:type="dxa"/>
          </w:tcPr>
          <w:p w14:paraId="21FF4BBE">
            <w:pPr>
              <w:pStyle w:val="4"/>
              <w:jc w:val="center"/>
              <w:rPr>
                <w:highlight w:val="none"/>
              </w:rPr>
            </w:pPr>
            <w:r>
              <w:rPr>
                <w:highlight w:val="none"/>
              </w:rPr>
              <w:t>标的名称</w:t>
            </w:r>
          </w:p>
        </w:tc>
        <w:tc>
          <w:tcPr>
            <w:tcW w:w="933" w:type="dxa"/>
          </w:tcPr>
          <w:p w14:paraId="02AECC91">
            <w:pPr>
              <w:pStyle w:val="4"/>
              <w:jc w:val="center"/>
              <w:rPr>
                <w:highlight w:val="none"/>
              </w:rPr>
            </w:pPr>
            <w:r>
              <w:rPr>
                <w:highlight w:val="none"/>
              </w:rPr>
              <w:t>单位</w:t>
            </w:r>
          </w:p>
        </w:tc>
        <w:tc>
          <w:tcPr>
            <w:tcW w:w="933" w:type="dxa"/>
          </w:tcPr>
          <w:p w14:paraId="761F6879">
            <w:pPr>
              <w:pStyle w:val="4"/>
              <w:jc w:val="center"/>
              <w:rPr>
                <w:highlight w:val="none"/>
              </w:rPr>
            </w:pPr>
            <w:r>
              <w:rPr>
                <w:highlight w:val="none"/>
              </w:rPr>
              <w:t>数量</w:t>
            </w:r>
          </w:p>
        </w:tc>
        <w:tc>
          <w:tcPr>
            <w:tcW w:w="933" w:type="dxa"/>
          </w:tcPr>
          <w:p w14:paraId="615E634B">
            <w:pPr>
              <w:pStyle w:val="4"/>
              <w:jc w:val="center"/>
              <w:rPr>
                <w:highlight w:val="none"/>
              </w:rPr>
            </w:pPr>
            <w:r>
              <w:rPr>
                <w:highlight w:val="none"/>
              </w:rPr>
              <w:t>分项预算单价（元）</w:t>
            </w:r>
          </w:p>
        </w:tc>
        <w:tc>
          <w:tcPr>
            <w:tcW w:w="933" w:type="dxa"/>
          </w:tcPr>
          <w:p w14:paraId="389CC471">
            <w:pPr>
              <w:pStyle w:val="4"/>
              <w:jc w:val="center"/>
              <w:rPr>
                <w:highlight w:val="none"/>
              </w:rPr>
            </w:pPr>
            <w:r>
              <w:rPr>
                <w:highlight w:val="none"/>
              </w:rPr>
              <w:t>分项预算总价（元）</w:t>
            </w:r>
          </w:p>
        </w:tc>
        <w:tc>
          <w:tcPr>
            <w:tcW w:w="840" w:type="dxa"/>
          </w:tcPr>
          <w:p w14:paraId="10F15E37">
            <w:pPr>
              <w:pStyle w:val="4"/>
              <w:rPr>
                <w:highlight w:val="none"/>
              </w:rPr>
            </w:pPr>
            <w:r>
              <w:rPr>
                <w:highlight w:val="none"/>
              </w:rPr>
              <w:t>所属行业</w:t>
            </w:r>
          </w:p>
        </w:tc>
        <w:tc>
          <w:tcPr>
            <w:tcW w:w="933" w:type="dxa"/>
          </w:tcPr>
          <w:p w14:paraId="0F326225">
            <w:pPr>
              <w:pStyle w:val="4"/>
              <w:jc w:val="center"/>
              <w:rPr>
                <w:highlight w:val="none"/>
              </w:rPr>
            </w:pPr>
            <w:r>
              <w:rPr>
                <w:highlight w:val="none"/>
              </w:rPr>
              <w:t>技术要求</w:t>
            </w:r>
          </w:p>
        </w:tc>
      </w:tr>
      <w:tr w14:paraId="37219C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3" w:type="dxa"/>
          </w:tcPr>
          <w:p w14:paraId="6F6E9878">
            <w:pPr>
              <w:pStyle w:val="4"/>
              <w:jc w:val="center"/>
              <w:rPr>
                <w:highlight w:val="none"/>
              </w:rPr>
            </w:pPr>
            <w:r>
              <w:rPr>
                <w:highlight w:val="none"/>
              </w:rPr>
              <w:t>1</w:t>
            </w:r>
          </w:p>
        </w:tc>
        <w:tc>
          <w:tcPr>
            <w:tcW w:w="933" w:type="dxa"/>
          </w:tcPr>
          <w:p w14:paraId="7DB34065">
            <w:pPr>
              <w:pStyle w:val="4"/>
              <w:jc w:val="left"/>
              <w:rPr>
                <w:highlight w:val="none"/>
              </w:rPr>
            </w:pPr>
            <w:r>
              <w:rPr>
                <w:highlight w:val="none"/>
              </w:rPr>
              <w:t>发光标志、铭牌</w:t>
            </w:r>
          </w:p>
        </w:tc>
        <w:tc>
          <w:tcPr>
            <w:tcW w:w="933" w:type="dxa"/>
          </w:tcPr>
          <w:p w14:paraId="193391A8">
            <w:pPr>
              <w:pStyle w:val="4"/>
              <w:jc w:val="left"/>
              <w:rPr>
                <w:highlight w:val="none"/>
              </w:rPr>
            </w:pPr>
            <w:r>
              <w:rPr>
                <w:highlight w:val="none"/>
              </w:rPr>
              <w:t>广州市启新学校花山二期标识系统采购项目</w:t>
            </w:r>
          </w:p>
        </w:tc>
        <w:tc>
          <w:tcPr>
            <w:tcW w:w="933" w:type="dxa"/>
          </w:tcPr>
          <w:p w14:paraId="23A68FDB">
            <w:pPr>
              <w:pStyle w:val="4"/>
              <w:jc w:val="left"/>
              <w:rPr>
                <w:highlight w:val="none"/>
              </w:rPr>
            </w:pPr>
            <w:r>
              <w:rPr>
                <w:highlight w:val="none"/>
              </w:rPr>
              <w:t>项</w:t>
            </w:r>
          </w:p>
        </w:tc>
        <w:tc>
          <w:tcPr>
            <w:tcW w:w="933" w:type="dxa"/>
          </w:tcPr>
          <w:p w14:paraId="35D7DD6B">
            <w:pPr>
              <w:pStyle w:val="4"/>
              <w:jc w:val="right"/>
              <w:rPr>
                <w:highlight w:val="none"/>
              </w:rPr>
            </w:pPr>
            <w:r>
              <w:rPr>
                <w:highlight w:val="none"/>
              </w:rPr>
              <w:t>1.00</w:t>
            </w:r>
          </w:p>
        </w:tc>
        <w:tc>
          <w:tcPr>
            <w:tcW w:w="933" w:type="dxa"/>
          </w:tcPr>
          <w:p w14:paraId="00A64C79">
            <w:pPr>
              <w:pStyle w:val="4"/>
              <w:jc w:val="right"/>
              <w:rPr>
                <w:highlight w:val="none"/>
              </w:rPr>
            </w:pPr>
            <w:r>
              <w:rPr>
                <w:highlight w:val="none"/>
              </w:rPr>
              <w:t>2,146,229.00</w:t>
            </w:r>
          </w:p>
        </w:tc>
        <w:tc>
          <w:tcPr>
            <w:tcW w:w="933" w:type="dxa"/>
          </w:tcPr>
          <w:p w14:paraId="22491958">
            <w:pPr>
              <w:pStyle w:val="4"/>
              <w:jc w:val="right"/>
              <w:rPr>
                <w:highlight w:val="none"/>
              </w:rPr>
            </w:pPr>
            <w:r>
              <w:rPr>
                <w:highlight w:val="none"/>
              </w:rPr>
              <w:t>2,146,229.00</w:t>
            </w:r>
          </w:p>
        </w:tc>
        <w:tc>
          <w:tcPr>
            <w:tcW w:w="840" w:type="dxa"/>
          </w:tcPr>
          <w:p w14:paraId="49A2F342">
            <w:pPr>
              <w:pStyle w:val="4"/>
              <w:rPr>
                <w:highlight w:val="none"/>
              </w:rPr>
            </w:pPr>
            <w:r>
              <w:rPr>
                <w:highlight w:val="none"/>
              </w:rPr>
              <w:t>工业</w:t>
            </w:r>
          </w:p>
        </w:tc>
        <w:tc>
          <w:tcPr>
            <w:tcW w:w="933" w:type="dxa"/>
          </w:tcPr>
          <w:p w14:paraId="7B86376C">
            <w:pPr>
              <w:pStyle w:val="4"/>
              <w:rPr>
                <w:highlight w:val="none"/>
              </w:rPr>
            </w:pPr>
            <w:r>
              <w:rPr>
                <w:highlight w:val="none"/>
              </w:rPr>
              <w:t>详见附表一</w:t>
            </w:r>
          </w:p>
        </w:tc>
      </w:tr>
    </w:tbl>
    <w:p w14:paraId="30108D44">
      <w:pPr>
        <w:pStyle w:val="4"/>
        <w:rPr>
          <w:highlight w:val="none"/>
        </w:rPr>
      </w:pPr>
      <w:r>
        <w:rPr>
          <w:b/>
          <w:highlight w:val="none"/>
        </w:rPr>
        <w:t>附表一：广州市启新学校花山二期标识系统采购项目</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416"/>
        <w:gridCol w:w="5814"/>
      </w:tblGrid>
      <w:tr w14:paraId="53317D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B75DF5A">
            <w:pPr>
              <w:pStyle w:val="4"/>
              <w:rPr>
                <w:highlight w:val="none"/>
              </w:rPr>
            </w:pPr>
            <w:r>
              <w:rPr>
                <w:highlight w:val="none"/>
              </w:rPr>
              <w:t>参数性质</w:t>
            </w:r>
          </w:p>
        </w:tc>
        <w:tc>
          <w:tcPr>
            <w:tcW w:w="415" w:type="dxa"/>
          </w:tcPr>
          <w:p w14:paraId="03EF7264">
            <w:pPr>
              <w:pStyle w:val="4"/>
              <w:rPr>
                <w:highlight w:val="none"/>
              </w:rPr>
            </w:pPr>
            <w:r>
              <w:rPr>
                <w:highlight w:val="none"/>
              </w:rPr>
              <w:t>序号</w:t>
            </w:r>
          </w:p>
        </w:tc>
        <w:tc>
          <w:tcPr>
            <w:tcW w:w="5814" w:type="dxa"/>
          </w:tcPr>
          <w:p w14:paraId="471EBF13">
            <w:pPr>
              <w:pStyle w:val="4"/>
              <w:rPr>
                <w:highlight w:val="none"/>
              </w:rPr>
            </w:pPr>
            <w:r>
              <w:rPr>
                <w:highlight w:val="none"/>
              </w:rPr>
              <w:t>具体技术(参数)要求</w:t>
            </w:r>
          </w:p>
        </w:tc>
      </w:tr>
      <w:tr w14:paraId="7EC18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D120FA7">
            <w:pPr>
              <w:rPr>
                <w:highlight w:val="none"/>
              </w:rPr>
            </w:pPr>
          </w:p>
        </w:tc>
        <w:tc>
          <w:tcPr>
            <w:tcW w:w="415" w:type="dxa"/>
          </w:tcPr>
          <w:p w14:paraId="76B11A1B">
            <w:pPr>
              <w:pStyle w:val="4"/>
              <w:rPr>
                <w:highlight w:val="none"/>
              </w:rPr>
            </w:pPr>
            <w:r>
              <w:rPr>
                <w:highlight w:val="none"/>
              </w:rPr>
              <w:t>1</w:t>
            </w:r>
          </w:p>
        </w:tc>
        <w:tc>
          <w:tcPr>
            <w:tcW w:w="5814" w:type="dxa"/>
          </w:tcPr>
          <w:p w14:paraId="161B2DB9">
            <w:pPr>
              <w:pStyle w:val="4"/>
              <w:rPr>
                <w:highlight w:val="none"/>
              </w:rPr>
            </w:pPr>
            <w:r>
              <w:rPr>
                <w:color w:val="000000"/>
                <w:sz w:val="21"/>
                <w:highlight w:val="none"/>
              </w:rPr>
              <w:t>详见《第二章采购需求》。</w:t>
            </w:r>
          </w:p>
        </w:tc>
      </w:tr>
      <w:tr w14:paraId="3D8B58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888F3CF">
            <w:pPr>
              <w:pStyle w:val="4"/>
              <w:rPr>
                <w:highlight w:val="none"/>
              </w:rPr>
            </w:pPr>
            <w:r>
              <w:rPr>
                <w:highlight w:val="none"/>
              </w:rPr>
              <w:t>说明</w:t>
            </w:r>
          </w:p>
        </w:tc>
        <w:tc>
          <w:tcPr>
            <w:tcW w:w="6229" w:type="dxa"/>
            <w:gridSpan w:val="2"/>
          </w:tcPr>
          <w:p w14:paraId="57C5F384">
            <w:pPr>
              <w:pStyle w:val="4"/>
              <w:jc w:val="left"/>
              <w:rPr>
                <w:highlight w:val="none"/>
              </w:rPr>
            </w:pPr>
            <w:r>
              <w:rPr>
                <w:highlight w:val="none"/>
              </w:rPr>
              <w:t xml:space="preserve"> 打“★”号条款为实质性条款，若有任何一条负偏离或不满足则导致投标无效。 </w:t>
            </w:r>
            <w:r>
              <w:rPr>
                <w:highlight w:val="none"/>
              </w:rPr>
              <w:br w:type="textWrapping"/>
            </w:r>
            <w:r>
              <w:rPr>
                <w:highlight w:val="none"/>
              </w:rPr>
              <w:t>打“▲”号条款为重要技术参数，若有部分“▲”条款未响应或不满足，不作为无效投标条款。</w:t>
            </w:r>
          </w:p>
        </w:tc>
      </w:tr>
    </w:tbl>
    <w:p w14:paraId="282C5D17">
      <w:pPr>
        <w:pStyle w:val="4"/>
        <w:rPr>
          <w:highlight w:val="none"/>
        </w:rPr>
      </w:pPr>
      <w:r>
        <w:rPr>
          <w:highlight w:val="none"/>
        </w:rPr>
        <w:t xml:space="preserve">  </w:t>
      </w:r>
    </w:p>
    <w:p w14:paraId="7F563052">
      <w:pPr>
        <w:pStyle w:val="4"/>
        <w:jc w:val="center"/>
        <w:outlineLvl w:val="1"/>
        <w:rPr>
          <w:highlight w:val="none"/>
        </w:rPr>
      </w:pPr>
      <w:r>
        <w:rPr>
          <w:b/>
          <w:sz w:val="36"/>
          <w:highlight w:val="none"/>
        </w:rPr>
        <w:t>第三章 供应商须知</w:t>
      </w:r>
    </w:p>
    <w:p w14:paraId="6EC75E2F">
      <w:pPr>
        <w:pStyle w:val="4"/>
        <w:ind w:firstLine="480"/>
        <w:rPr>
          <w:highlight w:val="none"/>
        </w:rPr>
      </w:pPr>
      <w:r>
        <w:rPr>
          <w:highlight w:val="none"/>
        </w:rPr>
        <w:t xml:space="preserve"> 供应商必须认真阅读磋商文件中所有的事项、格式、条款和采购需求等。供应商没有按照磋商文件要求提交全部资料，或者响应文件没有对磋商文件在各方面都做出实质性响应的可能导致其响应无效或被拒绝。</w:t>
      </w:r>
    </w:p>
    <w:p w14:paraId="2AE4291F">
      <w:pPr>
        <w:pStyle w:val="4"/>
        <w:ind w:firstLine="480"/>
        <w:rPr>
          <w:highlight w:val="none"/>
        </w:rPr>
      </w:pPr>
      <w:r>
        <w:rPr>
          <w:highlight w:val="none"/>
        </w:rPr>
        <w:t>请注意：供应商需在响应文件截止时间前，将加密响应文件上传至云平台项目采购系统中并取得回执，逾期上传或错误方式投递送达将导致响应无效。</w:t>
      </w:r>
    </w:p>
    <w:p w14:paraId="03C94258">
      <w:pPr>
        <w:pStyle w:val="4"/>
        <w:outlineLvl w:val="3"/>
        <w:rPr>
          <w:highlight w:val="none"/>
        </w:rPr>
      </w:pPr>
      <w:r>
        <w:rPr>
          <w:b/>
          <w:sz w:val="24"/>
          <w:highlight w:val="none"/>
        </w:rPr>
        <w:t>一、名词解释</w:t>
      </w:r>
    </w:p>
    <w:p w14:paraId="6D1EE807">
      <w:pPr>
        <w:pStyle w:val="4"/>
        <w:ind w:firstLine="480"/>
        <w:rPr>
          <w:highlight w:val="none"/>
        </w:rPr>
      </w:pPr>
      <w:r>
        <w:rPr>
          <w:highlight w:val="none"/>
        </w:rPr>
        <w:t>1.采购代理机构：本项目是指粤采（广东）采购招标代理有限公司，负责整个采购活动的组织，依法负责编制和发布磋商文件，对磋商文件拥有最终的解释权，不以任何身份出任磋商小组成员。</w:t>
      </w:r>
    </w:p>
    <w:p w14:paraId="6690FA86">
      <w:pPr>
        <w:pStyle w:val="4"/>
        <w:ind w:firstLine="480"/>
        <w:rPr>
          <w:highlight w:val="none"/>
        </w:rPr>
      </w:pPr>
      <w:r>
        <w:rPr>
          <w:highlight w:val="none"/>
        </w:rPr>
        <w:t xml:space="preserve"> 2.采购人：本项目是指广州市启新学校，是采购活动当事人之一，负责项目的整体规划、技术方案可行性设计论证与实施，作为合同采购方（用户）的主体承担质疑回复、履行合同、验收与评价等义务。</w:t>
      </w:r>
    </w:p>
    <w:p w14:paraId="73D24F7C">
      <w:pPr>
        <w:pStyle w:val="4"/>
        <w:ind w:firstLine="480"/>
        <w:rPr>
          <w:highlight w:val="none"/>
        </w:rPr>
      </w:pPr>
      <w:r>
        <w:rPr>
          <w:highlight w:val="none"/>
        </w:rPr>
        <w:t>3.供应商：是指在云平台项目采购系统完成本项目响应登记并提交电子响应文件的供应商。</w:t>
      </w:r>
    </w:p>
    <w:p w14:paraId="6F68582F">
      <w:pPr>
        <w:pStyle w:val="4"/>
        <w:ind w:firstLine="480"/>
        <w:rPr>
          <w:highlight w:val="none"/>
        </w:rPr>
      </w:pPr>
      <w:r>
        <w:rPr>
          <w:highlight w:val="none"/>
        </w:rPr>
        <w:t>4.“磋商小组”是指根据《中华人民共和国政府采购法》等法律法规规定，由采购人代表和有关专家组成以确定成交供应商或者推荐成交候选供应商的临时组织。</w:t>
      </w:r>
    </w:p>
    <w:p w14:paraId="13101645">
      <w:pPr>
        <w:pStyle w:val="4"/>
        <w:ind w:firstLine="480"/>
        <w:rPr>
          <w:highlight w:val="none"/>
        </w:rPr>
      </w:pPr>
      <w:r>
        <w:rPr>
          <w:highlight w:val="none"/>
        </w:rPr>
        <w:t>5.“成交供应商”是指经磋商小组评审确定的对磋商文件做出实质性响应，经采购人按照规定在磋商小组推荐的成交候选供应商中确定的或磋商小组受采购人委托直接确认的供应商。</w:t>
      </w:r>
    </w:p>
    <w:p w14:paraId="30FE8B44">
      <w:pPr>
        <w:pStyle w:val="4"/>
        <w:ind w:firstLine="480"/>
        <w:rPr>
          <w:highlight w:val="none"/>
        </w:rPr>
      </w:pPr>
      <w:r>
        <w:rPr>
          <w:highlight w:val="none"/>
        </w:rPr>
        <w:t>6.磋商文件：是指包括磋商公告和磋商文件及其补充、变更和澄清等一系列文件。</w:t>
      </w:r>
    </w:p>
    <w:p w14:paraId="6192344D">
      <w:pPr>
        <w:pStyle w:val="4"/>
        <w:ind w:firstLine="480"/>
        <w:rPr>
          <w:highlight w:val="none"/>
        </w:rPr>
      </w:pPr>
      <w:r>
        <w:rPr>
          <w:highlight w:val="none"/>
        </w:rPr>
        <w:t>7.电子响应文件：是指使用云平台提供的投标客户端制作加密并上传到系统的响应文件。（投标客户端制作响应文件时，生成的后缀为“.标书”的文件）</w:t>
      </w:r>
    </w:p>
    <w:p w14:paraId="040392C0">
      <w:pPr>
        <w:pStyle w:val="4"/>
        <w:ind w:firstLine="480"/>
        <w:rPr>
          <w:highlight w:val="none"/>
        </w:rPr>
      </w:pPr>
      <w:r>
        <w:rPr>
          <w:highlight w:val="none"/>
        </w:rPr>
        <w:t>8.备用电子响应文件：是指使用云平台提供的投标客户端制作电子响应文件时，同时生成的同一版本的备用响应文件。（投标客户端制作响应文件时，生成的后缀为“.备用标书”的文件）</w:t>
      </w:r>
    </w:p>
    <w:p w14:paraId="3C969E2A">
      <w:pPr>
        <w:pStyle w:val="4"/>
        <w:ind w:firstLine="480"/>
        <w:rPr>
          <w:highlight w:val="none"/>
        </w:rPr>
      </w:pPr>
      <w:r>
        <w:rPr>
          <w:highlight w:val="none"/>
        </w:rPr>
        <w:t xml:space="preserve"> 9.电子签名和电子印章：是指获得中华人民共和国工业和信息化部颁发的《电子认证服务许可证》、国家密码管理局颁发的《电子认证服务使用密码许可证》的资质，具备承担因数字证书原因产生纠纷的相关责任的能力，且在广东省内具有数量基础和服务能力的依法设立的电子认证服务机构签发的电子签名和电子签章认证证书（即CA数字证书）。供应商应当到相关服务机构办理并取得数字证书介质和应用。电子签名包括单位法定代表人、被委托人及其他个人的电子形式签名；电子印章包括机构法人电子形式印章。电子签名及电子印章与手写签名或者盖章具有同等的法律效力。签名（含电子签名）和盖章（含电子印章）是不同使用场景，应按招标文件要求在投标（响应）文件指定位置进行签名（含电子签名）和盖章（含电子印章），对允许采用手写签名的文件，应在纸质文件手写签名后，提供文件的彩色扫描电子文档进行后续操作。</w:t>
      </w:r>
    </w:p>
    <w:p w14:paraId="422C507E">
      <w:pPr>
        <w:pStyle w:val="4"/>
        <w:ind w:firstLine="480"/>
        <w:rPr>
          <w:highlight w:val="none"/>
        </w:rPr>
      </w:pPr>
      <w:r>
        <w:rPr>
          <w:highlight w:val="none"/>
        </w:rPr>
        <w:t xml:space="preserve"> 10.“全称”、“公司全称”、“加盖单位公章”及“公章”：在电子投标（响应）文件及相关的其他电子资料中，涉及“全称”或“公司全称”的应在对应文件编辑时使用文本录入方式，或在纸质投标（响应）文件上进行手写签名，或通过投标客户端使用电子印章完成；涉及“加盖单位公章”和“公章”应使用投标人单位的数字证书并通过投标客户端使用电子印章完成。</w:t>
      </w:r>
    </w:p>
    <w:p w14:paraId="3617BAF2">
      <w:pPr>
        <w:pStyle w:val="4"/>
        <w:ind w:firstLine="480"/>
        <w:rPr>
          <w:highlight w:val="none"/>
        </w:rPr>
      </w:pPr>
      <w:r>
        <w:rPr>
          <w:highlight w:val="none"/>
        </w:rPr>
        <w:t xml:space="preserve"> 11.“投标人代表签字”及“授权代表”：在电子投标（响应）文件及相关的其他电子资料中，涉及“投标人代表签字”或“授权代表”应在投标（响应）文件编辑时使用文本录入方式，或在纸质投标（响应）文件上进行手写签名，或通过投标客户端使用电子签名完成。</w:t>
      </w:r>
    </w:p>
    <w:p w14:paraId="087A7F4E">
      <w:pPr>
        <w:pStyle w:val="4"/>
        <w:ind w:firstLine="480"/>
        <w:rPr>
          <w:highlight w:val="none"/>
        </w:rPr>
      </w:pPr>
      <w:r>
        <w:rPr>
          <w:highlight w:val="none"/>
        </w:rPr>
        <w:t>12.“法定代表人”：在电子投标（响应）文件及相关的其他电子资料中，涉及“法定代表人”应在纸质投标（响应）文件上进行手写签名，或通过投标客户端使用电子签名完成。</w:t>
      </w:r>
    </w:p>
    <w:p w14:paraId="5367147E">
      <w:pPr>
        <w:pStyle w:val="4"/>
        <w:ind w:firstLine="480"/>
        <w:rPr>
          <w:highlight w:val="none"/>
        </w:rPr>
      </w:pPr>
      <w:r>
        <w:rPr>
          <w:highlight w:val="none"/>
        </w:rPr>
        <w:t>13.日期、天数、时间：未有特别说明时，均为公历日（天）及北京时间。</w:t>
      </w:r>
    </w:p>
    <w:p w14:paraId="49C03AA5">
      <w:pPr>
        <w:pStyle w:val="4"/>
        <w:ind w:firstLine="480"/>
        <w:rPr>
          <w:highlight w:val="none"/>
        </w:rPr>
      </w:pPr>
      <w:r>
        <w:rPr>
          <w:highlight w:val="none"/>
        </w:rPr>
        <w:t>（温馨提示：采购人与代理机构在制定采购文件内容时应与上述条款保持一致，以避免采购文件内容前后不一致，出现歧义。）</w:t>
      </w:r>
    </w:p>
    <w:p w14:paraId="30EA519D">
      <w:pPr>
        <w:pStyle w:val="4"/>
        <w:outlineLvl w:val="2"/>
        <w:rPr>
          <w:highlight w:val="none"/>
        </w:rPr>
      </w:pPr>
      <w:r>
        <w:rPr>
          <w:b/>
          <w:sz w:val="28"/>
          <w:highlight w:val="none"/>
        </w:rPr>
        <w:t>二、须知前附表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51"/>
        <w:gridCol w:w="2252"/>
        <w:gridCol w:w="5182"/>
      </w:tblGrid>
      <w:tr w14:paraId="4E34D8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4C54B9F9">
            <w:pPr>
              <w:pStyle w:val="4"/>
              <w:rPr>
                <w:highlight w:val="none"/>
              </w:rPr>
            </w:pPr>
            <w:r>
              <w:rPr>
                <w:highlight w:val="none"/>
              </w:rPr>
              <w:t xml:space="preserve"> 本表与磋商文件对应章节的内容若不一致，以本表为准。</w:t>
            </w:r>
          </w:p>
        </w:tc>
      </w:tr>
      <w:tr w14:paraId="0C3811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00DC02C8">
            <w:pPr>
              <w:pStyle w:val="4"/>
              <w:rPr>
                <w:highlight w:val="none"/>
              </w:rPr>
            </w:pPr>
            <w:r>
              <w:rPr>
                <w:highlight w:val="none"/>
              </w:rPr>
              <w:t xml:space="preserve"> 序号</w:t>
            </w:r>
          </w:p>
        </w:tc>
        <w:tc>
          <w:tcPr>
            <w:tcW w:w="2252" w:type="dxa"/>
          </w:tcPr>
          <w:p w14:paraId="30F8C3D6">
            <w:pPr>
              <w:pStyle w:val="4"/>
              <w:rPr>
                <w:highlight w:val="none"/>
              </w:rPr>
            </w:pPr>
            <w:r>
              <w:rPr>
                <w:highlight w:val="none"/>
              </w:rPr>
              <w:t xml:space="preserve"> 条款名称</w:t>
            </w:r>
          </w:p>
        </w:tc>
        <w:tc>
          <w:tcPr>
            <w:tcW w:w="5004" w:type="dxa"/>
          </w:tcPr>
          <w:p w14:paraId="7CF43168">
            <w:pPr>
              <w:pStyle w:val="4"/>
              <w:rPr>
                <w:highlight w:val="none"/>
              </w:rPr>
            </w:pPr>
            <w:r>
              <w:rPr>
                <w:highlight w:val="none"/>
              </w:rPr>
              <w:t xml:space="preserve"> 内容及要求</w:t>
            </w:r>
          </w:p>
        </w:tc>
      </w:tr>
      <w:tr w14:paraId="376E6D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3D68E878">
            <w:pPr>
              <w:pStyle w:val="4"/>
              <w:jc w:val="center"/>
              <w:rPr>
                <w:highlight w:val="none"/>
              </w:rPr>
            </w:pPr>
            <w:r>
              <w:rPr>
                <w:highlight w:val="none"/>
              </w:rPr>
              <w:t xml:space="preserve"> 1</w:t>
            </w:r>
          </w:p>
        </w:tc>
        <w:tc>
          <w:tcPr>
            <w:tcW w:w="2252" w:type="dxa"/>
          </w:tcPr>
          <w:p w14:paraId="3159F571">
            <w:pPr>
              <w:pStyle w:val="4"/>
              <w:rPr>
                <w:highlight w:val="none"/>
              </w:rPr>
            </w:pPr>
            <w:r>
              <w:rPr>
                <w:highlight w:val="none"/>
              </w:rPr>
              <w:t xml:space="preserve"> 采购包情况</w:t>
            </w:r>
          </w:p>
        </w:tc>
        <w:tc>
          <w:tcPr>
            <w:tcW w:w="5004" w:type="dxa"/>
          </w:tcPr>
          <w:p w14:paraId="6CC286B2">
            <w:pPr>
              <w:pStyle w:val="4"/>
              <w:rPr>
                <w:highlight w:val="none"/>
              </w:rPr>
            </w:pPr>
            <w:r>
              <w:rPr>
                <w:highlight w:val="none"/>
              </w:rPr>
              <w:t xml:space="preserve"> 本项目共1个采购包</w:t>
            </w:r>
          </w:p>
        </w:tc>
      </w:tr>
      <w:tr w14:paraId="771BB3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64D2E4D6">
            <w:pPr>
              <w:pStyle w:val="4"/>
              <w:jc w:val="center"/>
              <w:rPr>
                <w:highlight w:val="none"/>
              </w:rPr>
            </w:pPr>
            <w:r>
              <w:rPr>
                <w:highlight w:val="none"/>
              </w:rPr>
              <w:t xml:space="preserve"> 2</w:t>
            </w:r>
          </w:p>
        </w:tc>
        <w:tc>
          <w:tcPr>
            <w:tcW w:w="2252" w:type="dxa"/>
          </w:tcPr>
          <w:p w14:paraId="33A5C8BD">
            <w:pPr>
              <w:pStyle w:val="4"/>
              <w:rPr>
                <w:highlight w:val="none"/>
              </w:rPr>
            </w:pPr>
            <w:r>
              <w:rPr>
                <w:highlight w:val="none"/>
              </w:rPr>
              <w:t xml:space="preserve"> 开启方式</w:t>
            </w:r>
          </w:p>
        </w:tc>
        <w:tc>
          <w:tcPr>
            <w:tcW w:w="5004" w:type="dxa"/>
          </w:tcPr>
          <w:p w14:paraId="1C238265">
            <w:pPr>
              <w:pStyle w:val="4"/>
              <w:rPr>
                <w:highlight w:val="none"/>
              </w:rPr>
            </w:pPr>
            <w:r>
              <w:rPr>
                <w:highlight w:val="none"/>
              </w:rPr>
              <w:t>远程电子开标</w:t>
            </w:r>
          </w:p>
        </w:tc>
      </w:tr>
      <w:tr w14:paraId="5C3C93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1A3F778C">
            <w:pPr>
              <w:pStyle w:val="4"/>
              <w:jc w:val="center"/>
              <w:rPr>
                <w:highlight w:val="none"/>
              </w:rPr>
            </w:pPr>
            <w:r>
              <w:rPr>
                <w:highlight w:val="none"/>
              </w:rPr>
              <w:t xml:space="preserve"> 3</w:t>
            </w:r>
          </w:p>
        </w:tc>
        <w:tc>
          <w:tcPr>
            <w:tcW w:w="2252" w:type="dxa"/>
          </w:tcPr>
          <w:p w14:paraId="48822DEB">
            <w:pPr>
              <w:pStyle w:val="4"/>
              <w:rPr>
                <w:highlight w:val="none"/>
              </w:rPr>
            </w:pPr>
            <w:r>
              <w:rPr>
                <w:highlight w:val="none"/>
              </w:rPr>
              <w:t xml:space="preserve"> 评审方式</w:t>
            </w:r>
          </w:p>
        </w:tc>
        <w:tc>
          <w:tcPr>
            <w:tcW w:w="5004" w:type="dxa"/>
          </w:tcPr>
          <w:p w14:paraId="23EC35B7">
            <w:pPr>
              <w:pStyle w:val="4"/>
              <w:rPr>
                <w:highlight w:val="none"/>
              </w:rPr>
            </w:pPr>
            <w:r>
              <w:rPr>
                <w:highlight w:val="none"/>
              </w:rPr>
              <w:t>现场电子评标 （供应商应当审慎标记各评审项的应答部分，标记内容清晰且完整，否则将自行承担不利后果）</w:t>
            </w:r>
          </w:p>
        </w:tc>
      </w:tr>
      <w:tr w14:paraId="5B6A42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5804E30B">
            <w:pPr>
              <w:pStyle w:val="4"/>
              <w:jc w:val="center"/>
              <w:rPr>
                <w:highlight w:val="none"/>
              </w:rPr>
            </w:pPr>
            <w:r>
              <w:rPr>
                <w:highlight w:val="none"/>
              </w:rPr>
              <w:t xml:space="preserve"> 4</w:t>
            </w:r>
          </w:p>
        </w:tc>
        <w:tc>
          <w:tcPr>
            <w:tcW w:w="2252" w:type="dxa"/>
          </w:tcPr>
          <w:p w14:paraId="70E3709A">
            <w:pPr>
              <w:pStyle w:val="4"/>
              <w:rPr>
                <w:highlight w:val="none"/>
              </w:rPr>
            </w:pPr>
            <w:r>
              <w:rPr>
                <w:highlight w:val="none"/>
              </w:rPr>
              <w:t xml:space="preserve"> 评审办法</w:t>
            </w:r>
          </w:p>
        </w:tc>
        <w:tc>
          <w:tcPr>
            <w:tcW w:w="5004" w:type="dxa"/>
          </w:tcPr>
          <w:p w14:paraId="279A4D81">
            <w:pPr>
              <w:pStyle w:val="4"/>
              <w:rPr>
                <w:highlight w:val="none"/>
              </w:rPr>
            </w:pPr>
            <w:r>
              <w:rPr>
                <w:highlight w:val="none"/>
              </w:rPr>
              <w:t>采购包1：综合评分法</w:t>
            </w:r>
          </w:p>
        </w:tc>
      </w:tr>
      <w:tr w14:paraId="7BD30A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34D49A17">
            <w:pPr>
              <w:pStyle w:val="4"/>
              <w:jc w:val="center"/>
              <w:rPr>
                <w:highlight w:val="none"/>
              </w:rPr>
            </w:pPr>
            <w:r>
              <w:rPr>
                <w:highlight w:val="none"/>
              </w:rPr>
              <w:t>5</w:t>
            </w:r>
          </w:p>
        </w:tc>
        <w:tc>
          <w:tcPr>
            <w:tcW w:w="2252" w:type="dxa"/>
          </w:tcPr>
          <w:p w14:paraId="1E1B1954">
            <w:pPr>
              <w:pStyle w:val="4"/>
              <w:rPr>
                <w:highlight w:val="none"/>
              </w:rPr>
            </w:pPr>
            <w:r>
              <w:rPr>
                <w:highlight w:val="none"/>
              </w:rPr>
              <w:t>报价形式</w:t>
            </w:r>
          </w:p>
        </w:tc>
        <w:tc>
          <w:tcPr>
            <w:tcW w:w="5004" w:type="dxa"/>
          </w:tcPr>
          <w:p w14:paraId="2B3A0BA7">
            <w:pPr>
              <w:pStyle w:val="4"/>
              <w:rPr>
                <w:highlight w:val="none"/>
              </w:rPr>
            </w:pPr>
            <w:r>
              <w:rPr>
                <w:highlight w:val="none"/>
              </w:rPr>
              <w:t>采购包1：总价</w:t>
            </w:r>
          </w:p>
        </w:tc>
      </w:tr>
      <w:tr w14:paraId="117283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6DCB1A7E">
            <w:pPr>
              <w:pStyle w:val="4"/>
              <w:jc w:val="center"/>
              <w:rPr>
                <w:highlight w:val="none"/>
              </w:rPr>
            </w:pPr>
            <w:r>
              <w:rPr>
                <w:highlight w:val="none"/>
              </w:rPr>
              <w:t>6</w:t>
            </w:r>
          </w:p>
        </w:tc>
        <w:tc>
          <w:tcPr>
            <w:tcW w:w="2252" w:type="dxa"/>
          </w:tcPr>
          <w:p w14:paraId="27F09681">
            <w:pPr>
              <w:pStyle w:val="4"/>
              <w:rPr>
                <w:highlight w:val="none"/>
              </w:rPr>
            </w:pPr>
            <w:r>
              <w:rPr>
                <w:highlight w:val="none"/>
              </w:rPr>
              <w:t>报价要求</w:t>
            </w:r>
          </w:p>
        </w:tc>
        <w:tc>
          <w:tcPr>
            <w:tcW w:w="5004" w:type="dxa"/>
          </w:tcPr>
          <w:p w14:paraId="160A08E4">
            <w:pPr>
              <w:pStyle w:val="4"/>
              <w:rPr>
                <w:highlight w:val="none"/>
              </w:rPr>
            </w:pPr>
            <w:r>
              <w:rPr>
                <w:highlight w:val="none"/>
              </w:rPr>
              <w:t>各采购包报价不超过预算总价</w:t>
            </w:r>
          </w:p>
        </w:tc>
      </w:tr>
      <w:tr w14:paraId="675187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2AB6CA13">
            <w:pPr>
              <w:pStyle w:val="4"/>
              <w:jc w:val="center"/>
              <w:rPr>
                <w:highlight w:val="none"/>
              </w:rPr>
            </w:pPr>
            <w:r>
              <w:rPr>
                <w:highlight w:val="none"/>
              </w:rPr>
              <w:t xml:space="preserve"> 7</w:t>
            </w:r>
          </w:p>
        </w:tc>
        <w:tc>
          <w:tcPr>
            <w:tcW w:w="2252" w:type="dxa"/>
          </w:tcPr>
          <w:p w14:paraId="40B52B55">
            <w:pPr>
              <w:pStyle w:val="4"/>
              <w:rPr>
                <w:highlight w:val="none"/>
              </w:rPr>
            </w:pPr>
            <w:r>
              <w:rPr>
                <w:highlight w:val="none"/>
              </w:rPr>
              <w:t xml:space="preserve"> 现场踏勘</w:t>
            </w:r>
          </w:p>
        </w:tc>
        <w:tc>
          <w:tcPr>
            <w:tcW w:w="5004" w:type="dxa"/>
          </w:tcPr>
          <w:p w14:paraId="25EBC266">
            <w:pPr>
              <w:pStyle w:val="4"/>
              <w:rPr>
                <w:highlight w:val="none"/>
              </w:rPr>
            </w:pPr>
            <w:r>
              <w:rPr>
                <w:highlight w:val="none"/>
              </w:rPr>
              <w:t>否</w:t>
            </w:r>
          </w:p>
        </w:tc>
      </w:tr>
      <w:tr w14:paraId="1A8D32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4DA743B5">
            <w:pPr>
              <w:pStyle w:val="4"/>
              <w:jc w:val="center"/>
              <w:rPr>
                <w:highlight w:val="none"/>
              </w:rPr>
            </w:pPr>
            <w:r>
              <w:rPr>
                <w:highlight w:val="none"/>
              </w:rPr>
              <w:t xml:space="preserve"> 8</w:t>
            </w:r>
          </w:p>
        </w:tc>
        <w:tc>
          <w:tcPr>
            <w:tcW w:w="2252" w:type="dxa"/>
          </w:tcPr>
          <w:p w14:paraId="79B3BAD3">
            <w:pPr>
              <w:pStyle w:val="4"/>
              <w:rPr>
                <w:highlight w:val="none"/>
              </w:rPr>
            </w:pPr>
            <w:r>
              <w:rPr>
                <w:highlight w:val="none"/>
              </w:rPr>
              <w:t xml:space="preserve"> 响应有效期</w:t>
            </w:r>
          </w:p>
        </w:tc>
        <w:tc>
          <w:tcPr>
            <w:tcW w:w="5004" w:type="dxa"/>
          </w:tcPr>
          <w:p w14:paraId="1C914E99">
            <w:pPr>
              <w:pStyle w:val="4"/>
              <w:rPr>
                <w:highlight w:val="none"/>
              </w:rPr>
            </w:pPr>
            <w:r>
              <w:rPr>
                <w:highlight w:val="none"/>
              </w:rPr>
              <w:t>从提交投标（响应）文件的截止之日起90日历天</w:t>
            </w:r>
          </w:p>
        </w:tc>
      </w:tr>
      <w:tr w14:paraId="3CFC40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47667653">
            <w:pPr>
              <w:pStyle w:val="4"/>
              <w:jc w:val="center"/>
              <w:rPr>
                <w:highlight w:val="none"/>
              </w:rPr>
            </w:pPr>
            <w:r>
              <w:rPr>
                <w:highlight w:val="none"/>
              </w:rPr>
              <w:t xml:space="preserve"> 9</w:t>
            </w:r>
          </w:p>
        </w:tc>
        <w:tc>
          <w:tcPr>
            <w:tcW w:w="2252" w:type="dxa"/>
          </w:tcPr>
          <w:p w14:paraId="36E0D648">
            <w:pPr>
              <w:pStyle w:val="4"/>
              <w:rPr>
                <w:highlight w:val="none"/>
              </w:rPr>
            </w:pPr>
            <w:r>
              <w:rPr>
                <w:highlight w:val="none"/>
              </w:rPr>
              <w:t xml:space="preserve"> 响应保证金</w:t>
            </w:r>
          </w:p>
        </w:tc>
        <w:tc>
          <w:tcPr>
            <w:tcW w:w="5004" w:type="dxa"/>
          </w:tcPr>
          <w:p w14:paraId="49BB9CC3">
            <w:pPr>
              <w:pStyle w:val="4"/>
              <w:rPr>
                <w:highlight w:val="none"/>
              </w:rPr>
            </w:pPr>
            <w:r>
              <w:rPr>
                <w:highlight w:val="none"/>
              </w:rPr>
              <w:t>不收取投标（响应）保证金</w:t>
            </w:r>
          </w:p>
          <w:p w14:paraId="1A534732">
            <w:pPr>
              <w:pStyle w:val="4"/>
              <w:rPr>
                <w:highlight w:val="none"/>
              </w:rPr>
            </w:pPr>
            <w:r>
              <w:rPr>
                <w:highlight w:val="none"/>
              </w:rPr>
              <w:t>响应保证金有效期∶与响应有效期一致。</w:t>
            </w:r>
          </w:p>
          <w:p w14:paraId="61C3C287">
            <w:pPr>
              <w:pStyle w:val="4"/>
              <w:rPr>
                <w:highlight w:val="none"/>
              </w:rPr>
            </w:pPr>
            <w:r>
              <w:rPr>
                <w:highlight w:val="none"/>
              </w:rPr>
              <w:t>响应保函提交方式：供应商可通过"广东政府采购智慧云平台金融服务中心"(https://gdgpo.czt.gd.gov.cn/zcdservice/zcd/guangdong/)，申请办理响应担保函、保险（保证）凭证，成功出函的等效于现金缴纳响应保证金。</w:t>
            </w:r>
          </w:p>
        </w:tc>
      </w:tr>
      <w:tr w14:paraId="795706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10D296D8">
            <w:pPr>
              <w:pStyle w:val="4"/>
              <w:jc w:val="center"/>
              <w:rPr>
                <w:highlight w:val="none"/>
              </w:rPr>
            </w:pPr>
            <w:r>
              <w:rPr>
                <w:highlight w:val="none"/>
              </w:rPr>
              <w:t xml:space="preserve"> 10</w:t>
            </w:r>
          </w:p>
        </w:tc>
        <w:tc>
          <w:tcPr>
            <w:tcW w:w="2252" w:type="dxa"/>
          </w:tcPr>
          <w:p w14:paraId="299C6202">
            <w:pPr>
              <w:pStyle w:val="4"/>
              <w:rPr>
                <w:highlight w:val="none"/>
              </w:rPr>
            </w:pPr>
            <w:r>
              <w:rPr>
                <w:highlight w:val="none"/>
              </w:rPr>
              <w:t xml:space="preserve"> 成交候选供应商推荐家数</w:t>
            </w:r>
          </w:p>
        </w:tc>
        <w:tc>
          <w:tcPr>
            <w:tcW w:w="5004" w:type="dxa"/>
          </w:tcPr>
          <w:p w14:paraId="0081E5F1">
            <w:pPr>
              <w:pStyle w:val="4"/>
              <w:rPr>
                <w:highlight w:val="none"/>
              </w:rPr>
            </w:pPr>
            <w:r>
              <w:rPr>
                <w:highlight w:val="none"/>
              </w:rPr>
              <w:t>采购包1：3家</w:t>
            </w:r>
          </w:p>
        </w:tc>
      </w:tr>
      <w:tr w14:paraId="35F76A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07136A45">
            <w:pPr>
              <w:pStyle w:val="4"/>
              <w:jc w:val="center"/>
              <w:rPr>
                <w:highlight w:val="none"/>
              </w:rPr>
            </w:pPr>
            <w:r>
              <w:rPr>
                <w:highlight w:val="none"/>
              </w:rPr>
              <w:t>11</w:t>
            </w:r>
          </w:p>
        </w:tc>
        <w:tc>
          <w:tcPr>
            <w:tcW w:w="2252" w:type="dxa"/>
          </w:tcPr>
          <w:p w14:paraId="75CC4192">
            <w:pPr>
              <w:pStyle w:val="4"/>
              <w:rPr>
                <w:highlight w:val="none"/>
              </w:rPr>
            </w:pPr>
            <w:r>
              <w:rPr>
                <w:highlight w:val="none"/>
              </w:rPr>
              <w:t xml:space="preserve"> 成交供应商家数</w:t>
            </w:r>
          </w:p>
        </w:tc>
        <w:tc>
          <w:tcPr>
            <w:tcW w:w="5004" w:type="dxa"/>
          </w:tcPr>
          <w:p w14:paraId="067C1984">
            <w:pPr>
              <w:pStyle w:val="4"/>
              <w:rPr>
                <w:highlight w:val="none"/>
              </w:rPr>
            </w:pPr>
            <w:r>
              <w:rPr>
                <w:highlight w:val="none"/>
              </w:rPr>
              <w:t>采购包1：1家</w:t>
            </w:r>
          </w:p>
        </w:tc>
      </w:tr>
      <w:tr w14:paraId="4DF8B9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585CC581">
            <w:pPr>
              <w:pStyle w:val="4"/>
              <w:jc w:val="center"/>
              <w:rPr>
                <w:highlight w:val="none"/>
              </w:rPr>
            </w:pPr>
            <w:r>
              <w:rPr>
                <w:highlight w:val="none"/>
              </w:rPr>
              <w:t>12</w:t>
            </w:r>
          </w:p>
        </w:tc>
        <w:tc>
          <w:tcPr>
            <w:tcW w:w="2252" w:type="dxa"/>
          </w:tcPr>
          <w:p w14:paraId="51BED8A4">
            <w:pPr>
              <w:pStyle w:val="4"/>
              <w:rPr>
                <w:highlight w:val="none"/>
              </w:rPr>
            </w:pPr>
            <w:r>
              <w:rPr>
                <w:highlight w:val="none"/>
              </w:rPr>
              <w:t xml:space="preserve"> 有效供应商家数</w:t>
            </w:r>
          </w:p>
        </w:tc>
        <w:tc>
          <w:tcPr>
            <w:tcW w:w="5004" w:type="dxa"/>
          </w:tcPr>
          <w:p w14:paraId="7E6A1885">
            <w:pPr>
              <w:pStyle w:val="4"/>
              <w:jc w:val="left"/>
              <w:rPr>
                <w:highlight w:val="none"/>
              </w:rPr>
            </w:pPr>
            <w:r>
              <w:rPr>
                <w:highlight w:val="none"/>
              </w:rPr>
              <w:t>采购包1：3家</w:t>
            </w:r>
          </w:p>
          <w:p w14:paraId="7D6FBFAB">
            <w:pPr>
              <w:pStyle w:val="4"/>
              <w:rPr>
                <w:highlight w:val="none"/>
              </w:rPr>
            </w:pPr>
            <w:r>
              <w:rPr>
                <w:highlight w:val="none"/>
              </w:rPr>
              <w:t>此人数约定了开启与评审过程中的最低有效供应商家数，当家数不足时项目将不得开启、不得评审或直接终止采购。</w:t>
            </w:r>
          </w:p>
        </w:tc>
      </w:tr>
      <w:tr w14:paraId="542E3F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3C039A9F">
            <w:pPr>
              <w:pStyle w:val="4"/>
              <w:jc w:val="center"/>
              <w:rPr>
                <w:highlight w:val="none"/>
              </w:rPr>
            </w:pPr>
            <w:r>
              <w:rPr>
                <w:highlight w:val="none"/>
              </w:rPr>
              <w:t>13</w:t>
            </w:r>
          </w:p>
        </w:tc>
        <w:tc>
          <w:tcPr>
            <w:tcW w:w="2252" w:type="dxa"/>
          </w:tcPr>
          <w:p w14:paraId="6B192606">
            <w:pPr>
              <w:pStyle w:val="4"/>
              <w:rPr>
                <w:highlight w:val="none"/>
              </w:rPr>
            </w:pPr>
            <w:r>
              <w:rPr>
                <w:highlight w:val="none"/>
              </w:rPr>
              <w:t xml:space="preserve"> 项目兼投兼中规则</w:t>
            </w:r>
          </w:p>
        </w:tc>
        <w:tc>
          <w:tcPr>
            <w:tcW w:w="5004" w:type="dxa"/>
          </w:tcPr>
          <w:p w14:paraId="44587799">
            <w:pPr>
              <w:pStyle w:val="4"/>
              <w:rPr>
                <w:highlight w:val="none"/>
              </w:rPr>
            </w:pPr>
            <w:r>
              <w:rPr>
                <w:highlight w:val="none"/>
              </w:rPr>
              <w:t>兼投兼中：-</w:t>
            </w:r>
          </w:p>
        </w:tc>
      </w:tr>
      <w:tr w14:paraId="57DDF2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522995AB">
            <w:pPr>
              <w:pStyle w:val="4"/>
              <w:jc w:val="center"/>
              <w:rPr>
                <w:highlight w:val="none"/>
              </w:rPr>
            </w:pPr>
            <w:r>
              <w:rPr>
                <w:highlight w:val="none"/>
              </w:rPr>
              <w:t>14</w:t>
            </w:r>
          </w:p>
        </w:tc>
        <w:tc>
          <w:tcPr>
            <w:tcW w:w="2252" w:type="dxa"/>
          </w:tcPr>
          <w:p w14:paraId="61F860CD">
            <w:pPr>
              <w:pStyle w:val="4"/>
              <w:rPr>
                <w:highlight w:val="none"/>
              </w:rPr>
            </w:pPr>
            <w:r>
              <w:rPr>
                <w:highlight w:val="none"/>
              </w:rPr>
              <w:t xml:space="preserve"> 成交供应商确定方式</w:t>
            </w:r>
          </w:p>
        </w:tc>
        <w:tc>
          <w:tcPr>
            <w:tcW w:w="5004" w:type="dxa"/>
          </w:tcPr>
          <w:p w14:paraId="2FAA222C">
            <w:pPr>
              <w:pStyle w:val="4"/>
              <w:rPr>
                <w:highlight w:val="none"/>
              </w:rPr>
            </w:pPr>
            <w:r>
              <w:rPr>
                <w:highlight w:val="none"/>
              </w:rPr>
              <w:t>采购人按照评审报告中推荐的成交候选人确定中标（成交）人。</w:t>
            </w:r>
          </w:p>
        </w:tc>
      </w:tr>
      <w:tr w14:paraId="1BECA9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0A7F82AA">
            <w:pPr>
              <w:pStyle w:val="4"/>
              <w:jc w:val="center"/>
              <w:rPr>
                <w:highlight w:val="none"/>
              </w:rPr>
            </w:pPr>
            <w:r>
              <w:rPr>
                <w:highlight w:val="none"/>
              </w:rPr>
              <w:t>15</w:t>
            </w:r>
          </w:p>
        </w:tc>
        <w:tc>
          <w:tcPr>
            <w:tcW w:w="2252" w:type="dxa"/>
          </w:tcPr>
          <w:p w14:paraId="02DA1624">
            <w:pPr>
              <w:pStyle w:val="4"/>
              <w:rPr>
                <w:highlight w:val="none"/>
              </w:rPr>
            </w:pPr>
            <w:r>
              <w:rPr>
                <w:highlight w:val="none"/>
              </w:rPr>
              <w:t xml:space="preserve"> 代理服务费</w:t>
            </w:r>
          </w:p>
        </w:tc>
        <w:tc>
          <w:tcPr>
            <w:tcW w:w="5004" w:type="dxa"/>
          </w:tcPr>
          <w:p w14:paraId="7D772379">
            <w:pPr>
              <w:pStyle w:val="4"/>
              <w:rPr>
                <w:highlight w:val="none"/>
              </w:rPr>
            </w:pPr>
            <w:r>
              <w:rPr>
                <w:highlight w:val="none"/>
              </w:rPr>
              <w:t>收取。采购机构代理服务收费标准：1.投标（响应）供应商应承担所有与准备和参加投标（响应） 有关的费用不论投标的结果如何，釆购代理机构和采购人均无义务和责任承担这些费用。 2.招标代理服务费计费方式：以本项目的预算金额为计算基准，参照国家计委《招标代理服务收费管理暂行办法》（计价格〔2002〕1980号）文件中“货物类”规定的计算方法和计费标准计算，由中标供应商于中标通知书发出之日向招标代理机构一次性缴纳。 3.成交供应商中标后，必须按规定向采购代理机构直接缴交项目服务费。成交供应商不按规定交纳费用的，采购代理机构有权保留进一步追索权利。 4.经依法取消、放弃中标资格或无故不与采购人签订合同的，项目服务费不予退还。</w:t>
            </w:r>
          </w:p>
        </w:tc>
      </w:tr>
      <w:tr w14:paraId="3E0226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51C0855C">
            <w:pPr>
              <w:pStyle w:val="4"/>
              <w:jc w:val="center"/>
              <w:rPr>
                <w:highlight w:val="none"/>
              </w:rPr>
            </w:pPr>
            <w:r>
              <w:rPr>
                <w:highlight w:val="none"/>
              </w:rPr>
              <w:t>16</w:t>
            </w:r>
          </w:p>
        </w:tc>
        <w:tc>
          <w:tcPr>
            <w:tcW w:w="2252" w:type="dxa"/>
          </w:tcPr>
          <w:p w14:paraId="372CD4A8">
            <w:pPr>
              <w:pStyle w:val="4"/>
              <w:rPr>
                <w:highlight w:val="none"/>
              </w:rPr>
            </w:pPr>
            <w:r>
              <w:rPr>
                <w:highlight w:val="none"/>
              </w:rPr>
              <w:t xml:space="preserve"> 代理服务费收取方式</w:t>
            </w:r>
          </w:p>
        </w:tc>
        <w:tc>
          <w:tcPr>
            <w:tcW w:w="5004" w:type="dxa"/>
          </w:tcPr>
          <w:p w14:paraId="4B012F13">
            <w:pPr>
              <w:pStyle w:val="4"/>
              <w:rPr>
                <w:highlight w:val="none"/>
              </w:rPr>
            </w:pPr>
            <w:r>
              <w:rPr>
                <w:highlight w:val="none"/>
              </w:rPr>
              <w:t>向中标/成交供应商收取</w:t>
            </w:r>
          </w:p>
        </w:tc>
      </w:tr>
      <w:tr w14:paraId="276355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6C89A096">
            <w:pPr>
              <w:pStyle w:val="4"/>
              <w:jc w:val="center"/>
              <w:rPr>
                <w:highlight w:val="none"/>
              </w:rPr>
            </w:pPr>
            <w:r>
              <w:rPr>
                <w:highlight w:val="none"/>
              </w:rPr>
              <w:t>17</w:t>
            </w:r>
          </w:p>
        </w:tc>
        <w:tc>
          <w:tcPr>
            <w:tcW w:w="2252" w:type="dxa"/>
          </w:tcPr>
          <w:p w14:paraId="24437306">
            <w:pPr>
              <w:pStyle w:val="4"/>
              <w:rPr>
                <w:highlight w:val="none"/>
              </w:rPr>
            </w:pPr>
            <w:r>
              <w:rPr>
                <w:highlight w:val="none"/>
              </w:rPr>
              <w:t xml:space="preserve"> 响应文件要求</w:t>
            </w:r>
          </w:p>
        </w:tc>
        <w:tc>
          <w:tcPr>
            <w:tcW w:w="5004" w:type="dxa"/>
          </w:tcPr>
          <w:p w14:paraId="276B90C1">
            <w:pPr>
              <w:pStyle w:val="4"/>
              <w:ind w:firstLine="480"/>
              <w:rPr>
                <w:highlight w:val="none"/>
              </w:rPr>
            </w:pPr>
            <w:r>
              <w:rPr>
                <w:b/>
                <w:highlight w:val="none"/>
              </w:rPr>
              <w:t>一、电子响应文件（必须提供）：</w:t>
            </w:r>
          </w:p>
          <w:p w14:paraId="45EBF099">
            <w:pPr>
              <w:pStyle w:val="4"/>
              <w:ind w:firstLine="480"/>
              <w:rPr>
                <w:highlight w:val="none"/>
              </w:rPr>
            </w:pPr>
            <w:r>
              <w:rPr>
                <w:highlight w:val="none"/>
              </w:rPr>
              <w:t>（1）加密的电子响应文件 1 份（需在递交响应文件截止时间前成功上传至云平台项目采购系统）。</w:t>
            </w:r>
          </w:p>
          <w:p w14:paraId="24FA7086">
            <w:pPr>
              <w:pStyle w:val="4"/>
              <w:ind w:firstLine="480"/>
              <w:rPr>
                <w:highlight w:val="none"/>
              </w:rPr>
            </w:pPr>
            <w:r>
              <w:rPr>
                <w:highlight w:val="none"/>
              </w:rPr>
              <w:t>（2）非加密电子版文件 U 盘(或光盘)0份，加密的电子响应文件与非加密的电子响应文件必须完全一致。</w:t>
            </w:r>
          </w:p>
          <w:p w14:paraId="29401822">
            <w:pPr>
              <w:pStyle w:val="4"/>
              <w:ind w:firstLine="480"/>
              <w:rPr>
                <w:highlight w:val="none"/>
              </w:rPr>
            </w:pPr>
            <w:r>
              <w:rPr>
                <w:b/>
                <w:highlight w:val="none"/>
              </w:rPr>
              <w:t>非加密电子版响应文件使用情形:</w:t>
            </w:r>
            <w:r>
              <w:rPr>
                <w:highlight w:val="none"/>
              </w:rPr>
              <w:t xml:space="preserve"> 当无法使用 CA 证书在云平台项目采购系统进行电子响应文件开标解密时，供应商须在代理机构指引下启用非加密电子版响应文件。</w:t>
            </w:r>
          </w:p>
        </w:tc>
      </w:tr>
      <w:tr w14:paraId="6F0D52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63B24F81">
            <w:pPr>
              <w:pStyle w:val="4"/>
              <w:jc w:val="center"/>
              <w:rPr>
                <w:highlight w:val="none"/>
              </w:rPr>
            </w:pPr>
            <w:r>
              <w:rPr>
                <w:highlight w:val="none"/>
              </w:rPr>
              <w:t>18</w:t>
            </w:r>
          </w:p>
        </w:tc>
        <w:tc>
          <w:tcPr>
            <w:tcW w:w="2252" w:type="dxa"/>
          </w:tcPr>
          <w:p w14:paraId="31A3B303">
            <w:pPr>
              <w:pStyle w:val="4"/>
              <w:rPr>
                <w:highlight w:val="none"/>
              </w:rPr>
            </w:pPr>
            <w:r>
              <w:rPr>
                <w:highlight w:val="none"/>
              </w:rPr>
              <w:t xml:space="preserve"> 其他</w:t>
            </w:r>
          </w:p>
        </w:tc>
        <w:tc>
          <w:tcPr>
            <w:tcW w:w="5004" w:type="dxa"/>
          </w:tcPr>
          <w:p w14:paraId="2A9641AD">
            <w:pPr>
              <w:rPr>
                <w:highlight w:val="none"/>
              </w:rPr>
            </w:pPr>
          </w:p>
        </w:tc>
      </w:tr>
      <w:tr w14:paraId="178C1D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72752D7B">
            <w:pPr>
              <w:pStyle w:val="4"/>
              <w:jc w:val="center"/>
              <w:rPr>
                <w:highlight w:val="none"/>
              </w:rPr>
            </w:pPr>
            <w:r>
              <w:rPr>
                <w:highlight w:val="none"/>
              </w:rPr>
              <w:t>19</w:t>
            </w:r>
          </w:p>
        </w:tc>
        <w:tc>
          <w:tcPr>
            <w:tcW w:w="2252" w:type="dxa"/>
          </w:tcPr>
          <w:p w14:paraId="3F9E105C">
            <w:pPr>
              <w:pStyle w:val="4"/>
              <w:rPr>
                <w:highlight w:val="none"/>
              </w:rPr>
            </w:pPr>
            <w:r>
              <w:rPr>
                <w:highlight w:val="none"/>
              </w:rPr>
              <w:t xml:space="preserve"> 开标解密时长</w:t>
            </w:r>
          </w:p>
        </w:tc>
        <w:tc>
          <w:tcPr>
            <w:tcW w:w="5004" w:type="dxa"/>
          </w:tcPr>
          <w:p w14:paraId="67D638A9">
            <w:pPr>
              <w:pStyle w:val="4"/>
              <w:rPr>
                <w:highlight w:val="none"/>
              </w:rPr>
            </w:pPr>
            <w:r>
              <w:rPr>
                <w:highlight w:val="none"/>
              </w:rPr>
              <w:t>30分钟</w:t>
            </w:r>
          </w:p>
          <w:p w14:paraId="762BFCE7">
            <w:pPr>
              <w:pStyle w:val="4"/>
              <w:rPr>
                <w:highlight w:val="none"/>
              </w:rPr>
            </w:pPr>
            <w:r>
              <w:rPr>
                <w:highlight w:val="none"/>
              </w:rPr>
              <w:t>说明：具体情况根据开标时现场代理机构人员设置为准</w:t>
            </w:r>
          </w:p>
        </w:tc>
      </w:tr>
      <w:tr w14:paraId="6AC968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5BF29A60">
            <w:pPr>
              <w:pStyle w:val="4"/>
              <w:jc w:val="center"/>
              <w:rPr>
                <w:highlight w:val="none"/>
              </w:rPr>
            </w:pPr>
            <w:r>
              <w:rPr>
                <w:highlight w:val="none"/>
              </w:rPr>
              <w:t>20</w:t>
            </w:r>
          </w:p>
        </w:tc>
        <w:tc>
          <w:tcPr>
            <w:tcW w:w="2252" w:type="dxa"/>
          </w:tcPr>
          <w:p w14:paraId="27DDAB1C">
            <w:pPr>
              <w:pStyle w:val="4"/>
              <w:rPr>
                <w:highlight w:val="none"/>
              </w:rPr>
            </w:pPr>
            <w:r>
              <w:rPr>
                <w:highlight w:val="none"/>
              </w:rPr>
              <w:t xml:space="preserve"> 专门面向中小企业采购</w:t>
            </w:r>
          </w:p>
        </w:tc>
        <w:tc>
          <w:tcPr>
            <w:tcW w:w="5004" w:type="dxa"/>
          </w:tcPr>
          <w:p w14:paraId="155AA8E3">
            <w:pPr>
              <w:pStyle w:val="4"/>
              <w:jc w:val="left"/>
              <w:rPr>
                <w:highlight w:val="none"/>
              </w:rPr>
            </w:pPr>
            <w:r>
              <w:rPr>
                <w:highlight w:val="none"/>
              </w:rPr>
              <w:t>采购包1：面向中小企业，采购包专门预留</w:t>
            </w:r>
          </w:p>
        </w:tc>
      </w:tr>
    </w:tbl>
    <w:p w14:paraId="73AF6E66">
      <w:pPr>
        <w:pStyle w:val="4"/>
        <w:outlineLvl w:val="2"/>
        <w:rPr>
          <w:highlight w:val="none"/>
        </w:rPr>
      </w:pPr>
      <w:r>
        <w:rPr>
          <w:b/>
          <w:sz w:val="28"/>
          <w:highlight w:val="none"/>
        </w:rPr>
        <w:t>三、说明</w:t>
      </w:r>
    </w:p>
    <w:p w14:paraId="5479358B">
      <w:pPr>
        <w:pStyle w:val="4"/>
        <w:outlineLvl w:val="3"/>
        <w:rPr>
          <w:highlight w:val="none"/>
        </w:rPr>
      </w:pPr>
      <w:r>
        <w:rPr>
          <w:b/>
          <w:sz w:val="24"/>
          <w:highlight w:val="none"/>
        </w:rPr>
        <w:t>1.总则</w:t>
      </w:r>
    </w:p>
    <w:p w14:paraId="195DB31C">
      <w:pPr>
        <w:pStyle w:val="4"/>
        <w:ind w:firstLine="480"/>
        <w:rPr>
          <w:highlight w:val="none"/>
        </w:rPr>
      </w:pPr>
      <w:r>
        <w:rPr>
          <w:highlight w:val="none"/>
        </w:rPr>
        <w:t xml:space="preserve"> 本磋商文件依据《中华人民共和国政府采购法》、《中华人民共和国政府采购法实施条例》（国务院令第658号）和《政府采购竞争性磋商采购方式管理暂行办法》（财库〔2014〕214号）及国家和广东省有关法律、法规、规章制度编制。</w:t>
      </w:r>
    </w:p>
    <w:p w14:paraId="56002066">
      <w:pPr>
        <w:pStyle w:val="4"/>
        <w:ind w:firstLine="480"/>
        <w:rPr>
          <w:highlight w:val="none"/>
        </w:rPr>
      </w:pPr>
      <w:r>
        <w:rPr>
          <w:highlight w:val="none"/>
        </w:rPr>
        <w:t xml:space="preserve"> 供应商应仔细阅读本项目信息公告及磋商文件的所有内容（包括变更、补充、澄清以及修改等，且均为磋商文件的组成部分），按照磋商文件要求以及格式编制响应文件，并保证其真实性，否则一切后果自负。</w:t>
      </w:r>
    </w:p>
    <w:p w14:paraId="393285AB">
      <w:pPr>
        <w:pStyle w:val="4"/>
        <w:ind w:firstLine="480"/>
        <w:rPr>
          <w:highlight w:val="none"/>
        </w:rPr>
      </w:pPr>
      <w:r>
        <w:rPr>
          <w:highlight w:val="none"/>
        </w:rPr>
        <w:t>本次竞争性磋商项目，是以磋商公告的方式邀请非特定的供应商参加磋商。</w:t>
      </w:r>
    </w:p>
    <w:p w14:paraId="3490B721">
      <w:pPr>
        <w:pStyle w:val="4"/>
        <w:outlineLvl w:val="3"/>
        <w:rPr>
          <w:highlight w:val="none"/>
        </w:rPr>
      </w:pPr>
      <w:r>
        <w:rPr>
          <w:b/>
          <w:sz w:val="24"/>
          <w:highlight w:val="none"/>
        </w:rPr>
        <w:t>2.适用范围</w:t>
      </w:r>
    </w:p>
    <w:p w14:paraId="1024E63D">
      <w:pPr>
        <w:pStyle w:val="4"/>
        <w:ind w:firstLine="480"/>
        <w:rPr>
          <w:highlight w:val="none"/>
        </w:rPr>
      </w:pPr>
      <w:r>
        <w:rPr>
          <w:highlight w:val="none"/>
        </w:rPr>
        <w:t>本磋商文件仅适用于本次磋商公告中所涉及的项目和内容。</w:t>
      </w:r>
    </w:p>
    <w:p w14:paraId="4452AE33">
      <w:pPr>
        <w:pStyle w:val="4"/>
        <w:outlineLvl w:val="3"/>
        <w:rPr>
          <w:highlight w:val="none"/>
        </w:rPr>
      </w:pPr>
      <w:r>
        <w:rPr>
          <w:b/>
          <w:sz w:val="24"/>
          <w:highlight w:val="none"/>
        </w:rPr>
        <w:t>3.进口产品</w:t>
      </w:r>
    </w:p>
    <w:p w14:paraId="45993106">
      <w:pPr>
        <w:pStyle w:val="4"/>
        <w:ind w:firstLine="480"/>
        <w:rPr>
          <w:highlight w:val="none"/>
        </w:rPr>
      </w:pPr>
      <w:r>
        <w:rPr>
          <w:highlight w:val="none"/>
        </w:rPr>
        <w:t>若本项目允许采购进口产品，供应商应保证所投产品可履行合法报通关手续进入中国关境内。</w:t>
      </w:r>
    </w:p>
    <w:p w14:paraId="322626D4">
      <w:pPr>
        <w:pStyle w:val="4"/>
        <w:ind w:firstLine="480"/>
        <w:rPr>
          <w:highlight w:val="none"/>
        </w:rPr>
      </w:pPr>
      <w:r>
        <w:rPr>
          <w:highlight w:val="none"/>
        </w:rPr>
        <w:t>若本项目不允许采购进口产品，如供应商所投产品为进口产品，其响应将被认定为响应无效。</w:t>
      </w:r>
    </w:p>
    <w:p w14:paraId="7D33F0DE">
      <w:pPr>
        <w:pStyle w:val="4"/>
        <w:outlineLvl w:val="3"/>
        <w:rPr>
          <w:highlight w:val="none"/>
        </w:rPr>
      </w:pPr>
      <w:r>
        <w:rPr>
          <w:b/>
          <w:sz w:val="24"/>
          <w:highlight w:val="none"/>
        </w:rPr>
        <w:t>4.磋商费用</w:t>
      </w:r>
    </w:p>
    <w:p w14:paraId="4EE4DBDC">
      <w:pPr>
        <w:pStyle w:val="4"/>
        <w:ind w:firstLine="480"/>
        <w:rPr>
          <w:highlight w:val="none"/>
        </w:rPr>
      </w:pPr>
      <w:r>
        <w:rPr>
          <w:highlight w:val="none"/>
        </w:rPr>
        <w:t>不论磋商结果如何，供应商应承担所有与准备和参加磋商有关的费用。采购代理机构和采购人均无义务和责任承担相关费用。</w:t>
      </w:r>
    </w:p>
    <w:p w14:paraId="6CC0CED9">
      <w:pPr>
        <w:pStyle w:val="4"/>
        <w:outlineLvl w:val="3"/>
        <w:rPr>
          <w:highlight w:val="none"/>
        </w:rPr>
      </w:pPr>
      <w:r>
        <w:rPr>
          <w:b/>
          <w:sz w:val="24"/>
          <w:highlight w:val="none"/>
        </w:rPr>
        <w:t>5.以联合体形式磋商的，应符合以下规定：</w:t>
      </w:r>
    </w:p>
    <w:p w14:paraId="4E7E5C62">
      <w:pPr>
        <w:pStyle w:val="4"/>
        <w:ind w:firstLine="480"/>
        <w:rPr>
          <w:highlight w:val="none"/>
        </w:rPr>
      </w:pPr>
      <w:r>
        <w:rPr>
          <w:highlight w:val="none"/>
        </w:rPr>
        <w:t>5.1联合体各方均应当满足《中华人民共和国政府采购法》第二十二条规定的条件，并在响应文件中提供联合体各方的相关证明材料。</w:t>
      </w:r>
    </w:p>
    <w:p w14:paraId="6290BF49">
      <w:pPr>
        <w:pStyle w:val="4"/>
        <w:ind w:firstLine="480"/>
        <w:rPr>
          <w:highlight w:val="none"/>
        </w:rPr>
      </w:pPr>
      <w:r>
        <w:rPr>
          <w:highlight w:val="none"/>
        </w:rPr>
        <w:t xml:space="preserve"> 5.2联合体各方之间应签订联合体协议书并在响应文件中提交，明确约定联合体各方承担的工作和相应的责任。联合体各方签订联合体协议书后，不得再以自己名义单独在同一项目中响应，也不得组成新的联合体参加同一项目响应，若违反规定则其参与的所有响应将视为无效响应。</w:t>
      </w:r>
    </w:p>
    <w:p w14:paraId="0E4E742A">
      <w:pPr>
        <w:pStyle w:val="4"/>
        <w:ind w:firstLine="480"/>
        <w:rPr>
          <w:highlight w:val="none"/>
        </w:rPr>
      </w:pPr>
      <w:r>
        <w:rPr>
          <w:highlight w:val="none"/>
        </w:rPr>
        <w:t xml:space="preserve"> 5.3联合体应以联合协议中确定的牵头方名义登录云平台项目采购系统进行项目响应，录入联合体所有成员单位的全称并使用成员单位的电子印章进行联投确认，联合体名称需与联合体协议书签署方一致。对于需交响应保证金的，以牵头方名义缴纳。</w:t>
      </w:r>
    </w:p>
    <w:p w14:paraId="1B69728E">
      <w:pPr>
        <w:pStyle w:val="4"/>
        <w:ind w:firstLine="480"/>
        <w:rPr>
          <w:highlight w:val="none"/>
        </w:rPr>
      </w:pPr>
      <w:r>
        <w:rPr>
          <w:highlight w:val="none"/>
        </w:rPr>
        <w:t>5.4联合体成员存在不良信用记录的，视同联合体存在不良信用记录。</w:t>
      </w:r>
    </w:p>
    <w:p w14:paraId="4E6BE04D">
      <w:pPr>
        <w:pStyle w:val="4"/>
        <w:ind w:firstLine="480"/>
        <w:rPr>
          <w:highlight w:val="none"/>
        </w:rPr>
      </w:pPr>
      <w:r>
        <w:rPr>
          <w:highlight w:val="none"/>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408357D8">
      <w:pPr>
        <w:pStyle w:val="4"/>
        <w:ind w:firstLine="480"/>
        <w:rPr>
          <w:highlight w:val="none"/>
        </w:rPr>
      </w:pPr>
      <w:r>
        <w:rPr>
          <w:highlight w:val="none"/>
        </w:rPr>
        <w:t>5.6联合体各方应当共同与采购人签订采购合同，就合同约定的事项对采购人承担连带责任。</w:t>
      </w:r>
    </w:p>
    <w:p w14:paraId="157614BC">
      <w:pPr>
        <w:pStyle w:val="4"/>
        <w:outlineLvl w:val="3"/>
        <w:rPr>
          <w:highlight w:val="none"/>
        </w:rPr>
      </w:pPr>
      <w:r>
        <w:rPr>
          <w:b/>
          <w:sz w:val="24"/>
          <w:highlight w:val="none"/>
        </w:rPr>
        <w:t>6.关联企业响应说明</w:t>
      </w:r>
    </w:p>
    <w:p w14:paraId="79DA3172">
      <w:pPr>
        <w:pStyle w:val="4"/>
        <w:ind w:firstLine="480"/>
        <w:rPr>
          <w:highlight w:val="none"/>
        </w:rPr>
      </w:pPr>
      <w:r>
        <w:rPr>
          <w:highlight w:val="none"/>
        </w:rPr>
        <w:t xml:space="preserve"> 6.1对于不接受联合体响应的采购项目（采购包）：法定代表人或单位负责人为同一个人或者存在直接控股、管理关系的不同供应商，不得同时参加同一项目或同一采购包的响应。如同时参加，则评审时将同时被拒绝。</w:t>
      </w:r>
    </w:p>
    <w:p w14:paraId="528EA565">
      <w:pPr>
        <w:pStyle w:val="4"/>
        <w:ind w:firstLine="480"/>
        <w:rPr>
          <w:highlight w:val="none"/>
        </w:rPr>
      </w:pPr>
      <w:r>
        <w:rPr>
          <w:highlight w:val="none"/>
        </w:rPr>
        <w:t xml:space="preserve"> 6.2对于接受联合体响应的采购项目（采购包）：除联合体外，法定代表人或单位负责人为同一个人或者存在直接控股、管理关系的不同供应商，不得同时参加同一项目或同一采购包的响应。如同时参加，则评审时将同时被拒绝。</w:t>
      </w:r>
    </w:p>
    <w:p w14:paraId="241DFC25">
      <w:pPr>
        <w:pStyle w:val="4"/>
        <w:outlineLvl w:val="3"/>
        <w:rPr>
          <w:highlight w:val="none"/>
        </w:rPr>
      </w:pPr>
      <w:r>
        <w:rPr>
          <w:b/>
          <w:sz w:val="24"/>
          <w:highlight w:val="none"/>
        </w:rPr>
        <w:t>7.关于中小微企业响应</w:t>
      </w:r>
    </w:p>
    <w:p w14:paraId="07A6F212">
      <w:pPr>
        <w:pStyle w:val="4"/>
        <w:ind w:firstLine="480"/>
        <w:rPr>
          <w:highlight w:val="none"/>
        </w:rPr>
      </w:pPr>
      <w:r>
        <w:rPr>
          <w:highlight w:val="none"/>
        </w:rP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14:paraId="12187AF6">
      <w:pPr>
        <w:pStyle w:val="4"/>
        <w:ind w:firstLine="480"/>
        <w:rPr>
          <w:highlight w:val="none"/>
        </w:rPr>
      </w:pPr>
      <w:r>
        <w:rPr>
          <w:highlight w:val="none"/>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响应时，提供由省级以上监狱管理局、戒毒管理局(含新疆生产建设兵团)出具的属于监狱企业的证明文件，不再提供《中小企业声明函》。</w:t>
      </w:r>
    </w:p>
    <w:p w14:paraId="436D406F">
      <w:pPr>
        <w:pStyle w:val="4"/>
        <w:ind w:firstLine="480"/>
        <w:rPr>
          <w:highlight w:val="none"/>
        </w:rPr>
      </w:pPr>
      <w:r>
        <w:rPr>
          <w:highlight w:val="none"/>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14:paraId="1CF2E607">
      <w:pPr>
        <w:pStyle w:val="4"/>
        <w:outlineLvl w:val="3"/>
        <w:rPr>
          <w:highlight w:val="none"/>
        </w:rPr>
      </w:pPr>
      <w:r>
        <w:rPr>
          <w:b/>
          <w:sz w:val="24"/>
          <w:highlight w:val="none"/>
        </w:rPr>
        <w:t>8.纪律与保密事项</w:t>
      </w:r>
    </w:p>
    <w:p w14:paraId="7C4A4D37">
      <w:pPr>
        <w:pStyle w:val="4"/>
        <w:ind w:firstLine="480"/>
        <w:rPr>
          <w:highlight w:val="none"/>
        </w:rPr>
      </w:pPr>
      <w:r>
        <w:rPr>
          <w:highlight w:val="none"/>
        </w:rPr>
        <w:t>8.1供应商不得相互串通磋商报价，不得妨碍其他供应商的公平竞争，不得损害采购人或其他供应商的合法权益，供应商不得以向采购人、磋商小组成员行贿或者采取其他不正当手段谋取成交。</w:t>
      </w:r>
    </w:p>
    <w:p w14:paraId="0D09DCA8">
      <w:pPr>
        <w:pStyle w:val="4"/>
        <w:ind w:firstLine="480"/>
        <w:rPr>
          <w:highlight w:val="none"/>
        </w:rPr>
      </w:pPr>
      <w:r>
        <w:rPr>
          <w:highlight w:val="none"/>
        </w:rPr>
        <w:t>8.2供应商不得与采购人就响应价格、响应方案等实质性内容进行磋商，也不得私下接触磋商小组成员。</w:t>
      </w:r>
    </w:p>
    <w:p w14:paraId="6AB7CC38">
      <w:pPr>
        <w:pStyle w:val="4"/>
        <w:ind w:firstLine="480"/>
        <w:rPr>
          <w:highlight w:val="none"/>
        </w:rPr>
      </w:pPr>
      <w:r>
        <w:rPr>
          <w:highlight w:val="none"/>
        </w:rPr>
        <w:t>8.3在确定成交供应商之前，供应商试图在响应文件审查、澄清、比较和评价时对磋商小组、采购人和采购代理机构施加任何影响都可能导致其响应无效。</w:t>
      </w:r>
    </w:p>
    <w:p w14:paraId="7B71CB38">
      <w:pPr>
        <w:pStyle w:val="4"/>
        <w:ind w:firstLine="480"/>
        <w:rPr>
          <w:highlight w:val="none"/>
        </w:rPr>
      </w:pPr>
      <w:r>
        <w:rPr>
          <w:highlight w:val="none"/>
        </w:rPr>
        <w:t>8.4获得本磋商文件者，须履行本磋商项目下保密义务，不得将因本次磋商获得的信息向第三人外传，不得将磋商文件用作本次响应以外的任何用途。</w:t>
      </w:r>
    </w:p>
    <w:p w14:paraId="21BABD41">
      <w:pPr>
        <w:pStyle w:val="4"/>
        <w:ind w:firstLine="480"/>
        <w:rPr>
          <w:highlight w:val="none"/>
        </w:rPr>
      </w:pPr>
      <w:r>
        <w:rPr>
          <w:highlight w:val="none"/>
        </w:rPr>
        <w:t xml:space="preserve"> 8.5由采购人向供应商提供的图纸、详细资料、样品、模型、模件和所有其它资料，均为保密资料，仅被用于它所规定的用途。除非得到采购人的同意，不能向任何第三方透露。开启结束后，应采购人要求，供应商应归还所有从采购人处获得的保密资料。</w:t>
      </w:r>
    </w:p>
    <w:p w14:paraId="3344A0E7">
      <w:pPr>
        <w:pStyle w:val="4"/>
        <w:ind w:firstLine="480"/>
        <w:rPr>
          <w:highlight w:val="none"/>
        </w:rPr>
      </w:pPr>
      <w:r>
        <w:rPr>
          <w:highlight w:val="none"/>
        </w:rPr>
        <w:t>8.6采购人或采购代理机构有权将供应商提供的所有资料向有关政府部门或询价小组披露。</w:t>
      </w:r>
    </w:p>
    <w:p w14:paraId="117AC22E">
      <w:pPr>
        <w:pStyle w:val="4"/>
        <w:ind w:firstLine="480"/>
        <w:rPr>
          <w:highlight w:val="none"/>
        </w:rPr>
      </w:pPr>
      <w:r>
        <w:rPr>
          <w:highlight w:val="none"/>
        </w:rPr>
        <w:t xml:space="preserve"> 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71D44C92">
      <w:pPr>
        <w:pStyle w:val="4"/>
        <w:outlineLvl w:val="3"/>
        <w:rPr>
          <w:highlight w:val="none"/>
        </w:rPr>
      </w:pPr>
      <w:r>
        <w:rPr>
          <w:b/>
          <w:sz w:val="24"/>
          <w:highlight w:val="none"/>
        </w:rPr>
        <w:t>9.语言文字以及度量衡单位</w:t>
      </w:r>
    </w:p>
    <w:p w14:paraId="755A6126">
      <w:pPr>
        <w:pStyle w:val="4"/>
        <w:ind w:firstLine="480"/>
        <w:rPr>
          <w:highlight w:val="none"/>
        </w:rPr>
      </w:pPr>
      <w:r>
        <w:rPr>
          <w:highlight w:val="none"/>
        </w:rPr>
        <w:t xml:space="preserve"> 9.1除磋商文件另有规定外，响应文件应使用中文文本，若有不同文本，以中文文本为准。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8EF00A4">
      <w:pPr>
        <w:pStyle w:val="4"/>
        <w:ind w:firstLine="480"/>
        <w:rPr>
          <w:highlight w:val="none"/>
        </w:rPr>
      </w:pPr>
      <w:r>
        <w:rPr>
          <w:highlight w:val="none"/>
        </w:rPr>
        <w:t>9.2除非磋商文件的技术规格中另有规定，供应商在响应文件中及其与采购人和采购代理机构的所有往来文件中的计量单位均应采用中华人民共和国法定计量单位。</w:t>
      </w:r>
    </w:p>
    <w:p w14:paraId="6DA49D46">
      <w:pPr>
        <w:pStyle w:val="4"/>
        <w:ind w:firstLine="480"/>
        <w:rPr>
          <w:highlight w:val="none"/>
        </w:rPr>
      </w:pPr>
      <w:r>
        <w:rPr>
          <w:highlight w:val="none"/>
        </w:rPr>
        <w:t>9.3供应商所提供的货物和服务均应以人民币报价，货币单位：元。</w:t>
      </w:r>
    </w:p>
    <w:p w14:paraId="1349A04A">
      <w:pPr>
        <w:pStyle w:val="4"/>
        <w:outlineLvl w:val="3"/>
        <w:rPr>
          <w:highlight w:val="none"/>
        </w:rPr>
      </w:pPr>
      <w:r>
        <w:rPr>
          <w:b/>
          <w:sz w:val="24"/>
          <w:highlight w:val="none"/>
        </w:rPr>
        <w:t>10. 现场踏勘（如有）</w:t>
      </w:r>
    </w:p>
    <w:p w14:paraId="4849E690">
      <w:pPr>
        <w:pStyle w:val="4"/>
        <w:ind w:firstLine="480"/>
        <w:rPr>
          <w:highlight w:val="none"/>
        </w:rPr>
      </w:pPr>
      <w:r>
        <w:rPr>
          <w:highlight w:val="none"/>
        </w:rPr>
        <w:t>10.1磋商文件规定组织踏勘现场的，采购人按磋商文件规定的时间、地点组织供应商踏勘项目现场。</w:t>
      </w:r>
    </w:p>
    <w:p w14:paraId="1C04BB3C">
      <w:pPr>
        <w:pStyle w:val="4"/>
        <w:ind w:firstLine="480"/>
        <w:rPr>
          <w:highlight w:val="none"/>
        </w:rPr>
      </w:pPr>
      <w:r>
        <w:rPr>
          <w:highlight w:val="none"/>
        </w:rPr>
        <w:t>10.2供应商自行承担踏勘现场发生的责任、风险和自身费用。</w:t>
      </w:r>
    </w:p>
    <w:p w14:paraId="59AAA568">
      <w:pPr>
        <w:pStyle w:val="4"/>
        <w:ind w:firstLine="480"/>
        <w:rPr>
          <w:highlight w:val="none"/>
        </w:rPr>
      </w:pPr>
      <w:r>
        <w:rPr>
          <w:highlight w:val="none"/>
        </w:rPr>
        <w:t>10.3采购人在踏勘现场中介绍的资料和数据等，不构成对磋商文件的修改或不作为供应商编制响应文件的依据。</w:t>
      </w:r>
    </w:p>
    <w:p w14:paraId="686AD09B">
      <w:pPr>
        <w:pStyle w:val="4"/>
        <w:outlineLvl w:val="3"/>
        <w:rPr>
          <w:highlight w:val="none"/>
        </w:rPr>
      </w:pPr>
      <w:r>
        <w:rPr>
          <w:b/>
          <w:sz w:val="24"/>
          <w:highlight w:val="none"/>
        </w:rPr>
        <w:t>11.关于分支机构</w:t>
      </w:r>
    </w:p>
    <w:p w14:paraId="4B094C6D">
      <w:pPr>
        <w:pStyle w:val="4"/>
        <w:ind w:firstLine="480"/>
        <w:rPr>
          <w:highlight w:val="none"/>
        </w:rPr>
      </w:pPr>
      <w:r>
        <w:rPr>
          <w:highlight w:val="none"/>
        </w:rPr>
        <w:t xml:space="preserve"> 对接受分支机构磋商的项目，分支机构磋商的，须提供分支机构的营业执照（执业许可证）扫描件及总公司（总所）出具给分支机构的授权书，授权书须加盖总公司（总所）公章。总公司（总所）可就本项目或此类项目在一定范围或时间内出具授权书。已由总公司（总所）授权的，总公司（总所）取得的相关资质证书对分支机构有效，法律法规或者行业另有规定的除外。依法设立登记的分支机构以自己的名义参加政府采购活动，产生的民事责任由法人承担。（如为保险类项目则为：本项目只接受保险分公司或中心支公司以上的保险机构磋商；分公司或中心支公司的保险机构磋商的，还须提供分公司或中心支公司的保险机构的营业执照。）</w:t>
      </w:r>
    </w:p>
    <w:p w14:paraId="71145535">
      <w:pPr>
        <w:pStyle w:val="4"/>
        <w:outlineLvl w:val="2"/>
        <w:rPr>
          <w:highlight w:val="none"/>
        </w:rPr>
      </w:pPr>
      <w:r>
        <w:rPr>
          <w:b/>
          <w:sz w:val="28"/>
          <w:highlight w:val="none"/>
        </w:rPr>
        <w:t>四、磋商文件的澄清和修改</w:t>
      </w:r>
    </w:p>
    <w:p w14:paraId="7E0FCBA6">
      <w:pPr>
        <w:pStyle w:val="4"/>
        <w:ind w:firstLine="480"/>
        <w:rPr>
          <w:highlight w:val="none"/>
        </w:rPr>
      </w:pPr>
      <w:r>
        <w:rPr>
          <w:highlight w:val="none"/>
        </w:rPr>
        <w:t xml:space="preserve"> 1.采购代理机构对磋商文件进行必要的澄清或者修改的，在指定媒体上发布更正公告。澄清或者修改的内容可能影响响应文件编制的，更正公告在递交响应文件截止时间至少5日前发出；不足5日的，代理机构顺延提交响应文件截止时间。</w:t>
      </w:r>
    </w:p>
    <w:p w14:paraId="4F73AB49">
      <w:pPr>
        <w:pStyle w:val="4"/>
        <w:ind w:firstLine="480"/>
        <w:rPr>
          <w:highlight w:val="none"/>
        </w:rPr>
      </w:pPr>
      <w:r>
        <w:rPr>
          <w:highlight w:val="none"/>
        </w:rPr>
        <w:t xml:space="preserve"> 2.更正公告及其所发布的内容或信息（包括但不限于：磋商文件的澄清或修改、现场考察或答疑会的有关事宜等）作为磋商文件的组成部分，对供应商具有约束力。一经在指定媒体上发布后，更正公告将作为通知所有磋商文件收受人的书面形式。</w:t>
      </w:r>
    </w:p>
    <w:p w14:paraId="1D93A6F4">
      <w:pPr>
        <w:pStyle w:val="4"/>
        <w:ind w:firstLine="480"/>
        <w:rPr>
          <w:highlight w:val="none"/>
        </w:rPr>
      </w:pPr>
      <w:r>
        <w:rPr>
          <w:highlight w:val="none"/>
        </w:rPr>
        <w:t>3.如更正公告有重新发布电子磋商文件的，供应商应登录云平台项目采购系统下载最新发布的电子磋商文件制作响应文件。</w:t>
      </w:r>
    </w:p>
    <w:p w14:paraId="1D2F0EAC">
      <w:pPr>
        <w:pStyle w:val="4"/>
        <w:ind w:firstLine="480"/>
        <w:rPr>
          <w:highlight w:val="none"/>
        </w:rPr>
      </w:pPr>
      <w:r>
        <w:rPr>
          <w:highlight w:val="none"/>
        </w:rPr>
        <w:t xml:space="preserve"> 4.供应商在规定的时间内未对磋商文件提出疑问、质疑或要求澄清的，将视其为无异议。对磋商文件中描述有歧义或前后不一致的地方，磋商小组有权进行评判，但对同一条款的评判应适用于每个供应商。</w:t>
      </w:r>
    </w:p>
    <w:p w14:paraId="4E8C59B2">
      <w:pPr>
        <w:pStyle w:val="4"/>
        <w:outlineLvl w:val="2"/>
        <w:rPr>
          <w:highlight w:val="none"/>
        </w:rPr>
      </w:pPr>
      <w:r>
        <w:rPr>
          <w:b/>
          <w:sz w:val="28"/>
          <w:highlight w:val="none"/>
        </w:rPr>
        <w:t>五、响应要求</w:t>
      </w:r>
    </w:p>
    <w:p w14:paraId="47DAEE4F">
      <w:pPr>
        <w:pStyle w:val="4"/>
        <w:outlineLvl w:val="3"/>
        <w:rPr>
          <w:highlight w:val="none"/>
        </w:rPr>
      </w:pPr>
      <w:r>
        <w:rPr>
          <w:b/>
          <w:sz w:val="24"/>
          <w:highlight w:val="none"/>
        </w:rPr>
        <w:t>1.响应登记</w:t>
      </w:r>
    </w:p>
    <w:p w14:paraId="29566563">
      <w:pPr>
        <w:pStyle w:val="4"/>
        <w:ind w:firstLine="480"/>
        <w:rPr>
          <w:highlight w:val="none"/>
        </w:rPr>
      </w:pPr>
      <w:r>
        <w:rPr>
          <w:highlight w:val="none"/>
        </w:rPr>
        <w:t xml:space="preserve"> 供应商应从广东省政府采购网（https://gdgpo.czt.gd.gov.cn/）上广东政府采购智慧云平台（以下简称“云平台”）的政府采购供应商入口进行免费注册并点击登录进入项目采购系统完成项目响应登记并在线获取磋商文件（未按上述方式获取磋商文件的供应商，其响应资格将被视为无效）。</w:t>
      </w:r>
    </w:p>
    <w:p w14:paraId="0B39ABA5">
      <w:pPr>
        <w:pStyle w:val="4"/>
        <w:outlineLvl w:val="3"/>
        <w:rPr>
          <w:highlight w:val="none"/>
        </w:rPr>
      </w:pPr>
      <w:r>
        <w:rPr>
          <w:b/>
          <w:sz w:val="24"/>
          <w:highlight w:val="none"/>
        </w:rPr>
        <w:t>2.响应文件的制作</w:t>
      </w:r>
    </w:p>
    <w:p w14:paraId="582DF7AC">
      <w:pPr>
        <w:pStyle w:val="4"/>
        <w:ind w:firstLine="480"/>
        <w:rPr>
          <w:highlight w:val="none"/>
        </w:rPr>
      </w:pPr>
      <w:r>
        <w:rPr>
          <w:highlight w:val="none"/>
        </w:rPr>
        <w:t>2.1响应文件中，所有内容均以电子文件编制，其格式要求详见第六章说明。如因不按要求编制导致系统无法检索、读取相关信息时，其后果由供应商承担。由于本项目采用电子化投标，请充分考虑设备、网络环境、人员对系统熟悉度等因素，合理安排响应文件制作、提交时间，建议至少提前一天完成制作、提交工作。</w:t>
      </w:r>
    </w:p>
    <w:p w14:paraId="57C61326">
      <w:pPr>
        <w:pStyle w:val="4"/>
        <w:ind w:firstLine="480"/>
        <w:rPr>
          <w:highlight w:val="none"/>
        </w:rPr>
      </w:pPr>
      <w:r>
        <w:rPr>
          <w:highlight w:val="none"/>
        </w:rPr>
        <w:t xml:space="preserve"> 2.2供应商应使用云平台提供的投标客户端编制、标记、加密响应文件，成功加密后将生成指定格式的电子响应文件和电子备用响应文件。所有响应文件不能进行压缩处理。关于电子磋商报价说明如下：</w:t>
      </w:r>
    </w:p>
    <w:p w14:paraId="7B9877C6">
      <w:pPr>
        <w:pStyle w:val="4"/>
        <w:ind w:firstLine="480"/>
        <w:rPr>
          <w:highlight w:val="none"/>
        </w:rPr>
      </w:pPr>
      <w:r>
        <w:rPr>
          <w:highlight w:val="none"/>
        </w:rPr>
        <w:t xml:space="preserve"> （1）供应商应按照“第二章采购需求”的需求内容、责任范围以及合同条款进行报价。并按“首轮报价表”和“分项报价表”规定的格式报出总价和分项价格。磋商总价中不得包含磋商文件要求以外的内容，否则，在评审时不予核减。</w:t>
      </w:r>
    </w:p>
    <w:p w14:paraId="3302CFB2">
      <w:pPr>
        <w:pStyle w:val="4"/>
        <w:ind w:firstLine="480"/>
        <w:rPr>
          <w:highlight w:val="none"/>
        </w:rPr>
      </w:pPr>
      <w:r>
        <w:rPr>
          <w:highlight w:val="none"/>
        </w:rPr>
        <w:t>（2）磋商报价包括本项目采购需求和投入使用的所有费用，包括但不限于主件、标准附件、备品备件、施工、服务、专用工具、安装、调试、检验、培训、运输、保险、税款等。</w:t>
      </w:r>
    </w:p>
    <w:p w14:paraId="1432C28B">
      <w:pPr>
        <w:pStyle w:val="4"/>
        <w:ind w:firstLine="480"/>
        <w:rPr>
          <w:highlight w:val="none"/>
        </w:rPr>
      </w:pPr>
      <w:r>
        <w:rPr>
          <w:highlight w:val="none"/>
        </w:rPr>
        <w:t>（3）磋商报价不得有选择性报价和附有条件的报价，否则将导致响应无效。</w:t>
      </w:r>
    </w:p>
    <w:p w14:paraId="2BF2A2A7">
      <w:pPr>
        <w:pStyle w:val="4"/>
        <w:ind w:firstLine="480"/>
        <w:rPr>
          <w:highlight w:val="none"/>
        </w:rPr>
      </w:pPr>
      <w:r>
        <w:rPr>
          <w:highlight w:val="none"/>
        </w:rPr>
        <w:t>2.3如有对多个采购包响应的，要对每个采购包独立制作电子响应文件。</w:t>
      </w:r>
    </w:p>
    <w:p w14:paraId="1A4FE0A9">
      <w:pPr>
        <w:pStyle w:val="4"/>
        <w:ind w:firstLine="480"/>
        <w:rPr>
          <w:highlight w:val="none"/>
        </w:rPr>
      </w:pPr>
      <w:r>
        <w:rPr>
          <w:highlight w:val="none"/>
        </w:rPr>
        <w:t>2.4供应商不得将同一个项目或同一个采购包的内容拆开响应，否则其报价将被视为非实质性响应。</w:t>
      </w:r>
    </w:p>
    <w:p w14:paraId="072D1695">
      <w:pPr>
        <w:pStyle w:val="4"/>
        <w:ind w:firstLine="480"/>
        <w:rPr>
          <w:highlight w:val="none"/>
        </w:rPr>
      </w:pPr>
      <w:r>
        <w:rPr>
          <w:highlight w:val="none"/>
        </w:rPr>
        <w:t>2.5供应商须对磋商文件的对应要求给予唯一的实质性响应，否则将视为不响应。</w:t>
      </w:r>
    </w:p>
    <w:p w14:paraId="4DA94E14">
      <w:pPr>
        <w:pStyle w:val="4"/>
        <w:ind w:firstLine="480"/>
        <w:rPr>
          <w:highlight w:val="none"/>
        </w:rPr>
      </w:pPr>
      <w:r>
        <w:rPr>
          <w:highlight w:val="none"/>
        </w:rPr>
        <w:t>2.6磋商文件中，凡标有“★”的地方均为实质性响应条款，供应商若有一项带“★”的条款未响应或不满足，将按无效响应处理。</w:t>
      </w:r>
    </w:p>
    <w:p w14:paraId="6512DDC1">
      <w:pPr>
        <w:pStyle w:val="4"/>
        <w:ind w:firstLine="480"/>
        <w:rPr>
          <w:highlight w:val="none"/>
        </w:rPr>
      </w:pPr>
      <w:r>
        <w:rPr>
          <w:highlight w:val="none"/>
        </w:rPr>
        <w:t xml:space="preserve"> 2.7供应商必须按磋商文件指定的格式填写各种报价，各报价应计算正确。除在磋商文件另有规定外（如：报折扣、报优惠率等），计量单位应使用中华人民共和国法定计量单位，以人民币填报所有报价。</w:t>
      </w:r>
    </w:p>
    <w:p w14:paraId="0C3B0712">
      <w:pPr>
        <w:pStyle w:val="4"/>
        <w:ind w:firstLine="480"/>
        <w:rPr>
          <w:highlight w:val="none"/>
        </w:rPr>
      </w:pPr>
      <w:r>
        <w:rPr>
          <w:highlight w:val="none"/>
        </w:rPr>
        <w:t xml:space="preserve"> 2.8响应文件以及供应商与采购人、代理机构就有关响应的往来函电均应使用中文。供应商提交的支持性文件和印制的文件可以用另一种语言，但相应内容应翻译成中文，在解释响应文件时以中文文本为准。</w:t>
      </w:r>
    </w:p>
    <w:p w14:paraId="3C6EB4D9">
      <w:pPr>
        <w:pStyle w:val="4"/>
        <w:ind w:firstLine="480"/>
        <w:rPr>
          <w:highlight w:val="none"/>
        </w:rPr>
      </w:pPr>
      <w:r>
        <w:rPr>
          <w:highlight w:val="none"/>
        </w:rPr>
        <w:t xml:space="preserve"> 2.9供应商应按磋商文件的规定及附件要求的内容和格式完整地填写和提供资料。供应商必须对响应文件所提供的全部资料的真实性承担法律责任，并无条件接受采购人和政府采购监督管理部门对其中任何资料进行核实（核对原件）的要求。采购人核对发现有不一致或供应商无正当理由不按时提供原件的，应当书面知会代理机构，并书面报告本级人民政府财政部门。</w:t>
      </w:r>
    </w:p>
    <w:p w14:paraId="4A2880B0">
      <w:pPr>
        <w:pStyle w:val="4"/>
        <w:outlineLvl w:val="3"/>
        <w:rPr>
          <w:highlight w:val="none"/>
        </w:rPr>
      </w:pPr>
      <w:r>
        <w:rPr>
          <w:b/>
          <w:sz w:val="24"/>
          <w:highlight w:val="none"/>
        </w:rPr>
        <w:t>3.响应文件的提交</w:t>
      </w:r>
    </w:p>
    <w:p w14:paraId="38810F8C">
      <w:pPr>
        <w:pStyle w:val="4"/>
        <w:ind w:firstLine="480"/>
        <w:rPr>
          <w:highlight w:val="none"/>
        </w:rPr>
      </w:pPr>
      <w:r>
        <w:rPr>
          <w:highlight w:val="none"/>
        </w:rPr>
        <w:t xml:space="preserve"> 3.1在响应文件提交截止时间前，供应商须将电子响应文件成功完整上传到云平台项目采购系统，且取得响应回执。时间以云平台项目采购系统服务器从中国科学院国家授时中心取得的北京时间为准，递交响应文件截止时间结束后，系统将不允许供应商上传响应文件，已上传响应文件但未完成传输的文件系统将拒绝接收。</w:t>
      </w:r>
    </w:p>
    <w:p w14:paraId="34BADED7">
      <w:pPr>
        <w:pStyle w:val="4"/>
        <w:ind w:firstLine="480"/>
        <w:rPr>
          <w:highlight w:val="none"/>
        </w:rPr>
      </w:pPr>
      <w:r>
        <w:rPr>
          <w:highlight w:val="none"/>
        </w:rPr>
        <w:t>3.2代理机构对因不可抗力事件造成的响应文件的损坏、丢失的，不承担责任。</w:t>
      </w:r>
    </w:p>
    <w:p w14:paraId="27A494BC">
      <w:pPr>
        <w:pStyle w:val="4"/>
        <w:ind w:firstLine="480"/>
        <w:rPr>
          <w:highlight w:val="none"/>
        </w:rPr>
      </w:pPr>
      <w:r>
        <w:rPr>
          <w:highlight w:val="none"/>
        </w:rPr>
        <w:t>3.3出现下述情形之一，属于未成功提交响应文件，按无效响应处理：</w:t>
      </w:r>
    </w:p>
    <w:p w14:paraId="6D4939EE">
      <w:pPr>
        <w:pStyle w:val="4"/>
        <w:ind w:firstLine="480"/>
        <w:rPr>
          <w:highlight w:val="none"/>
        </w:rPr>
      </w:pPr>
      <w:r>
        <w:rPr>
          <w:highlight w:val="none"/>
        </w:rPr>
        <w:t>（1）至提交响应文件截止时，响应文件未完整上传并取得响应回执的。</w:t>
      </w:r>
    </w:p>
    <w:p w14:paraId="3700B637">
      <w:pPr>
        <w:pStyle w:val="4"/>
        <w:ind w:firstLine="480"/>
        <w:rPr>
          <w:highlight w:val="none"/>
        </w:rPr>
      </w:pPr>
      <w:r>
        <w:rPr>
          <w:highlight w:val="none"/>
        </w:rPr>
        <w:t>（2）响应文件未按响应格式中注明需签字盖章的要求进行签名（含电子签名）和加盖电子印章，或签名（含电子签名）或电子印章不完整的。</w:t>
      </w:r>
    </w:p>
    <w:p w14:paraId="5DBB5A2E">
      <w:pPr>
        <w:pStyle w:val="4"/>
        <w:ind w:firstLine="480"/>
        <w:rPr>
          <w:highlight w:val="none"/>
        </w:rPr>
      </w:pPr>
      <w:r>
        <w:rPr>
          <w:highlight w:val="none"/>
        </w:rPr>
        <w:t>（3）响应文件损坏或格式不正确的。</w:t>
      </w:r>
    </w:p>
    <w:p w14:paraId="74DEEB73">
      <w:pPr>
        <w:pStyle w:val="4"/>
        <w:outlineLvl w:val="3"/>
        <w:rPr>
          <w:highlight w:val="none"/>
        </w:rPr>
      </w:pPr>
      <w:r>
        <w:rPr>
          <w:b/>
          <w:sz w:val="24"/>
          <w:highlight w:val="none"/>
        </w:rPr>
        <w:t>4.响应文件的修改、撤回与撤销</w:t>
      </w:r>
    </w:p>
    <w:p w14:paraId="0989632E">
      <w:pPr>
        <w:pStyle w:val="4"/>
        <w:ind w:firstLine="480"/>
        <w:rPr>
          <w:highlight w:val="none"/>
        </w:rPr>
      </w:pPr>
      <w:r>
        <w:rPr>
          <w:highlight w:val="none"/>
        </w:rPr>
        <w:t xml:space="preserve"> 4.1在提交响应文件截止时间前，供应商可以修改或撤回未解密的电子响应文件，并于提交响应文件截止时间前将修改后重新生成的电子响应文件上传至系统，到达响应文件提交截止时间后，将不允许修改或撤回。</w:t>
      </w:r>
    </w:p>
    <w:p w14:paraId="5CD79759">
      <w:pPr>
        <w:pStyle w:val="4"/>
        <w:ind w:firstLine="480"/>
        <w:rPr>
          <w:highlight w:val="none"/>
        </w:rPr>
      </w:pPr>
      <w:r>
        <w:rPr>
          <w:highlight w:val="none"/>
        </w:rPr>
        <w:t>4.2在提交响应文件截止时间后，供应商不得补充、修改和更换响应文件。</w:t>
      </w:r>
    </w:p>
    <w:p w14:paraId="3CD84F68">
      <w:pPr>
        <w:pStyle w:val="4"/>
        <w:outlineLvl w:val="3"/>
        <w:rPr>
          <w:highlight w:val="none"/>
        </w:rPr>
      </w:pPr>
      <w:r>
        <w:rPr>
          <w:b/>
          <w:sz w:val="24"/>
          <w:highlight w:val="none"/>
        </w:rPr>
        <w:t>5.响应文件的解密</w:t>
      </w:r>
    </w:p>
    <w:p w14:paraId="3482EF1A">
      <w:pPr>
        <w:pStyle w:val="4"/>
        <w:ind w:firstLine="480"/>
        <w:rPr>
          <w:highlight w:val="none"/>
        </w:rPr>
      </w:pPr>
      <w:r>
        <w:rPr>
          <w:highlight w:val="none"/>
        </w:rPr>
        <w:t xml:space="preserve"> 到达开启时间后，供应商需携带并使用制作该响应文件的同一数字证书参加开启解密，供应商须在采购代理机构规定的时间内完成响应文件解密，供应商未携带数字证书或其他非系统原因导致的逾期未解密响应文件，将作无效响应处理。</w:t>
      </w:r>
    </w:p>
    <w:p w14:paraId="4AAB15CA">
      <w:pPr>
        <w:pStyle w:val="4"/>
        <w:outlineLvl w:val="3"/>
        <w:rPr>
          <w:highlight w:val="none"/>
        </w:rPr>
      </w:pPr>
      <w:r>
        <w:rPr>
          <w:b/>
          <w:sz w:val="24"/>
          <w:highlight w:val="none"/>
        </w:rPr>
        <w:t>6.响应保证金</w:t>
      </w:r>
    </w:p>
    <w:p w14:paraId="1C114D1C">
      <w:pPr>
        <w:pStyle w:val="4"/>
        <w:ind w:firstLine="480"/>
        <w:rPr>
          <w:highlight w:val="none"/>
        </w:rPr>
      </w:pPr>
      <w:r>
        <w:rPr>
          <w:highlight w:val="none"/>
        </w:rPr>
        <w:t xml:space="preserve"> 本项目不收取磋商保证金。</w:t>
      </w:r>
    </w:p>
    <w:p w14:paraId="54D5DE23">
      <w:pPr>
        <w:pStyle w:val="4"/>
        <w:outlineLvl w:val="3"/>
        <w:rPr>
          <w:highlight w:val="none"/>
        </w:rPr>
      </w:pPr>
      <w:r>
        <w:rPr>
          <w:b/>
          <w:sz w:val="24"/>
          <w:highlight w:val="none"/>
        </w:rPr>
        <w:t>7.响应有效期</w:t>
      </w:r>
    </w:p>
    <w:p w14:paraId="08E70663">
      <w:pPr>
        <w:pStyle w:val="4"/>
        <w:ind w:firstLine="480"/>
        <w:rPr>
          <w:highlight w:val="none"/>
        </w:rPr>
      </w:pPr>
      <w:r>
        <w:rPr>
          <w:highlight w:val="none"/>
        </w:rPr>
        <w:t>7.1响应有效期内供应商撤销响应文件的，采购人或者采购代理机构可以不退还响应保证金（如有）。采用响应保函方式替代保证金的，采购人或者采购代理机构可以向担保机构索赔保证金。</w:t>
      </w:r>
    </w:p>
    <w:p w14:paraId="4B0C1A9B">
      <w:pPr>
        <w:pStyle w:val="4"/>
        <w:ind w:firstLine="480"/>
        <w:rPr>
          <w:highlight w:val="none"/>
        </w:rPr>
      </w:pPr>
      <w:r>
        <w:rPr>
          <w:highlight w:val="none"/>
        </w:rPr>
        <w:t xml:space="preserve"> 7.2出现特殊情况需延长响应有效期的，采购人或采购代理机构可于响应有效期满之前要求供应商同意延长有效期，要求与答复均以书面形式通知所有供应商。供应商同意延长的，应相应延长其响应保证金（如有）的有效期，但不得要求或被允许修改或撤销其响应文件；供应商可以拒绝延长有效期，但其响应将会被视为无效，拒绝延长有效期的供应商有权收回其响应保证金（如有）。采用响应保函方式替代保证金的，响应有效期超出保函有效期的，采购人或者采购代理机构应提示响应供应商重新开函，未获得有效保函的响应供应商其响应将会被视为无效。</w:t>
      </w:r>
    </w:p>
    <w:p w14:paraId="46772BD1">
      <w:pPr>
        <w:pStyle w:val="4"/>
        <w:outlineLvl w:val="3"/>
        <w:rPr>
          <w:highlight w:val="none"/>
        </w:rPr>
      </w:pPr>
      <w:r>
        <w:rPr>
          <w:b/>
          <w:sz w:val="24"/>
          <w:highlight w:val="none"/>
        </w:rPr>
        <w:t>8.样品（演示）</w:t>
      </w:r>
    </w:p>
    <w:p w14:paraId="2FF3E0B2">
      <w:pPr>
        <w:pStyle w:val="4"/>
        <w:ind w:firstLine="480"/>
        <w:rPr>
          <w:highlight w:val="none"/>
        </w:rPr>
      </w:pPr>
      <w:r>
        <w:rPr>
          <w:highlight w:val="none"/>
        </w:rPr>
        <w:t>8.1磋商文件规定供应商提交样品的，样品属于响应文件的组成部分。样品的生产、运输、安装、保全等一切费用由供应商自理。</w:t>
      </w:r>
    </w:p>
    <w:p w14:paraId="5AC5F63B">
      <w:pPr>
        <w:pStyle w:val="4"/>
        <w:ind w:firstLine="480"/>
        <w:rPr>
          <w:highlight w:val="none"/>
        </w:rPr>
      </w:pPr>
      <w:r>
        <w:rPr>
          <w:highlight w:val="none"/>
        </w:rPr>
        <w:t>8.2递交响应文件截止时间前，供应商应将样品送达至指定地点。若需要现场演示的，供应商应提前做好演示准备（包括演示设备）。</w:t>
      </w:r>
    </w:p>
    <w:p w14:paraId="583BF9D8">
      <w:pPr>
        <w:pStyle w:val="4"/>
        <w:ind w:firstLine="480"/>
        <w:rPr>
          <w:highlight w:val="none"/>
        </w:rPr>
      </w:pPr>
      <w:r>
        <w:rPr>
          <w:highlight w:val="none"/>
        </w:rPr>
        <w:t xml:space="preserve"> 8.3采购结果公告发布后，成交供应商的样品由采购人封存，作为履约验收的依据之一。未成交供应商在接到采购代理机构通知后，应按规定时间尽快自行取回样品，否则视同供应商不再认领，代理机构有权进行处理。</w:t>
      </w:r>
    </w:p>
    <w:p w14:paraId="6D55B367">
      <w:pPr>
        <w:pStyle w:val="4"/>
        <w:outlineLvl w:val="3"/>
        <w:rPr>
          <w:highlight w:val="none"/>
        </w:rPr>
      </w:pPr>
      <w:r>
        <w:rPr>
          <w:b/>
          <w:sz w:val="24"/>
          <w:highlight w:val="none"/>
        </w:rPr>
        <w:t>9.除磋商文件另有规定外，有下列情形之一的，响应无效：</w:t>
      </w:r>
    </w:p>
    <w:p w14:paraId="550A8709">
      <w:pPr>
        <w:pStyle w:val="4"/>
        <w:ind w:firstLine="480"/>
        <w:rPr>
          <w:highlight w:val="none"/>
        </w:rPr>
      </w:pPr>
      <w:r>
        <w:rPr>
          <w:highlight w:val="none"/>
        </w:rPr>
        <w:t>9.1响应文件未按照磋商文件要求签署、盖章；</w:t>
      </w:r>
    </w:p>
    <w:p w14:paraId="7424C2FE">
      <w:pPr>
        <w:pStyle w:val="4"/>
        <w:ind w:firstLine="480"/>
        <w:rPr>
          <w:highlight w:val="none"/>
        </w:rPr>
      </w:pPr>
      <w:r>
        <w:rPr>
          <w:highlight w:val="none"/>
        </w:rPr>
        <w:t>9.2不符合磋商文件中规定的资格要求；</w:t>
      </w:r>
    </w:p>
    <w:p w14:paraId="2E168538">
      <w:pPr>
        <w:pStyle w:val="4"/>
        <w:ind w:firstLine="480"/>
        <w:rPr>
          <w:highlight w:val="none"/>
        </w:rPr>
      </w:pPr>
      <w:r>
        <w:rPr>
          <w:highlight w:val="none"/>
        </w:rPr>
        <w:t>9.3磋商报价超过磋商文件中规定的预算金额或最高限价；</w:t>
      </w:r>
    </w:p>
    <w:p w14:paraId="06D6CAA1">
      <w:pPr>
        <w:pStyle w:val="4"/>
        <w:ind w:firstLine="480"/>
        <w:rPr>
          <w:highlight w:val="none"/>
        </w:rPr>
      </w:pPr>
      <w:r>
        <w:rPr>
          <w:highlight w:val="none"/>
        </w:rPr>
        <w:t>9.4响应文件含有采购人不能接受的附加条件；</w:t>
      </w:r>
    </w:p>
    <w:p w14:paraId="11CC6F54">
      <w:pPr>
        <w:pStyle w:val="4"/>
        <w:ind w:firstLine="480"/>
        <w:rPr>
          <w:highlight w:val="none"/>
        </w:rPr>
      </w:pPr>
      <w:r>
        <w:rPr>
          <w:highlight w:val="none"/>
        </w:rPr>
        <w:t>9.5有关法律、法规和规章及磋商文件规定的其他无效情形。</w:t>
      </w:r>
    </w:p>
    <w:p w14:paraId="07EB0D20">
      <w:pPr>
        <w:pStyle w:val="4"/>
        <w:outlineLvl w:val="2"/>
        <w:rPr>
          <w:highlight w:val="none"/>
        </w:rPr>
      </w:pPr>
      <w:r>
        <w:rPr>
          <w:b/>
          <w:sz w:val="28"/>
          <w:highlight w:val="none"/>
        </w:rPr>
        <w:t>六、磋商、评审和结果确定</w:t>
      </w:r>
    </w:p>
    <w:p w14:paraId="7B4C58AD">
      <w:pPr>
        <w:pStyle w:val="4"/>
        <w:outlineLvl w:val="3"/>
        <w:rPr>
          <w:highlight w:val="none"/>
        </w:rPr>
      </w:pPr>
      <w:r>
        <w:rPr>
          <w:b/>
          <w:sz w:val="24"/>
          <w:highlight w:val="none"/>
        </w:rPr>
        <w:t>1.响应文件的开启</w:t>
      </w:r>
    </w:p>
    <w:p w14:paraId="4D23EBE0">
      <w:pPr>
        <w:pStyle w:val="4"/>
        <w:ind w:firstLine="480"/>
        <w:rPr>
          <w:highlight w:val="none"/>
        </w:rPr>
      </w:pPr>
      <w:r>
        <w:rPr>
          <w:highlight w:val="none"/>
        </w:rPr>
        <w:t>1.1开启程序</w:t>
      </w:r>
    </w:p>
    <w:p w14:paraId="6CE1E230">
      <w:pPr>
        <w:pStyle w:val="4"/>
        <w:ind w:firstLine="480"/>
        <w:rPr>
          <w:highlight w:val="none"/>
        </w:rPr>
      </w:pPr>
      <w:r>
        <w:rPr>
          <w:highlight w:val="none"/>
        </w:rPr>
        <w:t>工作人员按磋商公告规定的时间进行开启，由采购人或者采购代理机构工作人员宣布供应商名称、解密情况和磋商文件规定的需要宣布的其他内容。开启分为现场电子开启和远程电子开启两种。</w:t>
      </w:r>
    </w:p>
    <w:p w14:paraId="3FA1B49D">
      <w:pPr>
        <w:pStyle w:val="4"/>
        <w:ind w:firstLine="480"/>
        <w:rPr>
          <w:highlight w:val="none"/>
        </w:rPr>
      </w:pPr>
      <w:r>
        <w:rPr>
          <w:highlight w:val="none"/>
        </w:rPr>
        <w:t xml:space="preserve"> 采用现场电子开启的：供应商的法定代表人或其委托代理人应当按照本磋商公告载明的时间和地点前往参加开启，并携带编制本项目（采购包）电子响应文件时加密所用的数字证书、存储有备用电子响应文件的U盘前往开启现场。</w:t>
      </w:r>
    </w:p>
    <w:p w14:paraId="6B35306C">
      <w:pPr>
        <w:pStyle w:val="4"/>
        <w:ind w:firstLine="480"/>
        <w:rPr>
          <w:highlight w:val="none"/>
        </w:rPr>
      </w:pPr>
      <w:r>
        <w:rPr>
          <w:highlight w:val="none"/>
        </w:rPr>
        <w:t xml:space="preserve"> 采用远程电子开启的：供应商的法定代表人或其授权代表应当按照本磋商公告载明的时间和模式等要求参加开启。在递交响应文件截止时间前30分钟，应当登录云平台开标大厅进行签到，并且填写授权代表的姓名与手机号码。若因签到时填写的授权代表信息有误而导致的不良后果，由供应商自行承担。</w:t>
      </w:r>
    </w:p>
    <w:p w14:paraId="5683FA74">
      <w:pPr>
        <w:pStyle w:val="4"/>
        <w:ind w:firstLine="480"/>
        <w:rPr>
          <w:highlight w:val="none"/>
        </w:rPr>
      </w:pPr>
      <w:r>
        <w:rPr>
          <w:highlight w:val="none"/>
        </w:rPr>
        <w:t xml:space="preserve"> 开启时，供应商应当使用编制本项目（采购包）电子响应文件时加密所用数字证书在开始解密后按照代理机构规定的时间内完成电子响应文件的解密，如遇不可抗力等其他特殊情况，采购代理机构可视情况延长解密时间。供应商未携带数字证书或其他非系统原因导致的在规定时间内未解密响应文件，将作无效响应处理。（采用远程电子开启的，各供应商在参加开启以前须自行对使用电脑的网络环境、驱动安装、客户端安装以及数字证书的有效性等进行检测，确保可以正常使用）。</w:t>
      </w:r>
    </w:p>
    <w:p w14:paraId="6A65FB7C">
      <w:pPr>
        <w:pStyle w:val="4"/>
        <w:ind w:firstLine="480"/>
        <w:rPr>
          <w:highlight w:val="none"/>
        </w:rPr>
      </w:pPr>
      <w:r>
        <w:rPr>
          <w:highlight w:val="none"/>
        </w:rPr>
        <w:t xml:space="preserve"> 如在电子开启过程中出现无法正常解密的，代理机构可根据实际情况开启上传备用电子响应文件通道。系统将对上传的备用电子响应文件的合法性进行验证，若发现提交的备用电子响应文件与加密的电子响应文件版本不一致（即两份文件不是通过投标客户端同时加密生成的），系统将拒绝接收，视为无效响应。如供应商无法在代理规定的时间内完成备用电子响应文件的上传，响应将被拒绝，作无效响应处理。</w:t>
      </w:r>
    </w:p>
    <w:p w14:paraId="6EE2B79F">
      <w:pPr>
        <w:pStyle w:val="4"/>
        <w:ind w:firstLine="480"/>
        <w:rPr>
          <w:highlight w:val="none"/>
        </w:rPr>
      </w:pPr>
      <w:r>
        <w:rPr>
          <w:highlight w:val="none"/>
        </w:rPr>
        <w:t>1.2异议</w:t>
      </w:r>
    </w:p>
    <w:p w14:paraId="58EDFDEF">
      <w:pPr>
        <w:pStyle w:val="4"/>
        <w:ind w:firstLine="480"/>
        <w:rPr>
          <w:highlight w:val="none"/>
        </w:rPr>
      </w:pPr>
      <w:r>
        <w:rPr>
          <w:highlight w:val="none"/>
        </w:rPr>
        <w:t>供应商代表对开启过程和开启记录有疑义，以及认为采购人、采购代理机构相关工作人员有需要回避的情形的，应当场提出询问或者回避申请。供应商未参加开启的，视同认可开启结果。</w:t>
      </w:r>
    </w:p>
    <w:p w14:paraId="0849F9BD">
      <w:pPr>
        <w:pStyle w:val="4"/>
        <w:ind w:firstLine="480"/>
        <w:rPr>
          <w:highlight w:val="none"/>
        </w:rPr>
      </w:pPr>
      <w:r>
        <w:rPr>
          <w:highlight w:val="none"/>
        </w:rPr>
        <w:t>1.3开启时出现下列情况的，视为响应无效处理</w:t>
      </w:r>
    </w:p>
    <w:p w14:paraId="13A0B55B">
      <w:pPr>
        <w:pStyle w:val="4"/>
        <w:ind w:firstLine="480"/>
        <w:rPr>
          <w:highlight w:val="none"/>
        </w:rPr>
      </w:pPr>
      <w:r>
        <w:rPr>
          <w:highlight w:val="none"/>
        </w:rPr>
        <w:t>（1）经检查数字证书无效的；</w:t>
      </w:r>
    </w:p>
    <w:p w14:paraId="2FA88934">
      <w:pPr>
        <w:pStyle w:val="4"/>
        <w:ind w:firstLine="480"/>
        <w:rPr>
          <w:highlight w:val="none"/>
        </w:rPr>
      </w:pPr>
      <w:r>
        <w:rPr>
          <w:highlight w:val="none"/>
        </w:rPr>
        <w:t>（2）因供应商自身原因，未在规定时间内完成电子响应文件解密的；</w:t>
      </w:r>
    </w:p>
    <w:p w14:paraId="49F1473B">
      <w:pPr>
        <w:pStyle w:val="4"/>
        <w:ind w:firstLine="480"/>
        <w:rPr>
          <w:highlight w:val="none"/>
        </w:rPr>
      </w:pPr>
      <w:r>
        <w:rPr>
          <w:highlight w:val="none"/>
        </w:rPr>
        <w:t>（3）如需使用备用电子响应文件解密时，在规定的解密时间内无法提供备用电子响应文件或提供的备用电子响应文件与加密的电子响应文件版本不一致（即两份文件不是通过投标客户端同时加密生成的）。</w:t>
      </w:r>
    </w:p>
    <w:p w14:paraId="4F252966">
      <w:pPr>
        <w:pStyle w:val="4"/>
        <w:outlineLvl w:val="3"/>
        <w:rPr>
          <w:highlight w:val="none"/>
        </w:rPr>
      </w:pPr>
      <w:r>
        <w:rPr>
          <w:b/>
          <w:sz w:val="24"/>
          <w:highlight w:val="none"/>
        </w:rPr>
        <w:t>2.评审（详见第四章）</w:t>
      </w:r>
    </w:p>
    <w:p w14:paraId="4FDEDA48">
      <w:pPr>
        <w:pStyle w:val="4"/>
        <w:outlineLvl w:val="3"/>
        <w:rPr>
          <w:highlight w:val="none"/>
        </w:rPr>
      </w:pPr>
      <w:r>
        <w:rPr>
          <w:b/>
          <w:sz w:val="24"/>
          <w:highlight w:val="none"/>
        </w:rPr>
        <w:t>3.成交</w:t>
      </w:r>
    </w:p>
    <w:p w14:paraId="37E787E3">
      <w:pPr>
        <w:pStyle w:val="4"/>
        <w:ind w:firstLine="480"/>
        <w:rPr>
          <w:highlight w:val="none"/>
        </w:rPr>
      </w:pPr>
      <w:r>
        <w:rPr>
          <w:highlight w:val="none"/>
        </w:rPr>
        <w:t>3.1成交结果公告：</w:t>
      </w:r>
    </w:p>
    <w:p w14:paraId="5DE52616">
      <w:pPr>
        <w:pStyle w:val="4"/>
        <w:ind w:firstLine="480"/>
        <w:rPr>
          <w:highlight w:val="none"/>
        </w:rPr>
      </w:pPr>
      <w:r>
        <w:rPr>
          <w:highlight w:val="none"/>
        </w:rPr>
        <w:t xml:space="preserve"> 成交供应商确定之日起2个工作日内，采购人或采购代理机构将在中国政府采购网(www.ccgp.gov.cn)、广东省政府采购网(https://gdgpo.czt.gd.gov.cn/)、粤采（广东）采购招标代理有限公司（www.yuecaizhaobiao.com）上以公告的形式发布成交结果，结果公告的公告期限为 1 个工作日。结果公告同时作为采购代理机构通知除成交供应商外的其他供应商没有成交的书面形式，采购代理机构不再以其它方式另行通知。</w:t>
      </w:r>
    </w:p>
    <w:p w14:paraId="0CF23976">
      <w:pPr>
        <w:pStyle w:val="4"/>
        <w:ind w:firstLine="480"/>
        <w:rPr>
          <w:highlight w:val="none"/>
        </w:rPr>
      </w:pPr>
      <w:r>
        <w:rPr>
          <w:highlight w:val="none"/>
        </w:rPr>
        <w:t>3.2成交通知书：</w:t>
      </w:r>
    </w:p>
    <w:p w14:paraId="18EAA92E">
      <w:pPr>
        <w:pStyle w:val="4"/>
        <w:ind w:firstLine="480"/>
        <w:rPr>
          <w:highlight w:val="none"/>
        </w:rPr>
      </w:pPr>
      <w:r>
        <w:rPr>
          <w:highlight w:val="none"/>
        </w:rPr>
        <w:t xml:space="preserve"> 采购人或采购代理机构在发布结果公告时，在云平台同步发送至成交供应商。成交供应商可在云平台自行下载打印《成交通知书》，《成交通知书》将作为授予合同资格的唯一合法依据。成交通知书发出后，采购人不得违法改变成交结果，成交供应商不得放弃成交。成交供应商放弃成交的，应当依法承担相应的法律责任。</w:t>
      </w:r>
    </w:p>
    <w:p w14:paraId="7F76C357">
      <w:pPr>
        <w:pStyle w:val="4"/>
        <w:ind w:firstLine="480"/>
        <w:rPr>
          <w:highlight w:val="none"/>
        </w:rPr>
      </w:pPr>
      <w:r>
        <w:rPr>
          <w:highlight w:val="none"/>
        </w:rPr>
        <w:t>3.3终止公告：</w:t>
      </w:r>
    </w:p>
    <w:p w14:paraId="17655993">
      <w:pPr>
        <w:pStyle w:val="4"/>
        <w:ind w:firstLine="480"/>
        <w:rPr>
          <w:highlight w:val="none"/>
        </w:rPr>
      </w:pPr>
      <w:r>
        <w:rPr>
          <w:highlight w:val="none"/>
        </w:rPr>
        <w:t xml:space="preserve"> 终止磋商采购活动后，采购人或采购代理机构将在中国政府采购网(www.ccgp.gov.cn)、广东省政府采购网(https://gdgpo.czt.gd.gov.cn/)、粤采（广东）采购招标代理有限公司（www.yuecaizhaobiao.com）上发布终止公告，终止公告的公告期限为 1 个工作日。</w:t>
      </w:r>
    </w:p>
    <w:p w14:paraId="47A5CA04">
      <w:pPr>
        <w:pStyle w:val="4"/>
        <w:outlineLvl w:val="2"/>
        <w:rPr>
          <w:highlight w:val="none"/>
        </w:rPr>
      </w:pPr>
      <w:r>
        <w:rPr>
          <w:b/>
          <w:sz w:val="28"/>
          <w:highlight w:val="none"/>
        </w:rPr>
        <w:t>七、询问、质疑与投诉</w:t>
      </w:r>
    </w:p>
    <w:p w14:paraId="0ED632D0">
      <w:pPr>
        <w:pStyle w:val="4"/>
        <w:outlineLvl w:val="3"/>
        <w:rPr>
          <w:highlight w:val="none"/>
        </w:rPr>
      </w:pPr>
      <w:r>
        <w:rPr>
          <w:b/>
          <w:sz w:val="24"/>
          <w:highlight w:val="none"/>
        </w:rPr>
        <w:t>1.询问</w:t>
      </w:r>
    </w:p>
    <w:p w14:paraId="5E183D2B">
      <w:pPr>
        <w:pStyle w:val="4"/>
        <w:ind w:firstLine="480"/>
        <w:rPr>
          <w:highlight w:val="none"/>
        </w:rPr>
      </w:pPr>
      <w:r>
        <w:rPr>
          <w:highlight w:val="none"/>
        </w:rPr>
        <w:t xml:space="preserve"> 供应商对政府采购活动事项（磋商文件、采购过程和成交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响应邀请函》中“采购人、采购代理机构的名称、地址和联系方式”。</w:t>
      </w:r>
    </w:p>
    <w:p w14:paraId="7C428A92">
      <w:pPr>
        <w:pStyle w:val="4"/>
        <w:outlineLvl w:val="3"/>
        <w:rPr>
          <w:highlight w:val="none"/>
        </w:rPr>
      </w:pPr>
      <w:r>
        <w:rPr>
          <w:b/>
          <w:sz w:val="24"/>
          <w:highlight w:val="none"/>
        </w:rPr>
        <w:t>2.质疑</w:t>
      </w:r>
    </w:p>
    <w:p w14:paraId="49EA1FE7">
      <w:pPr>
        <w:pStyle w:val="4"/>
        <w:ind w:firstLine="480"/>
        <w:rPr>
          <w:highlight w:val="none"/>
        </w:rPr>
      </w:pPr>
      <w:r>
        <w:rPr>
          <w:highlight w:val="none"/>
        </w:rPr>
        <w:t xml:space="preserve"> 2.1供应商认为磋商文件、采购过程和成交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14:paraId="538300BC">
      <w:pPr>
        <w:pStyle w:val="4"/>
        <w:ind w:firstLine="480"/>
        <w:rPr>
          <w:highlight w:val="none"/>
        </w:rPr>
      </w:pPr>
      <w:r>
        <w:rPr>
          <w:highlight w:val="none"/>
        </w:rPr>
        <w:t>（1）对磋商文件提出质疑的，为获取磋商文件之日或者磋商文件公告期限届满之日；</w:t>
      </w:r>
    </w:p>
    <w:p w14:paraId="0AF5676F">
      <w:pPr>
        <w:pStyle w:val="4"/>
        <w:ind w:firstLine="480"/>
        <w:rPr>
          <w:highlight w:val="none"/>
        </w:rPr>
      </w:pPr>
      <w:r>
        <w:rPr>
          <w:highlight w:val="none"/>
        </w:rPr>
        <w:t>（2）对采购过程提出质疑的，为各采购程序环节结束之日；</w:t>
      </w:r>
    </w:p>
    <w:p w14:paraId="00DF07A4">
      <w:pPr>
        <w:pStyle w:val="4"/>
        <w:ind w:firstLine="480"/>
        <w:rPr>
          <w:highlight w:val="none"/>
        </w:rPr>
      </w:pPr>
      <w:r>
        <w:rPr>
          <w:highlight w:val="none"/>
        </w:rPr>
        <w:t>（3）对成交结果提出质疑的，为成交结果公告期限届满之日。</w:t>
      </w:r>
    </w:p>
    <w:p w14:paraId="35E297EF">
      <w:pPr>
        <w:pStyle w:val="4"/>
        <w:ind w:firstLine="480"/>
        <w:rPr>
          <w:highlight w:val="none"/>
        </w:rPr>
      </w:pPr>
      <w:r>
        <w:rPr>
          <w:highlight w:val="none"/>
        </w:rPr>
        <w:t>2.2质疑函应当包括下列主要内容：</w:t>
      </w:r>
    </w:p>
    <w:p w14:paraId="2B81E77B">
      <w:pPr>
        <w:pStyle w:val="4"/>
        <w:ind w:firstLine="480"/>
        <w:rPr>
          <w:highlight w:val="none"/>
        </w:rPr>
      </w:pPr>
      <w:r>
        <w:rPr>
          <w:highlight w:val="none"/>
        </w:rPr>
        <w:t>（1）质疑供应商和相关供应商的名称、地址、邮编、联系人及联系电话等；</w:t>
      </w:r>
    </w:p>
    <w:p w14:paraId="65C8194F">
      <w:pPr>
        <w:pStyle w:val="4"/>
        <w:ind w:firstLine="480"/>
        <w:rPr>
          <w:highlight w:val="none"/>
        </w:rPr>
      </w:pPr>
      <w:r>
        <w:rPr>
          <w:highlight w:val="none"/>
        </w:rPr>
        <w:t>（2）质疑项目名称及编号、具体明确的质疑事项和与质疑事项相关的请求；</w:t>
      </w:r>
    </w:p>
    <w:p w14:paraId="27218529">
      <w:pPr>
        <w:pStyle w:val="4"/>
        <w:ind w:firstLine="480"/>
        <w:rPr>
          <w:highlight w:val="none"/>
        </w:rPr>
      </w:pPr>
      <w:r>
        <w:rPr>
          <w:highlight w:val="none"/>
        </w:rPr>
        <w:t>（3）认为磋商文件、采购过程和成交结果使自己的合法权益受到损害的法律依据、事实依据、相关证明材料及证据来源；</w:t>
      </w:r>
    </w:p>
    <w:p w14:paraId="4A36F1CD">
      <w:pPr>
        <w:pStyle w:val="4"/>
        <w:ind w:firstLine="480"/>
        <w:rPr>
          <w:highlight w:val="none"/>
        </w:rPr>
      </w:pPr>
      <w:r>
        <w:rPr>
          <w:highlight w:val="none"/>
        </w:rPr>
        <w:t>（4）提出质疑的日期。</w:t>
      </w:r>
    </w:p>
    <w:p w14:paraId="71566790">
      <w:pPr>
        <w:pStyle w:val="4"/>
        <w:ind w:firstLine="480"/>
        <w:rPr>
          <w:highlight w:val="none"/>
        </w:rPr>
      </w:pPr>
      <w:r>
        <w:rPr>
          <w:highlight w:val="none"/>
        </w:rPr>
        <w:t>2.3质疑函应当署名。质疑供应商为自然人的，应当由本人签字；质疑供应商为法人或者其他组织的，应当由法定代表人、主要负责人，或者其授权代表签字或者盖章，并加盖公章。</w:t>
      </w:r>
    </w:p>
    <w:p w14:paraId="2A3CAA9F">
      <w:pPr>
        <w:pStyle w:val="4"/>
        <w:ind w:firstLine="480"/>
        <w:rPr>
          <w:highlight w:val="none"/>
        </w:rPr>
      </w:pPr>
      <w:r>
        <w:rPr>
          <w:highlight w:val="none"/>
        </w:rPr>
        <w:t>2.4以联合体形式参加政府采购活动的，其质疑应当由联合体成员委托主体提出。</w:t>
      </w:r>
    </w:p>
    <w:p w14:paraId="3A9DDD60">
      <w:pPr>
        <w:pStyle w:val="4"/>
        <w:ind w:firstLine="480"/>
        <w:rPr>
          <w:highlight w:val="none"/>
        </w:rPr>
      </w:pPr>
      <w:r>
        <w:rPr>
          <w:highlight w:val="none"/>
        </w:rP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14:paraId="7263DDD3">
      <w:pPr>
        <w:pStyle w:val="4"/>
        <w:ind w:firstLine="480"/>
        <w:rPr>
          <w:highlight w:val="none"/>
        </w:rPr>
      </w:pPr>
      <w:r>
        <w:rPr>
          <w:highlight w:val="none"/>
        </w:rPr>
        <w:t>2.6质疑联系方式如下：</w:t>
      </w:r>
    </w:p>
    <w:p w14:paraId="2EAAE201">
      <w:pPr>
        <w:pStyle w:val="4"/>
        <w:ind w:firstLine="480"/>
        <w:rPr>
          <w:highlight w:val="none"/>
        </w:rPr>
      </w:pPr>
      <w:r>
        <w:rPr>
          <w:highlight w:val="none"/>
        </w:rPr>
        <w:t>质疑联系人：梁小姐</w:t>
      </w:r>
    </w:p>
    <w:p w14:paraId="44E0DAB8">
      <w:pPr>
        <w:pStyle w:val="4"/>
        <w:ind w:firstLine="480"/>
        <w:rPr>
          <w:highlight w:val="none"/>
        </w:rPr>
      </w:pPr>
      <w:r>
        <w:rPr>
          <w:highlight w:val="none"/>
        </w:rPr>
        <w:t>电话：020-81889899</w:t>
      </w:r>
    </w:p>
    <w:p w14:paraId="256FA793">
      <w:pPr>
        <w:pStyle w:val="4"/>
        <w:ind w:firstLine="480"/>
        <w:rPr>
          <w:highlight w:val="none"/>
        </w:rPr>
      </w:pPr>
      <w:r>
        <w:rPr>
          <w:highlight w:val="none"/>
        </w:rPr>
        <w:t>传真：/</w:t>
      </w:r>
    </w:p>
    <w:p w14:paraId="1478A7F1">
      <w:pPr>
        <w:pStyle w:val="4"/>
        <w:ind w:firstLine="480"/>
        <w:rPr>
          <w:highlight w:val="none"/>
        </w:rPr>
      </w:pPr>
      <w:r>
        <w:rPr>
          <w:highlight w:val="none"/>
        </w:rPr>
        <w:t>邮箱：yuecaizhaobiao@126.com</w:t>
      </w:r>
    </w:p>
    <w:p w14:paraId="601C5298">
      <w:pPr>
        <w:pStyle w:val="4"/>
        <w:ind w:firstLine="480"/>
        <w:rPr>
          <w:highlight w:val="none"/>
        </w:rPr>
      </w:pPr>
      <w:r>
        <w:rPr>
          <w:highlight w:val="none"/>
        </w:rPr>
        <w:t>地址：广东省广州市海珠区芳园路138号粤传媒大厦806单元</w:t>
      </w:r>
    </w:p>
    <w:p w14:paraId="42350862">
      <w:pPr>
        <w:pStyle w:val="4"/>
        <w:ind w:firstLine="480"/>
        <w:rPr>
          <w:highlight w:val="none"/>
        </w:rPr>
      </w:pPr>
      <w:r>
        <w:rPr>
          <w:highlight w:val="none"/>
        </w:rPr>
        <w:t>邮编：/</w:t>
      </w:r>
    </w:p>
    <w:p w14:paraId="0FF2C88A">
      <w:pPr>
        <w:pStyle w:val="4"/>
        <w:outlineLvl w:val="3"/>
        <w:rPr>
          <w:highlight w:val="none"/>
        </w:rPr>
      </w:pPr>
      <w:r>
        <w:rPr>
          <w:b/>
          <w:sz w:val="24"/>
          <w:highlight w:val="none"/>
        </w:rPr>
        <w:t>3.投诉</w:t>
      </w:r>
    </w:p>
    <w:p w14:paraId="435934AE">
      <w:pPr>
        <w:pStyle w:val="4"/>
        <w:ind w:firstLine="480"/>
        <w:rPr>
          <w:highlight w:val="none"/>
        </w:rPr>
      </w:pPr>
      <w:r>
        <w:rPr>
          <w:highlight w:val="none"/>
        </w:rPr>
        <w:t>质疑人对采购人或采购代理机构的质疑答复不满意或在规定时间内未得到答复的，可以在答复期满后15个工作日内，按如下联系方式向本项目监督管理部门提起投诉。</w:t>
      </w:r>
    </w:p>
    <w:p w14:paraId="364587C3">
      <w:pPr>
        <w:pStyle w:val="4"/>
        <w:rPr>
          <w:highlight w:val="none"/>
        </w:rPr>
      </w:pPr>
      <w:r>
        <w:rPr>
          <w:highlight w:val="none"/>
        </w:rPr>
        <w:t>政府采购监督管理机构名称：广州市财政局政府采购监管处</w:t>
      </w:r>
    </w:p>
    <w:p w14:paraId="25E9BD6F">
      <w:pPr>
        <w:pStyle w:val="4"/>
        <w:rPr>
          <w:highlight w:val="none"/>
        </w:rPr>
      </w:pPr>
      <w:r>
        <w:rPr>
          <w:highlight w:val="none"/>
        </w:rPr>
        <w:t>地 址：广州市天河区华利路61号1506室</w:t>
      </w:r>
    </w:p>
    <w:p w14:paraId="4B081CA6">
      <w:pPr>
        <w:pStyle w:val="4"/>
        <w:rPr>
          <w:highlight w:val="none"/>
        </w:rPr>
      </w:pPr>
      <w:r>
        <w:rPr>
          <w:highlight w:val="none"/>
        </w:rPr>
        <w:t>电 话：020-38923575</w:t>
      </w:r>
    </w:p>
    <w:p w14:paraId="2FA96CD3">
      <w:pPr>
        <w:pStyle w:val="4"/>
        <w:rPr>
          <w:highlight w:val="none"/>
        </w:rPr>
      </w:pPr>
      <w:r>
        <w:rPr>
          <w:highlight w:val="none"/>
        </w:rPr>
        <w:t>邮 编：510030</w:t>
      </w:r>
    </w:p>
    <w:p w14:paraId="7EC47025">
      <w:pPr>
        <w:pStyle w:val="4"/>
        <w:rPr>
          <w:highlight w:val="none"/>
        </w:rPr>
      </w:pPr>
      <w:r>
        <w:rPr>
          <w:highlight w:val="none"/>
        </w:rPr>
        <w:t>传 真：/</w:t>
      </w:r>
    </w:p>
    <w:p w14:paraId="786BF41D">
      <w:pPr>
        <w:pStyle w:val="4"/>
        <w:outlineLvl w:val="2"/>
        <w:rPr>
          <w:highlight w:val="none"/>
        </w:rPr>
      </w:pPr>
      <w:r>
        <w:rPr>
          <w:b/>
          <w:sz w:val="28"/>
          <w:highlight w:val="none"/>
        </w:rPr>
        <w:t>八、合同签订和履行</w:t>
      </w:r>
    </w:p>
    <w:p w14:paraId="2F32EE4A">
      <w:pPr>
        <w:pStyle w:val="4"/>
        <w:outlineLvl w:val="3"/>
        <w:rPr>
          <w:highlight w:val="none"/>
        </w:rPr>
      </w:pPr>
      <w:r>
        <w:rPr>
          <w:b/>
          <w:sz w:val="24"/>
          <w:highlight w:val="none"/>
        </w:rPr>
        <w:t>1.合同签订</w:t>
      </w:r>
    </w:p>
    <w:p w14:paraId="2231943C">
      <w:pPr>
        <w:pStyle w:val="4"/>
        <w:ind w:firstLine="480"/>
        <w:rPr>
          <w:highlight w:val="none"/>
        </w:rPr>
      </w:pPr>
      <w:r>
        <w:rPr>
          <w:highlight w:val="none"/>
        </w:rPr>
        <w:t xml:space="preserve"> 1.1采购人应当自《成交通知书》发出之日起二十日内，按照磋商文件和成交供应商响应文件的约定，与成交供应商签订合同。所签订的合同不得对磋商文件和成交供应商响应文件作实质性修改。</w:t>
      </w:r>
    </w:p>
    <w:p w14:paraId="786135F4">
      <w:pPr>
        <w:pStyle w:val="4"/>
        <w:ind w:firstLine="480"/>
        <w:rPr>
          <w:highlight w:val="none"/>
        </w:rPr>
      </w:pPr>
      <w:r>
        <w:rPr>
          <w:highlight w:val="none"/>
        </w:rPr>
        <w:t>1.2采购人不得提出试用合格等任何不合理的要求作为签订合同的条件，且不得与成交供应商私下订立背离合同实质性内容的协议。</w:t>
      </w:r>
    </w:p>
    <w:p w14:paraId="2A747B9F">
      <w:pPr>
        <w:pStyle w:val="4"/>
        <w:ind w:firstLine="480"/>
        <w:rPr>
          <w:highlight w:val="none"/>
        </w:rPr>
      </w:pPr>
      <w:r>
        <w:rPr>
          <w:highlight w:val="none"/>
        </w:rPr>
        <w:t>1.3合同条款中应规定，乙方完全遵守《中华人民共和国民法典》有关规定和《中华人民共和国妇女权益保障法》中关于“劳动和社会保障权益”的有关要求。</w:t>
      </w:r>
    </w:p>
    <w:p w14:paraId="130986A0">
      <w:pPr>
        <w:pStyle w:val="4"/>
        <w:ind w:firstLine="480"/>
        <w:rPr>
          <w:highlight w:val="none"/>
        </w:rPr>
      </w:pPr>
      <w:r>
        <w:rPr>
          <w:highlight w:val="none"/>
        </w:rPr>
        <w:t>1.4采购人应当自政府采购合同签订之日起2个工作日内，将政府采购合同在省级以上人民政府财政部门指定的媒体上公告，但政府采购合同中涉及国家秘密、商业秘密的内容除外。</w:t>
      </w:r>
    </w:p>
    <w:p w14:paraId="22C87D21">
      <w:pPr>
        <w:pStyle w:val="4"/>
        <w:ind w:firstLine="480"/>
        <w:rPr>
          <w:highlight w:val="none"/>
        </w:rPr>
      </w:pPr>
      <w:r>
        <w:rPr>
          <w:highlight w:val="none"/>
        </w:rPr>
        <w:t xml:space="preserve"> 1.5采购人应当自政府采购合同签订之日起2个工作日内，登录广东省政府采购网上传政府采购合同扫描版，如实填报政府采购合同的签订时间。依法签订的补充合同，也应在补充合同签订之日起2个工作日内公开并备案采购合同。</w:t>
      </w:r>
    </w:p>
    <w:p w14:paraId="62375287">
      <w:pPr>
        <w:pStyle w:val="4"/>
        <w:outlineLvl w:val="3"/>
        <w:rPr>
          <w:highlight w:val="none"/>
        </w:rPr>
      </w:pPr>
      <w:r>
        <w:rPr>
          <w:b/>
          <w:sz w:val="24"/>
          <w:highlight w:val="none"/>
        </w:rPr>
        <w:t>2.合同的履行</w:t>
      </w:r>
    </w:p>
    <w:p w14:paraId="66771613">
      <w:pPr>
        <w:pStyle w:val="4"/>
        <w:ind w:firstLine="480"/>
        <w:rPr>
          <w:highlight w:val="none"/>
        </w:rPr>
      </w:pPr>
      <w:r>
        <w:rPr>
          <w:highlight w:val="none"/>
        </w:rPr>
        <w:t xml:space="preserve"> 2.1政府采购合同订立后，合同各方不得擅自变更、中止或者终止合同。</w:t>
      </w:r>
    </w:p>
    <w:p w14:paraId="514AB5AC">
      <w:pPr>
        <w:pStyle w:val="4"/>
        <w:ind w:firstLine="480"/>
        <w:rPr>
          <w:highlight w:val="none"/>
        </w:rPr>
      </w:pPr>
      <w:r>
        <w:rPr>
          <w:highlight w:val="none"/>
        </w:rPr>
        <w:t xml:space="preserve"> 2.2政府采购合同履行中，采购人需追加与合同标的相同的货物、工程或者服务的，在不改变合同其他条款的前提下，可以与中标供应商签订补充合同，但所补充合同的采购金额不得超过原采购金额的10%。依法签订的补充合同，也应在补充合同签订之日起2个工作日内登录广东省政府采购网上传备案。</w:t>
      </w:r>
    </w:p>
    <w:p w14:paraId="44C2196E">
      <w:pPr>
        <w:pStyle w:val="4"/>
        <w:ind w:firstLine="480"/>
        <w:rPr>
          <w:highlight w:val="none"/>
        </w:rPr>
      </w:pPr>
      <w:r>
        <w:rPr>
          <w:highlight w:val="none"/>
        </w:rPr>
        <w:t>2.3有融资要求的中标供应商可根据自身情况，在广东省政府采购网上自行选择金融机构及其融资产品，凭政府采购中标通知书或政府采购合同向金融机构提出融资申请。</w:t>
      </w:r>
    </w:p>
    <w:p w14:paraId="0E30B27D">
      <w:pPr>
        <w:pStyle w:val="4"/>
        <w:rPr>
          <w:highlight w:val="none"/>
        </w:rPr>
      </w:pPr>
      <w:r>
        <w:rPr>
          <w:highlight w:val="none"/>
        </w:rPr>
        <w:t xml:space="preserve">  </w:t>
      </w:r>
    </w:p>
    <w:p w14:paraId="0D961584">
      <w:pPr>
        <w:pStyle w:val="4"/>
        <w:jc w:val="center"/>
        <w:outlineLvl w:val="1"/>
        <w:rPr>
          <w:highlight w:val="none"/>
        </w:rPr>
      </w:pPr>
      <w:r>
        <w:rPr>
          <w:b/>
          <w:sz w:val="36"/>
          <w:highlight w:val="none"/>
        </w:rPr>
        <w:t>第四章 评审</w:t>
      </w:r>
    </w:p>
    <w:p w14:paraId="365583AE">
      <w:pPr>
        <w:pStyle w:val="4"/>
        <w:outlineLvl w:val="2"/>
        <w:rPr>
          <w:highlight w:val="none"/>
        </w:rPr>
      </w:pPr>
      <w:r>
        <w:rPr>
          <w:b/>
          <w:sz w:val="28"/>
          <w:highlight w:val="none"/>
        </w:rPr>
        <w:t>一、评审要求</w:t>
      </w:r>
    </w:p>
    <w:p w14:paraId="2D3FEBC3">
      <w:pPr>
        <w:pStyle w:val="4"/>
        <w:outlineLvl w:val="3"/>
        <w:rPr>
          <w:highlight w:val="none"/>
        </w:rPr>
      </w:pPr>
      <w:r>
        <w:rPr>
          <w:b/>
          <w:sz w:val="24"/>
          <w:highlight w:val="none"/>
        </w:rPr>
        <w:t>1.评审方法</w:t>
      </w:r>
    </w:p>
    <w:p w14:paraId="0FE355DC">
      <w:pPr>
        <w:pStyle w:val="4"/>
        <w:rPr>
          <w:highlight w:val="none"/>
        </w:rPr>
      </w:pPr>
      <w:r>
        <w:rPr>
          <w:highlight w:val="none"/>
        </w:rPr>
        <w:t>采购包1(广州市启新学校花山二期标识系统采购项目)：综合评分法,是指响应文件满足磋商文件全部实质性要求，且按照评审因素的量化指标评审得分最高的投标人为成交候选人的评标方法。（最低报价不是成交的唯一依据。）</w:t>
      </w:r>
    </w:p>
    <w:p w14:paraId="4A45D479">
      <w:pPr>
        <w:pStyle w:val="4"/>
        <w:outlineLvl w:val="3"/>
        <w:rPr>
          <w:highlight w:val="none"/>
        </w:rPr>
      </w:pPr>
      <w:r>
        <w:rPr>
          <w:b/>
          <w:sz w:val="24"/>
          <w:highlight w:val="none"/>
        </w:rPr>
        <w:t>2.评审原则</w:t>
      </w:r>
    </w:p>
    <w:p w14:paraId="247B7FD2">
      <w:pPr>
        <w:pStyle w:val="4"/>
        <w:ind w:firstLine="480"/>
        <w:rPr>
          <w:highlight w:val="none"/>
        </w:rPr>
      </w:pPr>
      <w:r>
        <w:rPr>
          <w:highlight w:val="none"/>
        </w:rPr>
        <w:t>2.1评审活动遵循公平、公正、科学和择优的原则，以磋商文件和响应文件为评审的基本依据，并按照磋商文件规定的评审方法和评审标准进行评审。</w:t>
      </w:r>
    </w:p>
    <w:p w14:paraId="02860F7B">
      <w:pPr>
        <w:pStyle w:val="4"/>
        <w:ind w:firstLine="480"/>
        <w:rPr>
          <w:highlight w:val="none"/>
        </w:rPr>
      </w:pPr>
      <w:r>
        <w:rPr>
          <w:highlight w:val="none"/>
        </w:rPr>
        <w:t xml:space="preserve"> 2.2具体评审事项由磋商小组负责，并按磋商文件的规定办法进行评审。对磋商文件中描述有歧义或前后不一致的地方，磋商小组有权按法律法规的规定进行评判，但对同一条款的评判应适用于每个响应供应商。</w:t>
      </w:r>
    </w:p>
    <w:p w14:paraId="1664F889">
      <w:pPr>
        <w:pStyle w:val="4"/>
        <w:outlineLvl w:val="3"/>
        <w:rPr>
          <w:highlight w:val="none"/>
        </w:rPr>
      </w:pPr>
      <w:r>
        <w:rPr>
          <w:b/>
          <w:sz w:val="24"/>
          <w:highlight w:val="none"/>
        </w:rPr>
        <w:t>3.磋商小组</w:t>
      </w:r>
    </w:p>
    <w:p w14:paraId="2526FB0D">
      <w:pPr>
        <w:pStyle w:val="4"/>
        <w:ind w:firstLine="480"/>
        <w:rPr>
          <w:highlight w:val="none"/>
        </w:rPr>
      </w:pPr>
      <w:r>
        <w:rPr>
          <w:highlight w:val="none"/>
        </w:rPr>
        <w:t>3.1磋商小组由采购人代表和评审专家组成，成员人数应当为3人及以上单数，其中技术、经济等方面的评审专家不得少于成员总数的三分之二。</w:t>
      </w:r>
    </w:p>
    <w:p w14:paraId="616781BD">
      <w:pPr>
        <w:pStyle w:val="4"/>
        <w:ind w:firstLine="480"/>
        <w:rPr>
          <w:highlight w:val="none"/>
        </w:rPr>
      </w:pPr>
      <w:r>
        <w:rPr>
          <w:highlight w:val="none"/>
        </w:rPr>
        <w:t>3.2评审应遵守下列评审纪律：</w:t>
      </w:r>
    </w:p>
    <w:p w14:paraId="4EFFC4FA">
      <w:pPr>
        <w:pStyle w:val="4"/>
        <w:ind w:firstLine="480"/>
        <w:rPr>
          <w:highlight w:val="none"/>
        </w:rPr>
      </w:pPr>
      <w:r>
        <w:rPr>
          <w:highlight w:val="none"/>
        </w:rPr>
        <w:t>（1）评审情况不得私自外泄，有关信息由粤采（广东）采购招标代理有限公司统一对外发布。</w:t>
      </w:r>
    </w:p>
    <w:p w14:paraId="7F97269F">
      <w:pPr>
        <w:pStyle w:val="4"/>
        <w:ind w:firstLine="480"/>
        <w:rPr>
          <w:highlight w:val="none"/>
        </w:rPr>
      </w:pPr>
      <w:r>
        <w:rPr>
          <w:highlight w:val="none"/>
        </w:rPr>
        <w:t>（2）对粤采（广东）采购招标代理有限公司或供应商提供的要求保密的资料，不得摘记翻印和外传。</w:t>
      </w:r>
    </w:p>
    <w:p w14:paraId="55000006">
      <w:pPr>
        <w:pStyle w:val="4"/>
        <w:ind w:firstLine="480"/>
        <w:rPr>
          <w:highlight w:val="none"/>
        </w:rPr>
      </w:pPr>
      <w:r>
        <w:rPr>
          <w:highlight w:val="none"/>
        </w:rPr>
        <w:t>（3）不得收受响应供应商或有关人员的任何礼物，不得串联鼓动其他人袒护某供应商。若与供应商存在利害关系，则应主动声明并回避。</w:t>
      </w:r>
    </w:p>
    <w:p w14:paraId="7B50E07A">
      <w:pPr>
        <w:pStyle w:val="4"/>
        <w:ind w:firstLine="480"/>
        <w:rPr>
          <w:highlight w:val="none"/>
        </w:rPr>
      </w:pPr>
      <w:r>
        <w:rPr>
          <w:highlight w:val="none"/>
        </w:rPr>
        <w:t>（4）全体评委应按照磋商文件规定进行评审，一切认定事项应查有实据且不得弄虚作假。</w:t>
      </w:r>
    </w:p>
    <w:p w14:paraId="70061FC1">
      <w:pPr>
        <w:pStyle w:val="4"/>
        <w:ind w:firstLine="480"/>
        <w:rPr>
          <w:highlight w:val="none"/>
        </w:rPr>
      </w:pPr>
      <w:r>
        <w:rPr>
          <w:highlight w:val="none"/>
        </w:rPr>
        <w:t>（5）磋商小组各成员应当独立对每个响应供应商的响应文件进行评价，并对评价意见承担个人责任。评审过程中，不得发表倾向性言论。</w:t>
      </w:r>
    </w:p>
    <w:p w14:paraId="19B42436">
      <w:pPr>
        <w:pStyle w:val="4"/>
        <w:ind w:firstLine="480"/>
        <w:rPr>
          <w:highlight w:val="none"/>
        </w:rPr>
      </w:pPr>
      <w:r>
        <w:rPr>
          <w:highlight w:val="none"/>
        </w:rPr>
        <w:t>※对违反评审纪律的评委，将取消其评委资格，对评审工作造成严重损失者将予以通报批评乃至追究法律责任。</w:t>
      </w:r>
    </w:p>
    <w:p w14:paraId="6B279212">
      <w:pPr>
        <w:pStyle w:val="4"/>
        <w:outlineLvl w:val="3"/>
        <w:rPr>
          <w:highlight w:val="none"/>
        </w:rPr>
      </w:pPr>
      <w:r>
        <w:rPr>
          <w:b/>
          <w:sz w:val="24"/>
          <w:highlight w:val="none"/>
        </w:rPr>
        <w:t>4.有下列情形之一的，视为供应商串通响应，其响应无效</w:t>
      </w:r>
    </w:p>
    <w:p w14:paraId="6EE22466">
      <w:pPr>
        <w:pStyle w:val="4"/>
        <w:ind w:firstLine="480"/>
        <w:rPr>
          <w:highlight w:val="none"/>
        </w:rPr>
      </w:pPr>
      <w:r>
        <w:rPr>
          <w:highlight w:val="none"/>
        </w:rPr>
        <w:t>4.1不同供应商的响应文件由同一单位或者个人编制；</w:t>
      </w:r>
    </w:p>
    <w:p w14:paraId="1B146BCE">
      <w:pPr>
        <w:pStyle w:val="4"/>
        <w:ind w:firstLine="480"/>
        <w:rPr>
          <w:highlight w:val="none"/>
        </w:rPr>
      </w:pPr>
      <w:r>
        <w:rPr>
          <w:highlight w:val="none"/>
        </w:rPr>
        <w:t>4.2不同供应商委托同一单位或者个人办理响应事宜；</w:t>
      </w:r>
    </w:p>
    <w:p w14:paraId="0AD98675">
      <w:pPr>
        <w:pStyle w:val="4"/>
        <w:ind w:firstLine="480"/>
        <w:rPr>
          <w:highlight w:val="none"/>
        </w:rPr>
      </w:pPr>
      <w:r>
        <w:rPr>
          <w:highlight w:val="none"/>
        </w:rPr>
        <w:t>4.3不同供应商的响应文件载明的项目管理成员或者联系人员为同一人；</w:t>
      </w:r>
    </w:p>
    <w:p w14:paraId="2655B419">
      <w:pPr>
        <w:pStyle w:val="4"/>
        <w:ind w:firstLine="480"/>
        <w:rPr>
          <w:highlight w:val="none"/>
        </w:rPr>
      </w:pPr>
      <w:r>
        <w:rPr>
          <w:highlight w:val="none"/>
        </w:rPr>
        <w:t>4.4不同供应商的响应文件异常一致或者响应报价呈规律性差异；</w:t>
      </w:r>
    </w:p>
    <w:p w14:paraId="296DFC63">
      <w:pPr>
        <w:pStyle w:val="4"/>
        <w:ind w:firstLine="480"/>
        <w:rPr>
          <w:highlight w:val="none"/>
        </w:rPr>
      </w:pPr>
      <w:r>
        <w:rPr>
          <w:highlight w:val="none"/>
        </w:rPr>
        <w:t>4.5不同供应商的响应文件相互混装；</w:t>
      </w:r>
    </w:p>
    <w:p w14:paraId="0389D3E3">
      <w:pPr>
        <w:pStyle w:val="4"/>
        <w:ind w:firstLine="480"/>
        <w:rPr>
          <w:highlight w:val="none"/>
        </w:rPr>
      </w:pPr>
      <w:r>
        <w:rPr>
          <w:highlight w:val="none"/>
        </w:rPr>
        <w:t>4.6不同供应商的响应保证金或购买电子保函支付款为从同一单位或个人的账户转出；</w:t>
      </w:r>
    </w:p>
    <w:p w14:paraId="5334D2DF">
      <w:pPr>
        <w:pStyle w:val="4"/>
        <w:ind w:firstLine="480"/>
        <w:rPr>
          <w:highlight w:val="none"/>
        </w:rPr>
      </w:pPr>
      <w:r>
        <w:rPr>
          <w:highlight w:val="none"/>
        </w:rPr>
        <w:t>4.7不同供应商的电子响应文件上传计算机的网卡MAC地址或IP地址相同的；</w:t>
      </w:r>
    </w:p>
    <w:p w14:paraId="1E2ED77C">
      <w:pPr>
        <w:pStyle w:val="4"/>
        <w:ind w:firstLine="480"/>
        <w:rPr>
          <w:highlight w:val="none"/>
        </w:rPr>
      </w:pPr>
      <w:r>
        <w:rPr>
          <w:highlight w:val="none"/>
        </w:rPr>
        <w:t>4.8供应商上传的电子响应文件加盖该项目的其他响应供应商的电子印章的。</w:t>
      </w:r>
    </w:p>
    <w:p w14:paraId="2A4E4FB4">
      <w:pPr>
        <w:pStyle w:val="4"/>
        <w:ind w:firstLine="480"/>
        <w:rPr>
          <w:highlight w:val="none"/>
        </w:rPr>
      </w:pPr>
      <w:r>
        <w:rPr>
          <w:highlight w:val="none"/>
        </w:rPr>
        <w:t xml:space="preserve"> 说明：在评审过程中发现供应商有上述情形的，磋商小组应当认定其响应无效。同时，项目评审时被认定为串通响应的供应商不得参加该合同项下的采购活动。</w:t>
      </w:r>
    </w:p>
    <w:p w14:paraId="21E6AB6E">
      <w:pPr>
        <w:pStyle w:val="4"/>
        <w:outlineLvl w:val="3"/>
        <w:rPr>
          <w:highlight w:val="none"/>
        </w:rPr>
      </w:pPr>
      <w:r>
        <w:rPr>
          <w:b/>
          <w:sz w:val="24"/>
          <w:highlight w:val="none"/>
        </w:rPr>
        <w:t>5.有下列情形之一的，属于恶意串通响应：</w:t>
      </w:r>
    </w:p>
    <w:p w14:paraId="2BEDE000">
      <w:pPr>
        <w:pStyle w:val="4"/>
        <w:ind w:firstLine="480"/>
        <w:rPr>
          <w:highlight w:val="none"/>
        </w:rPr>
      </w:pPr>
      <w:r>
        <w:rPr>
          <w:highlight w:val="none"/>
        </w:rPr>
        <w:t>（1）供应商直接或者间接从采购人或者采购代理机构处获得其他供应商的相关情况并修改其响应文件；</w:t>
      </w:r>
    </w:p>
    <w:p w14:paraId="4A6B92B7">
      <w:pPr>
        <w:pStyle w:val="4"/>
        <w:ind w:firstLine="480"/>
        <w:rPr>
          <w:highlight w:val="none"/>
        </w:rPr>
      </w:pPr>
      <w:r>
        <w:rPr>
          <w:highlight w:val="none"/>
        </w:rPr>
        <w:t>（2）供应商按照采购人或者采购代理机构的授意撤换、修改响应文件；</w:t>
      </w:r>
    </w:p>
    <w:p w14:paraId="266C58B0">
      <w:pPr>
        <w:pStyle w:val="4"/>
        <w:ind w:firstLine="480"/>
        <w:rPr>
          <w:highlight w:val="none"/>
        </w:rPr>
      </w:pPr>
      <w:r>
        <w:rPr>
          <w:highlight w:val="none"/>
        </w:rPr>
        <w:t>（3）供应商之间协商报价、技术方案等响应文件的实质性内容；</w:t>
      </w:r>
    </w:p>
    <w:p w14:paraId="2C8B237A">
      <w:pPr>
        <w:pStyle w:val="4"/>
        <w:ind w:firstLine="480"/>
        <w:rPr>
          <w:highlight w:val="none"/>
        </w:rPr>
      </w:pPr>
      <w:r>
        <w:rPr>
          <w:highlight w:val="none"/>
        </w:rPr>
        <w:t>（4）属于同一集团、协会、商会等组织成员的供应商按照该组织要求协同参加政府采购活动；</w:t>
      </w:r>
    </w:p>
    <w:p w14:paraId="3E9A5181">
      <w:pPr>
        <w:pStyle w:val="4"/>
        <w:ind w:firstLine="480"/>
        <w:rPr>
          <w:highlight w:val="none"/>
        </w:rPr>
      </w:pPr>
      <w:r>
        <w:rPr>
          <w:highlight w:val="none"/>
        </w:rPr>
        <w:t>（5）供应商之间事先约定由某一特定供应商成交；</w:t>
      </w:r>
    </w:p>
    <w:p w14:paraId="4CEAABD8">
      <w:pPr>
        <w:pStyle w:val="4"/>
        <w:ind w:firstLine="480"/>
        <w:rPr>
          <w:highlight w:val="none"/>
        </w:rPr>
      </w:pPr>
      <w:r>
        <w:rPr>
          <w:highlight w:val="none"/>
        </w:rPr>
        <w:t>（6）供应商之间商定部分供应商放弃参加政府采购活动或者放弃成交；</w:t>
      </w:r>
    </w:p>
    <w:p w14:paraId="6A4B14E6">
      <w:pPr>
        <w:pStyle w:val="4"/>
        <w:ind w:firstLine="480"/>
        <w:rPr>
          <w:highlight w:val="none"/>
        </w:rPr>
      </w:pPr>
      <w:r>
        <w:rPr>
          <w:highlight w:val="none"/>
        </w:rPr>
        <w:t>（7）供应商与采购人或者采购代理机构之间、供应商相互之间，为谋求特定供应商成交或者排斥其他供应商的其他串通行为。</w:t>
      </w:r>
    </w:p>
    <w:p w14:paraId="0DFAAC06">
      <w:pPr>
        <w:pStyle w:val="4"/>
        <w:outlineLvl w:val="3"/>
        <w:rPr>
          <w:highlight w:val="none"/>
        </w:rPr>
      </w:pPr>
      <w:r>
        <w:rPr>
          <w:b/>
          <w:sz w:val="24"/>
          <w:highlight w:val="none"/>
        </w:rPr>
        <w:t>6.其他响应无效的情形</w:t>
      </w:r>
    </w:p>
    <w:p w14:paraId="6767536F">
      <w:pPr>
        <w:pStyle w:val="4"/>
        <w:ind w:firstLine="480"/>
        <w:rPr>
          <w:highlight w:val="none"/>
        </w:rPr>
      </w:pPr>
      <w:r>
        <w:rPr>
          <w:highlight w:val="none"/>
        </w:rPr>
        <w:t>详见资格性审查、符合性审查和磋商文件其他响应无效条款。</w:t>
      </w:r>
    </w:p>
    <w:p w14:paraId="302D1CAB">
      <w:pPr>
        <w:pStyle w:val="4"/>
        <w:outlineLvl w:val="3"/>
        <w:rPr>
          <w:highlight w:val="none"/>
        </w:rPr>
      </w:pPr>
      <w:r>
        <w:rPr>
          <w:b/>
          <w:sz w:val="24"/>
          <w:highlight w:val="none"/>
        </w:rPr>
        <w:t>7.终止竞争性磋商采购活动的情形</w:t>
      </w:r>
    </w:p>
    <w:p w14:paraId="1D584D79">
      <w:pPr>
        <w:pStyle w:val="4"/>
        <w:ind w:firstLine="480"/>
        <w:rPr>
          <w:highlight w:val="none"/>
        </w:rPr>
      </w:pPr>
      <w:r>
        <w:rPr>
          <w:highlight w:val="none"/>
        </w:rPr>
        <w:t>出现下列情形之一的，采购人或者采购代理机构应当终止竞争性磋商采购活动，发布项目终止公告并说明原因，重新开展采购活动：</w:t>
      </w:r>
    </w:p>
    <w:p w14:paraId="5BFECA42">
      <w:pPr>
        <w:pStyle w:val="4"/>
        <w:ind w:firstLine="480"/>
        <w:rPr>
          <w:highlight w:val="none"/>
        </w:rPr>
      </w:pPr>
      <w:r>
        <w:rPr>
          <w:highlight w:val="none"/>
        </w:rPr>
        <w:t>（1）因情况变化，不再符合规定的竞争性磋商采购方式适用情形的；</w:t>
      </w:r>
    </w:p>
    <w:p w14:paraId="6B50AC22">
      <w:pPr>
        <w:pStyle w:val="4"/>
        <w:ind w:firstLine="480"/>
        <w:rPr>
          <w:highlight w:val="none"/>
        </w:rPr>
      </w:pPr>
      <w:r>
        <w:rPr>
          <w:highlight w:val="none"/>
        </w:rPr>
        <w:t>（2）出现影响采购公正的违法、违规行为的；</w:t>
      </w:r>
    </w:p>
    <w:p w14:paraId="3EB929EF">
      <w:pPr>
        <w:pStyle w:val="4"/>
        <w:ind w:firstLine="480"/>
        <w:rPr>
          <w:highlight w:val="none"/>
        </w:rPr>
      </w:pPr>
      <w:r>
        <w:rPr>
          <w:highlight w:val="none"/>
        </w:rPr>
        <w:t>（3）除《政府采购竞争性磋商采购方式暂行办法》第二十一条第三款、《财政部关于政府采购竞争性磋商采购方式管理暂行办法有关问题的补充通知》（财库〔2015〕124号）规定的情形外，在采购过程中符合要求的供应商或者报价未超过采购预算的供应商不足3家的；</w:t>
      </w:r>
    </w:p>
    <w:p w14:paraId="0171A18D">
      <w:pPr>
        <w:pStyle w:val="4"/>
        <w:ind w:firstLine="480"/>
        <w:rPr>
          <w:highlight w:val="none"/>
        </w:rPr>
      </w:pPr>
      <w:r>
        <w:rPr>
          <w:highlight w:val="none"/>
        </w:rPr>
        <w:t>（4）因重大变故，采购任务取消的。</w:t>
      </w:r>
    </w:p>
    <w:p w14:paraId="74007714">
      <w:pPr>
        <w:pStyle w:val="4"/>
        <w:ind w:firstLine="480"/>
        <w:rPr>
          <w:highlight w:val="none"/>
        </w:rPr>
      </w:pPr>
      <w:r>
        <w:rPr>
          <w:highlight w:val="none"/>
        </w:rPr>
        <w:t>（5）法律、法规以及磋商文件规定其他情形。</w:t>
      </w:r>
    </w:p>
    <w:p w14:paraId="1A529EFD">
      <w:pPr>
        <w:pStyle w:val="4"/>
        <w:ind w:firstLine="480"/>
        <w:rPr>
          <w:highlight w:val="none"/>
        </w:rPr>
      </w:pPr>
      <w:r>
        <w:rPr>
          <w:highlight w:val="none"/>
        </w:rPr>
        <w:t>对终止采购的项目，磋商小组应出具采购文件是否存在不合理条款的论证意见。</w:t>
      </w:r>
    </w:p>
    <w:p w14:paraId="729873F7">
      <w:pPr>
        <w:pStyle w:val="4"/>
        <w:outlineLvl w:val="3"/>
        <w:rPr>
          <w:highlight w:val="none"/>
        </w:rPr>
      </w:pPr>
      <w:r>
        <w:rPr>
          <w:b/>
          <w:sz w:val="24"/>
          <w:highlight w:val="none"/>
        </w:rPr>
        <w:t>8.确定成交供应商</w:t>
      </w:r>
    </w:p>
    <w:p w14:paraId="5D174349">
      <w:pPr>
        <w:pStyle w:val="4"/>
        <w:ind w:firstLine="480"/>
        <w:rPr>
          <w:highlight w:val="none"/>
        </w:rPr>
      </w:pPr>
      <w:r>
        <w:rPr>
          <w:highlight w:val="none"/>
        </w:rPr>
        <w:t>磋商小组按照磋商文件确定的评审方法、步骤、标准，对响应文件进行评审。评审结束后，对供应商的评审名次进行排序，确定成交供应商或者推荐成交候选供应商。</w:t>
      </w:r>
    </w:p>
    <w:p w14:paraId="6B1F52AC">
      <w:pPr>
        <w:pStyle w:val="4"/>
        <w:ind w:firstLine="480"/>
        <w:rPr>
          <w:highlight w:val="none"/>
        </w:rPr>
      </w:pPr>
      <w:r>
        <w:rPr>
          <w:highlight w:val="none"/>
        </w:rPr>
        <w:t>第一成交候选供应商无正当理由不得随意放弃成交资格。成交候选供应商放弃成交资格的，采购人可以按照评审报告推荐的成交候选供应商名单排序，确定下一成交候选供应商为成交供应商，也可以重新开展政府采购活动。</w:t>
      </w:r>
    </w:p>
    <w:p w14:paraId="722D0745">
      <w:pPr>
        <w:pStyle w:val="4"/>
        <w:outlineLvl w:val="3"/>
        <w:rPr>
          <w:highlight w:val="none"/>
        </w:rPr>
      </w:pPr>
      <w:r>
        <w:rPr>
          <w:b/>
          <w:sz w:val="24"/>
          <w:highlight w:val="none"/>
        </w:rPr>
        <w:t>9.价格修正</w:t>
      </w:r>
    </w:p>
    <w:p w14:paraId="73B91B16">
      <w:pPr>
        <w:pStyle w:val="4"/>
        <w:ind w:firstLine="480"/>
        <w:rPr>
          <w:highlight w:val="none"/>
        </w:rPr>
      </w:pPr>
      <w:r>
        <w:rPr>
          <w:highlight w:val="none"/>
        </w:rPr>
        <w:t>对报价的计算错误按以下原则修正：</w:t>
      </w:r>
    </w:p>
    <w:p w14:paraId="7CA3FDCF">
      <w:pPr>
        <w:pStyle w:val="4"/>
        <w:ind w:firstLine="480"/>
        <w:rPr>
          <w:highlight w:val="none"/>
        </w:rPr>
      </w:pPr>
      <w:r>
        <w:rPr>
          <w:highlight w:val="none"/>
        </w:rPr>
        <w:t>（1）响应文件中首轮报价表（报价表）内容与响应文件中相应内容不一致的，以首轮报价表（报价表）为准；</w:t>
      </w:r>
    </w:p>
    <w:p w14:paraId="6C66BF37">
      <w:pPr>
        <w:pStyle w:val="4"/>
        <w:ind w:firstLine="480"/>
        <w:rPr>
          <w:highlight w:val="none"/>
        </w:rPr>
      </w:pPr>
      <w:r>
        <w:rPr>
          <w:highlight w:val="none"/>
        </w:rPr>
        <w:t>（2）大写金额和小写金额不一致的，以大写金额为准；</w:t>
      </w:r>
    </w:p>
    <w:p w14:paraId="49940FF9">
      <w:pPr>
        <w:pStyle w:val="4"/>
        <w:ind w:firstLine="480"/>
        <w:rPr>
          <w:highlight w:val="none"/>
        </w:rPr>
      </w:pPr>
      <w:r>
        <w:rPr>
          <w:highlight w:val="none"/>
        </w:rPr>
        <w:t>（3）单价金额小数点或者百分比有明显错位的，以首轮报价表的总价为准，并修改单价；</w:t>
      </w:r>
    </w:p>
    <w:p w14:paraId="1EE1487B">
      <w:pPr>
        <w:pStyle w:val="4"/>
        <w:ind w:firstLine="480"/>
        <w:rPr>
          <w:highlight w:val="none"/>
        </w:rPr>
      </w:pPr>
      <w:r>
        <w:rPr>
          <w:highlight w:val="none"/>
        </w:rPr>
        <w:t>（4）总价金额与按单价汇总金额不一致的，以单价金额计算结果为准。但是单价金额计算结果超过预算价的，对其按无效响应处理；</w:t>
      </w:r>
    </w:p>
    <w:p w14:paraId="7E5AE139">
      <w:pPr>
        <w:pStyle w:val="4"/>
        <w:ind w:firstLine="480"/>
        <w:rPr>
          <w:highlight w:val="none"/>
        </w:rPr>
      </w:pPr>
      <w:r>
        <w:rPr>
          <w:highlight w:val="none"/>
        </w:rPr>
        <w:t>（5）若投标客户端上传的电子报价数据与电子响应文件价格不一致的，以电子报价数据为准。</w:t>
      </w:r>
    </w:p>
    <w:p w14:paraId="799B2C4F">
      <w:pPr>
        <w:pStyle w:val="4"/>
        <w:ind w:firstLine="480"/>
        <w:rPr>
          <w:highlight w:val="none"/>
        </w:rPr>
      </w:pPr>
      <w:r>
        <w:rPr>
          <w:highlight w:val="none"/>
        </w:rPr>
        <w:t xml:space="preserve"> 注：同时出现两种以上不一致的，按照前款规定的顺序在系统上进行价格澄清。供应商澄清后的价格加盖电子印章确认后产生约束力，但不得超出响应文件的范围或者改变响应文件的实质性内容，供应商不确认的，其响应无效。</w:t>
      </w:r>
    </w:p>
    <w:p w14:paraId="1975011A">
      <w:pPr>
        <w:pStyle w:val="4"/>
        <w:outlineLvl w:val="2"/>
        <w:rPr>
          <w:highlight w:val="none"/>
        </w:rPr>
      </w:pPr>
      <w:r>
        <w:rPr>
          <w:b/>
          <w:sz w:val="28"/>
          <w:highlight w:val="none"/>
        </w:rPr>
        <w:t>二.政府采购政策落实</w:t>
      </w:r>
    </w:p>
    <w:p w14:paraId="32519491">
      <w:pPr>
        <w:pStyle w:val="4"/>
        <w:outlineLvl w:val="3"/>
        <w:rPr>
          <w:highlight w:val="none"/>
        </w:rPr>
      </w:pPr>
      <w:r>
        <w:rPr>
          <w:b/>
          <w:sz w:val="24"/>
          <w:highlight w:val="none"/>
        </w:rPr>
        <w:t>1.节能、环保要求</w:t>
      </w:r>
    </w:p>
    <w:p w14:paraId="37EB21DB">
      <w:pPr>
        <w:pStyle w:val="4"/>
        <w:ind w:firstLine="480"/>
        <w:rPr>
          <w:highlight w:val="none"/>
        </w:rPr>
      </w:pPr>
      <w:r>
        <w:rPr>
          <w:highlight w:val="none"/>
        </w:rPr>
        <w:t xml:space="preserve"> 采购的产品属于品目清单范围的，将依据国家确定的认证机构出具的、处于有效期之内的节能产品、环境标志产品认证证书，对获得证书的产品实施政府优先采购或强制采购，具体按照本磋商文件相关要求执行。</w:t>
      </w:r>
    </w:p>
    <w:p w14:paraId="31F8C6BC">
      <w:pPr>
        <w:pStyle w:val="4"/>
        <w:ind w:firstLine="480"/>
        <w:rPr>
          <w:highlight w:val="none"/>
        </w:rPr>
      </w:pPr>
      <w:r>
        <w:rPr>
          <w:highlight w:val="none"/>
        </w:rPr>
        <w:t>相关认证机构和获证产品信息以市场监管总局组织建立的节能产品、环境标志产品认证结果信息发布平台公布为准。</w:t>
      </w:r>
    </w:p>
    <w:p w14:paraId="09FE252E">
      <w:pPr>
        <w:pStyle w:val="4"/>
        <w:outlineLvl w:val="3"/>
        <w:rPr>
          <w:highlight w:val="none"/>
        </w:rPr>
      </w:pPr>
      <w:r>
        <w:rPr>
          <w:b/>
          <w:sz w:val="24"/>
          <w:highlight w:val="none"/>
        </w:rPr>
        <w:t>2.对小型、微型企业、监狱企业或残疾人福利性单位给予价格扣除</w:t>
      </w:r>
    </w:p>
    <w:p w14:paraId="3C7E36CA">
      <w:pPr>
        <w:pStyle w:val="4"/>
        <w:ind w:firstLine="480"/>
        <w:rPr>
          <w:highlight w:val="none"/>
        </w:rPr>
      </w:pPr>
      <w:r>
        <w:rPr>
          <w:highlight w:val="none"/>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01C79A0B">
      <w:pPr>
        <w:pStyle w:val="4"/>
        <w:outlineLvl w:val="3"/>
        <w:rPr>
          <w:highlight w:val="none"/>
        </w:rPr>
      </w:pPr>
      <w:r>
        <w:rPr>
          <w:b/>
          <w:sz w:val="24"/>
          <w:highlight w:val="none"/>
        </w:rPr>
        <w:t>3.价格扣除相关要求</w:t>
      </w:r>
    </w:p>
    <w:p w14:paraId="36ED42CE">
      <w:pPr>
        <w:pStyle w:val="4"/>
        <w:rPr>
          <w:highlight w:val="none"/>
        </w:rPr>
      </w:pPr>
      <w:r>
        <w:rPr>
          <w:highlight w:val="none"/>
        </w:rPr>
        <w:t>采购包1（广州市启新学校花山二期标识系统采购项目）：</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1"/>
        <w:gridCol w:w="2160"/>
        <w:gridCol w:w="2160"/>
        <w:gridCol w:w="1246"/>
        <w:gridCol w:w="2160"/>
      </w:tblGrid>
      <w:tr w14:paraId="3287A6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439E287C">
            <w:pPr>
              <w:pStyle w:val="4"/>
              <w:rPr>
                <w:highlight w:val="none"/>
              </w:rPr>
            </w:pPr>
            <w:r>
              <w:rPr>
                <w:highlight w:val="none"/>
              </w:rPr>
              <w:t>序号</w:t>
            </w:r>
          </w:p>
        </w:tc>
        <w:tc>
          <w:tcPr>
            <w:tcW w:w="2160" w:type="dxa"/>
          </w:tcPr>
          <w:p w14:paraId="6B2B0127">
            <w:pPr>
              <w:pStyle w:val="4"/>
              <w:rPr>
                <w:highlight w:val="none"/>
              </w:rPr>
            </w:pPr>
            <w:r>
              <w:rPr>
                <w:highlight w:val="none"/>
              </w:rPr>
              <w:t>情形</w:t>
            </w:r>
          </w:p>
        </w:tc>
        <w:tc>
          <w:tcPr>
            <w:tcW w:w="2160" w:type="dxa"/>
          </w:tcPr>
          <w:p w14:paraId="3F5FC6C6">
            <w:pPr>
              <w:pStyle w:val="4"/>
              <w:rPr>
                <w:highlight w:val="none"/>
              </w:rPr>
            </w:pPr>
            <w:r>
              <w:rPr>
                <w:highlight w:val="none"/>
              </w:rPr>
              <w:t>适用对象</w:t>
            </w:r>
          </w:p>
        </w:tc>
        <w:tc>
          <w:tcPr>
            <w:tcW w:w="1246" w:type="dxa"/>
          </w:tcPr>
          <w:p w14:paraId="2449DD12">
            <w:pPr>
              <w:pStyle w:val="4"/>
              <w:rPr>
                <w:highlight w:val="none"/>
              </w:rPr>
            </w:pPr>
            <w:r>
              <w:rPr>
                <w:highlight w:val="none"/>
              </w:rPr>
              <w:t>价格扣除比例</w:t>
            </w:r>
          </w:p>
        </w:tc>
        <w:tc>
          <w:tcPr>
            <w:tcW w:w="2160" w:type="dxa"/>
          </w:tcPr>
          <w:p w14:paraId="5B375A7F">
            <w:pPr>
              <w:pStyle w:val="4"/>
              <w:rPr>
                <w:highlight w:val="none"/>
              </w:rPr>
            </w:pPr>
            <w:r>
              <w:rPr>
                <w:highlight w:val="none"/>
              </w:rPr>
              <w:t>计算公式</w:t>
            </w:r>
          </w:p>
        </w:tc>
      </w:tr>
      <w:tr w14:paraId="27B4BF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5E49EBB2">
            <w:pPr>
              <w:pStyle w:val="4"/>
              <w:rPr>
                <w:highlight w:val="none"/>
              </w:rPr>
            </w:pPr>
            <w:r>
              <w:rPr>
                <w:highlight w:val="none"/>
              </w:rPr>
              <w:t>1</w:t>
            </w:r>
          </w:p>
        </w:tc>
        <w:tc>
          <w:tcPr>
            <w:tcW w:w="2160" w:type="dxa"/>
          </w:tcPr>
          <w:p w14:paraId="5D90CD45">
            <w:pPr>
              <w:pStyle w:val="4"/>
              <w:jc w:val="left"/>
              <w:rPr>
                <w:highlight w:val="none"/>
              </w:rPr>
            </w:pPr>
            <w:r>
              <w:rPr>
                <w:highlight w:val="none"/>
              </w:rPr>
              <w:t>实施本国产品标准</w:t>
            </w:r>
          </w:p>
        </w:tc>
        <w:tc>
          <w:tcPr>
            <w:tcW w:w="2160" w:type="dxa"/>
          </w:tcPr>
          <w:p w14:paraId="6FFD9661">
            <w:pPr>
              <w:pStyle w:val="4"/>
              <w:jc w:val="left"/>
              <w:rPr>
                <w:highlight w:val="none"/>
              </w:rPr>
            </w:pPr>
            <w:r>
              <w:rPr>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tc>
        <w:tc>
          <w:tcPr>
            <w:tcW w:w="1246" w:type="dxa"/>
          </w:tcPr>
          <w:p w14:paraId="65A170D8">
            <w:pPr>
              <w:pStyle w:val="4"/>
              <w:rPr>
                <w:highlight w:val="none"/>
              </w:rPr>
            </w:pPr>
            <w:r>
              <w:rPr>
                <w:highlight w:val="none"/>
              </w:rPr>
              <w:t>20%</w:t>
            </w:r>
          </w:p>
        </w:tc>
        <w:tc>
          <w:tcPr>
            <w:tcW w:w="2160" w:type="dxa"/>
          </w:tcPr>
          <w:p w14:paraId="340B40D9">
            <w:pPr>
              <w:pStyle w:val="4"/>
              <w:jc w:val="left"/>
              <w:rPr>
                <w:highlight w:val="none"/>
              </w:rPr>
            </w:pPr>
            <w:r>
              <w:rPr>
                <w:highlight w:val="none"/>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tc>
      </w:tr>
      <w:tr w14:paraId="4D9CEC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6DD40289">
            <w:pPr>
              <w:pStyle w:val="4"/>
              <w:rPr>
                <w:highlight w:val="none"/>
              </w:rPr>
            </w:pPr>
            <w:r>
              <w:rPr>
                <w:highlight w:val="none"/>
              </w:rPr>
              <w:t>2</w:t>
            </w:r>
          </w:p>
        </w:tc>
        <w:tc>
          <w:tcPr>
            <w:tcW w:w="2160" w:type="dxa"/>
          </w:tcPr>
          <w:p w14:paraId="5B002104">
            <w:pPr>
              <w:pStyle w:val="4"/>
              <w:jc w:val="left"/>
              <w:rPr>
                <w:highlight w:val="none"/>
              </w:rPr>
            </w:pPr>
            <w:r>
              <w:rPr>
                <w:highlight w:val="none"/>
              </w:rPr>
              <w:t>节能、环保产品</w:t>
            </w:r>
          </w:p>
        </w:tc>
        <w:tc>
          <w:tcPr>
            <w:tcW w:w="2160" w:type="dxa"/>
          </w:tcPr>
          <w:p w14:paraId="7EDBEF69">
            <w:pPr>
              <w:pStyle w:val="4"/>
              <w:rPr>
                <w:highlight w:val="none"/>
              </w:rPr>
            </w:pPr>
            <w:r>
              <w:rPr>
                <w:highlight w:val="none"/>
              </w:rPr>
              <w:t xml:space="preserve"> ——</w:t>
            </w:r>
          </w:p>
        </w:tc>
        <w:tc>
          <w:tcPr>
            <w:tcW w:w="1246" w:type="dxa"/>
          </w:tcPr>
          <w:p w14:paraId="6F4FDF80">
            <w:pPr>
              <w:pStyle w:val="4"/>
              <w:rPr>
                <w:highlight w:val="none"/>
              </w:rPr>
            </w:pPr>
            <w:r>
              <w:rPr>
                <w:highlight w:val="none"/>
              </w:rPr>
              <w:t>1%</w:t>
            </w:r>
          </w:p>
        </w:tc>
        <w:tc>
          <w:tcPr>
            <w:tcW w:w="2160" w:type="dxa"/>
          </w:tcPr>
          <w:p w14:paraId="0A1B303E">
            <w:pPr>
              <w:pStyle w:val="4"/>
              <w:jc w:val="left"/>
              <w:rPr>
                <w:highlight w:val="none"/>
              </w:rPr>
            </w:pPr>
            <w:r>
              <w:rPr>
                <w:highlight w:val="none"/>
              </w:rPr>
              <w:t>对获得节能产品认证证书或环境标志产品认证证书的产品给予1%的价格扣除，具体扣除比例根据节能产品或环境标志产品在采购项目中的重要性、所占比重等因素确定。</w:t>
            </w:r>
          </w:p>
        </w:tc>
      </w:tr>
      <w:tr w14:paraId="01A000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5"/>
          </w:tcPr>
          <w:p w14:paraId="20D313FB">
            <w:pPr>
              <w:pStyle w:val="4"/>
              <w:jc w:val="left"/>
              <w:rPr>
                <w:highlight w:val="none"/>
              </w:rPr>
            </w:pPr>
            <w:r>
              <w:rPr>
                <w:highlight w:val="none"/>
              </w:rPr>
              <w:t>注：（1）上述评标价仅用于计算价格分，成交金额以实际投标价为准。 （2）组成联合体的大中型企业和其他自然人、法人或者其他组织、与小型、微型企业之间不得存在投资关系。</w:t>
            </w:r>
          </w:p>
        </w:tc>
      </w:tr>
    </w:tbl>
    <w:p w14:paraId="6A1B6359">
      <w:pPr>
        <w:pStyle w:val="4"/>
        <w:rPr>
          <w:highlight w:val="none"/>
        </w:rPr>
      </w:pPr>
      <w:r>
        <w:rPr>
          <w:highlight w:val="none"/>
        </w:rPr>
        <w:br w:type="textWrapping"/>
      </w:r>
    </w:p>
    <w:p w14:paraId="50FABF20">
      <w:pPr>
        <w:pStyle w:val="4"/>
        <w:ind w:firstLine="480"/>
        <w:rPr>
          <w:highlight w:val="none"/>
        </w:rPr>
      </w:pPr>
      <w:r>
        <w:rPr>
          <w:highlight w:val="none"/>
        </w:rPr>
        <w:t>（1）所称小型和微型企业应当符合以下条件：</w:t>
      </w:r>
    </w:p>
    <w:p w14:paraId="684776F9">
      <w:pPr>
        <w:pStyle w:val="4"/>
        <w:ind w:firstLine="480"/>
        <w:rPr>
          <w:highlight w:val="none"/>
        </w:rPr>
      </w:pPr>
      <w:r>
        <w:rPr>
          <w:highlight w:val="none"/>
        </w:rPr>
        <w:t xml:space="preserve"> 在中华人民共和国境内依法设立，依据国务院批准的中小企业划分标准确定的小型企业和微型企业，但与大企业的负责人为同一人，或者与大企业存在直接控股、管理关系的除外。符合中小企业划分标准的个体工商户，在政府采购活动中视同中小企业。提供本企业制造的货物或者提供其他小型或微型企业制造的货物。</w:t>
      </w:r>
    </w:p>
    <w:p w14:paraId="72D2D93A">
      <w:pPr>
        <w:pStyle w:val="4"/>
        <w:ind w:firstLine="480"/>
        <w:rPr>
          <w:highlight w:val="none"/>
        </w:rPr>
      </w:pPr>
      <w:r>
        <w:rPr>
          <w:highlight w:val="none"/>
        </w:rPr>
        <w:t>符合中小企业划分标准的个体工商户，在政府采购活动中视同中小企业。</w:t>
      </w:r>
    </w:p>
    <w:p w14:paraId="704009DC">
      <w:pPr>
        <w:pStyle w:val="4"/>
        <w:ind w:firstLine="480"/>
        <w:rPr>
          <w:highlight w:val="none"/>
        </w:rPr>
      </w:pPr>
      <w:r>
        <w:rPr>
          <w:highlight w:val="none"/>
        </w:rPr>
        <w:t>提供本企业（属于小微企业）制造的货物或者提供其他小型或微型企业制造的货物/提供本企业（属于小微企业）承接的服务。</w:t>
      </w:r>
    </w:p>
    <w:p w14:paraId="6E70A90D">
      <w:pPr>
        <w:pStyle w:val="4"/>
        <w:ind w:firstLine="480"/>
        <w:rPr>
          <w:highlight w:val="none"/>
        </w:rPr>
      </w:pPr>
      <w:r>
        <w:rPr>
          <w:highlight w:val="none"/>
        </w:rPr>
        <w:t xml:space="preserve"> （2）符合中小企业扶持政策的供应商应填写《中小企业声明函》；监狱企业须供应商提供由监狱管理局、戒毒管理局（含新疆生产建设兵团）出具的属于监狱企业的证明文件；残疾人福利性单位应填写《残疾人福利性单位声明函》，否则不认定价格扣除。</w:t>
      </w:r>
    </w:p>
    <w:p w14:paraId="755A9432">
      <w:pPr>
        <w:pStyle w:val="4"/>
        <w:ind w:firstLine="480"/>
        <w:rPr>
          <w:highlight w:val="none"/>
        </w:rPr>
      </w:pPr>
      <w:r>
        <w:rPr>
          <w:highlight w:val="none"/>
        </w:rPr>
        <w:t>说明：供应商应当对其出具的《中小企业声明函》真实性负责，供应商出具的《中小企业声明函》内容不实的，属于提供虚假材料谋取成交。</w:t>
      </w:r>
    </w:p>
    <w:p w14:paraId="135D8B9E">
      <w:pPr>
        <w:pStyle w:val="4"/>
        <w:ind w:firstLine="480"/>
        <w:rPr>
          <w:highlight w:val="none"/>
        </w:rPr>
      </w:pPr>
      <w:r>
        <w:rPr>
          <w:highlight w:val="none"/>
        </w:rP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2042D8C1">
      <w:pPr>
        <w:pStyle w:val="4"/>
        <w:outlineLvl w:val="3"/>
        <w:rPr>
          <w:highlight w:val="none"/>
        </w:rPr>
      </w:pPr>
      <w:r>
        <w:rPr>
          <w:b/>
          <w:sz w:val="24"/>
          <w:highlight w:val="none"/>
        </w:rPr>
        <w:t>4.对符合本国产品标准的产品给予价格扣除</w:t>
      </w:r>
    </w:p>
    <w:p w14:paraId="36BF2FFC">
      <w:pPr>
        <w:pStyle w:val="4"/>
        <w:ind w:firstLine="480"/>
        <w:rPr>
          <w:highlight w:val="none"/>
        </w:rPr>
      </w:pPr>
      <w:r>
        <w:rPr>
          <w:highlight w:val="none"/>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14:paraId="6F9432E8">
      <w:pPr>
        <w:pStyle w:val="4"/>
        <w:spacing w:before="120" w:after="120"/>
        <w:ind w:firstLine="480"/>
        <w:rPr>
          <w:highlight w:val="none"/>
        </w:rPr>
      </w:pPr>
      <w:r>
        <w:rPr>
          <w:highlight w:val="none"/>
        </w:rPr>
        <w:t>（1）</w:t>
      </w:r>
      <w:r>
        <w:rPr>
          <w:b/>
          <w:highlight w:val="none"/>
        </w:rPr>
        <w:t>本国产品标准的适用范围</w:t>
      </w:r>
      <w:r>
        <w:rPr>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FF17240">
      <w:pPr>
        <w:pStyle w:val="4"/>
        <w:spacing w:before="120" w:after="120"/>
        <w:ind w:firstLine="480"/>
        <w:rPr>
          <w:highlight w:val="none"/>
        </w:rPr>
      </w:pPr>
      <w:r>
        <w:rPr>
          <w:highlight w:val="none"/>
        </w:rPr>
        <w:t>（2）</w:t>
      </w:r>
      <w:r>
        <w:rPr>
          <w:b/>
          <w:highlight w:val="none"/>
        </w:rPr>
        <w:t>准确界定产品在中国境内生产</w:t>
      </w:r>
      <w:r>
        <w:rPr>
          <w:highlight w:val="none"/>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35EACA6B">
      <w:pPr>
        <w:pStyle w:val="4"/>
        <w:spacing w:before="120" w:after="120"/>
        <w:ind w:firstLine="480"/>
        <w:rPr>
          <w:highlight w:val="none"/>
        </w:rPr>
      </w:pPr>
      <w:r>
        <w:rPr>
          <w:highlight w:val="none"/>
        </w:rPr>
        <w:t>（3）</w:t>
      </w:r>
      <w:r>
        <w:rPr>
          <w:b/>
          <w:highlight w:val="none"/>
        </w:rPr>
        <w:t>对本国产品的支持政策</w:t>
      </w:r>
      <w:r>
        <w:rPr>
          <w:highlight w:val="none"/>
        </w:rPr>
        <w:t>。政府采购活动中既有本国产品又有非本国产品参与竞争的，依法对本国产品给予价格评审优惠，对本国产品的报价给予20%的价格扣除，用扣除后的价格参与评审。</w:t>
      </w:r>
    </w:p>
    <w:p w14:paraId="04A234A0">
      <w:pPr>
        <w:pStyle w:val="4"/>
        <w:spacing w:before="120" w:after="120"/>
        <w:ind w:firstLine="480"/>
        <w:rPr>
          <w:highlight w:val="none"/>
        </w:rPr>
      </w:pPr>
      <w:r>
        <w:rPr>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同时，若提供本国产品的供应商也符合政府采购支持中小企业政策，也按规定给予价格评审优惠。（如：某一供应商的产品报价500元，其提供的产品符合本国产品标准，同时按照采购文件规定也享受对小微企业的10%的价格扣除优惠。则对其报价按规定进行两次扣除，用扣除后的价格参与评审。其参与评审的价格为500-500×20%-500×10%=350元）</w:t>
      </w:r>
    </w:p>
    <w:p w14:paraId="0E31C4A0">
      <w:pPr>
        <w:pStyle w:val="4"/>
        <w:spacing w:before="120" w:after="120"/>
        <w:ind w:firstLine="480"/>
        <w:rPr>
          <w:highlight w:val="none"/>
        </w:rPr>
      </w:pPr>
      <w:r>
        <w:rPr>
          <w:highlight w:val="none"/>
        </w:rPr>
        <w:t>（4）</w:t>
      </w:r>
      <w:r>
        <w:rPr>
          <w:b/>
          <w:highlight w:val="none"/>
        </w:rPr>
        <w:t>认真审查有关证明文件</w:t>
      </w:r>
      <w:r>
        <w:rPr>
          <w:highlight w:val="none"/>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482AC41F">
      <w:pPr>
        <w:pStyle w:val="4"/>
        <w:outlineLvl w:val="2"/>
        <w:rPr>
          <w:highlight w:val="none"/>
        </w:rPr>
      </w:pPr>
      <w:r>
        <w:rPr>
          <w:b/>
          <w:sz w:val="28"/>
          <w:highlight w:val="none"/>
        </w:rPr>
        <w:t>三、评审程序</w:t>
      </w:r>
    </w:p>
    <w:p w14:paraId="0DA68B28">
      <w:pPr>
        <w:pStyle w:val="4"/>
        <w:outlineLvl w:val="3"/>
        <w:rPr>
          <w:highlight w:val="none"/>
        </w:rPr>
      </w:pPr>
      <w:r>
        <w:rPr>
          <w:b/>
          <w:sz w:val="24"/>
          <w:highlight w:val="none"/>
        </w:rPr>
        <w:t>1.资格性审查和符合性审查</w:t>
      </w:r>
    </w:p>
    <w:p w14:paraId="4480CC1E">
      <w:pPr>
        <w:pStyle w:val="4"/>
        <w:ind w:firstLine="480"/>
        <w:rPr>
          <w:highlight w:val="none"/>
        </w:rPr>
      </w:pPr>
      <w:r>
        <w:rPr>
          <w:highlight w:val="none"/>
        </w:rPr>
        <w:t xml:space="preserve"> 磋商小组根据《资格性审查表》（附表一）和《符合性审查表》（附表二）的内容逐条对响应文件进行评审，审查每份响应文件的相关资格证明文件是否齐全有效。审查每份响应文件是否实质上响应了磋商文件的要求，只要不满足《资格性审查表》和《符合性审查表》所列各项要求之一的，将被认定为无效响应。对响应有效性认定意见不一致的，磋商小组按少数服从多数原则表决决定。</w:t>
      </w:r>
    </w:p>
    <w:p w14:paraId="64AB329C">
      <w:pPr>
        <w:pStyle w:val="4"/>
        <w:ind w:firstLine="480"/>
        <w:rPr>
          <w:highlight w:val="none"/>
        </w:rPr>
      </w:pPr>
      <w:r>
        <w:rPr>
          <w:highlight w:val="none"/>
        </w:rPr>
        <w:t>磋商小组对各磋商供应商进行资格性和符合性审查过程中，对初步被认定为初审不合格或无效响应者应实行及时告知，由磋商小组组长或采购人代表将集体意见及时告知报价当事人。采购代理机构应在资格审查报告或评审报告中以书面形式解释其排除的具体原因。</w:t>
      </w:r>
    </w:p>
    <w:p w14:paraId="535A32FA">
      <w:pPr>
        <w:pStyle w:val="4"/>
        <w:ind w:firstLine="480"/>
        <w:rPr>
          <w:highlight w:val="none"/>
        </w:rPr>
      </w:pPr>
      <w:r>
        <w:rPr>
          <w:highlight w:val="none"/>
        </w:rPr>
        <w:t>表一资格性审查表：</w:t>
      </w:r>
    </w:p>
    <w:p w14:paraId="6772F8FB">
      <w:pPr>
        <w:pStyle w:val="4"/>
        <w:rPr>
          <w:highlight w:val="none"/>
        </w:rPr>
      </w:pPr>
      <w:r>
        <w:rPr>
          <w:highlight w:val="none"/>
        </w:rPr>
        <w:t>采购包1（广州市启新学校花山二期标识系统采购项目）：</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14:paraId="2D5705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73E3029">
            <w:pPr>
              <w:pStyle w:val="4"/>
              <w:rPr>
                <w:highlight w:val="none"/>
              </w:rPr>
            </w:pPr>
            <w:r>
              <w:rPr>
                <w:highlight w:val="none"/>
              </w:rPr>
              <w:t xml:space="preserve"> 序号</w:t>
            </w:r>
          </w:p>
        </w:tc>
        <w:tc>
          <w:tcPr>
            <w:tcW w:w="7416" w:type="dxa"/>
            <w:gridSpan w:val="2"/>
          </w:tcPr>
          <w:p w14:paraId="66F5E851">
            <w:pPr>
              <w:pStyle w:val="4"/>
              <w:rPr>
                <w:highlight w:val="none"/>
              </w:rPr>
            </w:pPr>
            <w:r>
              <w:rPr>
                <w:highlight w:val="none"/>
              </w:rPr>
              <w:t xml:space="preserve"> 资格审查内容</w:t>
            </w:r>
          </w:p>
        </w:tc>
      </w:tr>
      <w:tr w14:paraId="0191F5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DA13EFE">
            <w:pPr>
              <w:pStyle w:val="4"/>
              <w:rPr>
                <w:highlight w:val="none"/>
              </w:rPr>
            </w:pPr>
            <w:r>
              <w:rPr>
                <w:highlight w:val="none"/>
              </w:rPr>
              <w:t>1</w:t>
            </w:r>
          </w:p>
        </w:tc>
        <w:tc>
          <w:tcPr>
            <w:tcW w:w="3178" w:type="dxa"/>
          </w:tcPr>
          <w:p w14:paraId="10FA5AFA">
            <w:pPr>
              <w:pStyle w:val="4"/>
              <w:rPr>
                <w:highlight w:val="none"/>
              </w:rPr>
            </w:pPr>
            <w:r>
              <w:rPr>
                <w:highlight w:val="none"/>
              </w:rPr>
              <w:t>具有独立承担民事责任的能力</w:t>
            </w:r>
          </w:p>
        </w:tc>
        <w:tc>
          <w:tcPr>
            <w:tcW w:w="4238" w:type="dxa"/>
          </w:tcPr>
          <w:p w14:paraId="6EA7F760">
            <w:pPr>
              <w:pStyle w:val="4"/>
              <w:rPr>
                <w:highlight w:val="none"/>
              </w:rPr>
            </w:pPr>
            <w:r>
              <w:rPr>
                <w:highlight w:val="none"/>
              </w:rPr>
              <w:t>提供有效的企业法人营业执照或事业单位法人证书或社会团体法人登记证书或执业许可证或自然人身份证复印件。（若分公司投标，须同时提供总公司的营业执照副本复印件及总公司对分公司出具的有效授权书原件。分公司已获得总公司有效授权的，总公司取得的相关资质证书对分公司有效。若法律法规或招标文件另有规定的从其规定）</w:t>
            </w:r>
          </w:p>
        </w:tc>
      </w:tr>
      <w:tr w14:paraId="61151F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59846C4">
            <w:pPr>
              <w:pStyle w:val="4"/>
              <w:rPr>
                <w:highlight w:val="none"/>
              </w:rPr>
            </w:pPr>
            <w:r>
              <w:rPr>
                <w:highlight w:val="none"/>
              </w:rPr>
              <w:t>2</w:t>
            </w:r>
          </w:p>
        </w:tc>
        <w:tc>
          <w:tcPr>
            <w:tcW w:w="3178" w:type="dxa"/>
          </w:tcPr>
          <w:p w14:paraId="4072B6B1">
            <w:pPr>
              <w:pStyle w:val="4"/>
              <w:rPr>
                <w:highlight w:val="none"/>
              </w:rPr>
            </w:pPr>
            <w:r>
              <w:rPr>
                <w:highlight w:val="none"/>
              </w:rPr>
              <w:t>有依法缴纳税收和社会保障资金的良好记录</w:t>
            </w:r>
          </w:p>
        </w:tc>
        <w:tc>
          <w:tcPr>
            <w:tcW w:w="4238" w:type="dxa"/>
          </w:tcPr>
          <w:p w14:paraId="14D5B982">
            <w:pPr>
              <w:pStyle w:val="4"/>
              <w:rPr>
                <w:highlight w:val="none"/>
              </w:rPr>
            </w:pPr>
            <w:r>
              <w:rPr>
                <w:highlight w:val="none"/>
              </w:rPr>
              <w:t>有依法缴纳税收和社会保障资金的良好记录。（提供书面承诺函（格式自拟））</w:t>
            </w:r>
          </w:p>
        </w:tc>
      </w:tr>
      <w:tr w14:paraId="4DBE92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1B15DC6">
            <w:pPr>
              <w:pStyle w:val="4"/>
              <w:rPr>
                <w:highlight w:val="none"/>
              </w:rPr>
            </w:pPr>
            <w:r>
              <w:rPr>
                <w:highlight w:val="none"/>
              </w:rPr>
              <w:t>3</w:t>
            </w:r>
          </w:p>
        </w:tc>
        <w:tc>
          <w:tcPr>
            <w:tcW w:w="3178" w:type="dxa"/>
          </w:tcPr>
          <w:p w14:paraId="2330F9A9">
            <w:pPr>
              <w:pStyle w:val="4"/>
              <w:rPr>
                <w:highlight w:val="none"/>
              </w:rPr>
            </w:pPr>
            <w:r>
              <w:rPr>
                <w:highlight w:val="none"/>
              </w:rPr>
              <w:t>具有良好的商业信誉和健全的财务会计制度</w:t>
            </w:r>
          </w:p>
        </w:tc>
        <w:tc>
          <w:tcPr>
            <w:tcW w:w="4238" w:type="dxa"/>
          </w:tcPr>
          <w:p w14:paraId="3C340A11">
            <w:pPr>
              <w:pStyle w:val="4"/>
              <w:rPr>
                <w:highlight w:val="none"/>
              </w:rPr>
            </w:pPr>
            <w:r>
              <w:rPr>
                <w:highlight w:val="none"/>
              </w:rPr>
              <w:t>具有良好的商业信誉和健全的财务会计制度。（提供书面承诺函（格式自拟））</w:t>
            </w:r>
          </w:p>
        </w:tc>
      </w:tr>
      <w:tr w14:paraId="66B49E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0AC0D8F">
            <w:pPr>
              <w:pStyle w:val="4"/>
              <w:rPr>
                <w:highlight w:val="none"/>
              </w:rPr>
            </w:pPr>
            <w:r>
              <w:rPr>
                <w:highlight w:val="none"/>
              </w:rPr>
              <w:t>4</w:t>
            </w:r>
          </w:p>
        </w:tc>
        <w:tc>
          <w:tcPr>
            <w:tcW w:w="3178" w:type="dxa"/>
          </w:tcPr>
          <w:p w14:paraId="24C64558">
            <w:pPr>
              <w:pStyle w:val="4"/>
              <w:rPr>
                <w:highlight w:val="none"/>
              </w:rPr>
            </w:pPr>
            <w:r>
              <w:rPr>
                <w:highlight w:val="none"/>
              </w:rPr>
              <w:t>履行合同所必需的设备和专业技术能力</w:t>
            </w:r>
          </w:p>
        </w:tc>
        <w:tc>
          <w:tcPr>
            <w:tcW w:w="4238" w:type="dxa"/>
          </w:tcPr>
          <w:p w14:paraId="7C9345BB">
            <w:pPr>
              <w:pStyle w:val="4"/>
              <w:rPr>
                <w:highlight w:val="none"/>
              </w:rPr>
            </w:pPr>
            <w:r>
              <w:rPr>
                <w:highlight w:val="none"/>
              </w:rPr>
              <w:t>具有履行合同所必需的设备和专业技术能力。（提供书面承诺函（格式自拟））</w:t>
            </w:r>
          </w:p>
        </w:tc>
      </w:tr>
      <w:tr w14:paraId="23BE8D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CC61D9A">
            <w:pPr>
              <w:pStyle w:val="4"/>
              <w:rPr>
                <w:highlight w:val="none"/>
              </w:rPr>
            </w:pPr>
            <w:r>
              <w:rPr>
                <w:highlight w:val="none"/>
              </w:rPr>
              <w:t>5</w:t>
            </w:r>
          </w:p>
        </w:tc>
        <w:tc>
          <w:tcPr>
            <w:tcW w:w="3178" w:type="dxa"/>
          </w:tcPr>
          <w:p w14:paraId="5BE527E1">
            <w:pPr>
              <w:pStyle w:val="4"/>
              <w:rPr>
                <w:highlight w:val="none"/>
              </w:rPr>
            </w:pPr>
            <w:r>
              <w:rPr>
                <w:highlight w:val="none"/>
              </w:rPr>
              <w:t>参加采购活动前3年内，在经营活动中没有重大违法记录</w:t>
            </w:r>
          </w:p>
        </w:tc>
        <w:tc>
          <w:tcPr>
            <w:tcW w:w="4238" w:type="dxa"/>
          </w:tcPr>
          <w:p w14:paraId="0FF90AA3">
            <w:pPr>
              <w:pStyle w:val="4"/>
              <w:rPr>
                <w:highlight w:val="none"/>
              </w:rPr>
            </w:pPr>
            <w:r>
              <w:rPr>
                <w:highlight w:val="none"/>
              </w:rPr>
              <w:t>参加采购活动前三年内，在经营活动中没有重大违法记录。（提供书面承诺函（格式自拟）。注：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004D79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75EBE64">
            <w:pPr>
              <w:pStyle w:val="4"/>
              <w:rPr>
                <w:highlight w:val="none"/>
              </w:rPr>
            </w:pPr>
            <w:r>
              <w:rPr>
                <w:highlight w:val="none"/>
              </w:rPr>
              <w:t>6</w:t>
            </w:r>
          </w:p>
        </w:tc>
        <w:tc>
          <w:tcPr>
            <w:tcW w:w="3178" w:type="dxa"/>
          </w:tcPr>
          <w:p w14:paraId="3FDF1F68">
            <w:pPr>
              <w:pStyle w:val="4"/>
              <w:rPr>
                <w:highlight w:val="none"/>
              </w:rPr>
            </w:pPr>
            <w:r>
              <w:rPr>
                <w:highlight w:val="none"/>
              </w:rPr>
              <w:t>信用记录</w:t>
            </w:r>
          </w:p>
        </w:tc>
        <w:tc>
          <w:tcPr>
            <w:tcW w:w="4238" w:type="dxa"/>
          </w:tcPr>
          <w:p w14:paraId="0FFF1311">
            <w:pPr>
              <w:pStyle w:val="4"/>
              <w:rPr>
                <w:highlight w:val="none"/>
              </w:rPr>
            </w:pPr>
            <w:r>
              <w:rPr>
                <w:highlight w:val="none"/>
              </w:rPr>
              <w:t>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投标文件中不用提供此项查询结果，根据评审时查询的结果截图为准。如相关记录已失效，投标人需提供相关证明材料。投标人为分公司的，同时对该分公司所属总公司（总所）进行信用记录查询，该分公司所属总公司（总所）存在不良信用记录的，视同供应商存在不良信用记录。）</w:t>
            </w:r>
          </w:p>
        </w:tc>
      </w:tr>
      <w:tr w14:paraId="4532C9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8B1D4A1">
            <w:pPr>
              <w:pStyle w:val="4"/>
              <w:rPr>
                <w:highlight w:val="none"/>
              </w:rPr>
            </w:pPr>
            <w:r>
              <w:rPr>
                <w:highlight w:val="none"/>
              </w:rPr>
              <w:t>7</w:t>
            </w:r>
          </w:p>
        </w:tc>
        <w:tc>
          <w:tcPr>
            <w:tcW w:w="3178" w:type="dxa"/>
          </w:tcPr>
          <w:p w14:paraId="720578EC">
            <w:pPr>
              <w:pStyle w:val="4"/>
              <w:rPr>
                <w:highlight w:val="none"/>
              </w:rPr>
            </w:pPr>
            <w:r>
              <w:rPr>
                <w:highlight w:val="none"/>
              </w:rPr>
              <w:t>供应商必须符合法律、行政法规规定的其他条件</w:t>
            </w:r>
          </w:p>
        </w:tc>
        <w:tc>
          <w:tcPr>
            <w:tcW w:w="4238" w:type="dxa"/>
          </w:tcPr>
          <w:p w14:paraId="59268294">
            <w:pPr>
              <w:pStyle w:val="4"/>
              <w:rPr>
                <w:highlight w:val="none"/>
              </w:rPr>
            </w:pPr>
            <w:r>
              <w:rPr>
                <w:highlight w:val="none"/>
              </w:rPr>
              <w:t>单位负责人为同一人或者存在直接控股、 管理关系的不同供应商，不得同时参加本采购项目（或采购包）投标（响应）。为本项目提供整体设计、规范编制或者项目管理、 监理、检测等服务的供应商， 不得再参与本项目投标（响应）。响应承诺函相关承诺要求内容。</w:t>
            </w:r>
          </w:p>
        </w:tc>
      </w:tr>
      <w:tr w14:paraId="331A2A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C01E064">
            <w:pPr>
              <w:pStyle w:val="4"/>
              <w:rPr>
                <w:highlight w:val="none"/>
              </w:rPr>
            </w:pPr>
            <w:r>
              <w:rPr>
                <w:highlight w:val="none"/>
              </w:rPr>
              <w:t>8</w:t>
            </w:r>
          </w:p>
        </w:tc>
        <w:tc>
          <w:tcPr>
            <w:tcW w:w="3178" w:type="dxa"/>
          </w:tcPr>
          <w:p w14:paraId="054178B5">
            <w:pPr>
              <w:pStyle w:val="4"/>
              <w:rPr>
                <w:highlight w:val="none"/>
              </w:rPr>
            </w:pPr>
            <w:r>
              <w:rPr>
                <w:highlight w:val="none"/>
              </w:rPr>
              <w:t>本采购包专门面向中小企业采购</w:t>
            </w:r>
          </w:p>
        </w:tc>
        <w:tc>
          <w:tcPr>
            <w:tcW w:w="4238" w:type="dxa"/>
          </w:tcPr>
          <w:p w14:paraId="07262EA1">
            <w:pPr>
              <w:pStyle w:val="4"/>
              <w:rPr>
                <w:highlight w:val="none"/>
              </w:rPr>
            </w:pPr>
            <w:r>
              <w:rPr>
                <w:highlight w:val="none"/>
              </w:rPr>
              <w:t>采购包整体专门面向中小企业采购。 供应商提供的所有产品必须全部由中小企业生产且使用该中小企业商号或注册商标。 注： （1）中小企业须符合本项目采购标的对应行业（工业）的划分标准。 （2）供应商须提供《中小企业声明函(货物)》；监狱企业、残疾人福利单位视同小型、微型企业。属于监狱企业的，提供由省级以上监狱管理局、戒毒管理局(含新疆生产建设兵团)出具的属于监狱企业的证明文件；属于残疾人福利性单位的，提供《残疾人福利性单位声明函》。 （3）根据《政府采购促进中小企业发展管理办法》(财库〔2020〕46号）的规定，中小企业是指在中华人民共和国境内依法设立，依据国务院批准的中小企业划分标准确定的中型企业、小型企业和微型企业，但与大企业的负责人为同一人，或者与大企业存在直接控股、管理关系的除外。 符合中小企业划分标准的个体工商户，在政府采购活动中视同中小企业。</w:t>
            </w:r>
          </w:p>
        </w:tc>
      </w:tr>
    </w:tbl>
    <w:p w14:paraId="10A04DA8">
      <w:pPr>
        <w:pStyle w:val="4"/>
        <w:ind w:firstLine="480"/>
        <w:rPr>
          <w:highlight w:val="none"/>
        </w:rPr>
      </w:pPr>
      <w:r>
        <w:rPr>
          <w:highlight w:val="none"/>
        </w:rPr>
        <w:t>表二符合性审查表：</w:t>
      </w:r>
    </w:p>
    <w:p w14:paraId="4F42B3AB">
      <w:pPr>
        <w:pStyle w:val="4"/>
        <w:rPr>
          <w:highlight w:val="none"/>
        </w:rPr>
      </w:pPr>
      <w:r>
        <w:rPr>
          <w:highlight w:val="none"/>
        </w:rPr>
        <w:t>采购包1（广州市启新学校花山二期标识系统采购项目）：</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14:paraId="71302A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5E4382E">
            <w:pPr>
              <w:pStyle w:val="4"/>
              <w:rPr>
                <w:highlight w:val="none"/>
              </w:rPr>
            </w:pPr>
            <w:r>
              <w:rPr>
                <w:highlight w:val="none"/>
              </w:rPr>
              <w:t xml:space="preserve"> 序号</w:t>
            </w:r>
          </w:p>
        </w:tc>
        <w:tc>
          <w:tcPr>
            <w:tcW w:w="3178" w:type="dxa"/>
          </w:tcPr>
          <w:p w14:paraId="6818AEBC">
            <w:pPr>
              <w:pStyle w:val="4"/>
              <w:rPr>
                <w:highlight w:val="none"/>
              </w:rPr>
            </w:pPr>
            <w:r>
              <w:rPr>
                <w:highlight w:val="none"/>
              </w:rPr>
              <w:t xml:space="preserve"> 评审点要求概况</w:t>
            </w:r>
          </w:p>
        </w:tc>
        <w:tc>
          <w:tcPr>
            <w:tcW w:w="4238" w:type="dxa"/>
          </w:tcPr>
          <w:p w14:paraId="5C92F986">
            <w:pPr>
              <w:pStyle w:val="4"/>
              <w:rPr>
                <w:highlight w:val="none"/>
              </w:rPr>
            </w:pPr>
            <w:r>
              <w:rPr>
                <w:highlight w:val="none"/>
              </w:rPr>
              <w:t xml:space="preserve"> 评审点具体描述</w:t>
            </w:r>
          </w:p>
        </w:tc>
      </w:tr>
      <w:tr w14:paraId="770E3B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A5DA71A">
            <w:pPr>
              <w:pStyle w:val="4"/>
              <w:rPr>
                <w:highlight w:val="none"/>
              </w:rPr>
            </w:pPr>
            <w:r>
              <w:rPr>
                <w:highlight w:val="none"/>
              </w:rPr>
              <w:t>1</w:t>
            </w:r>
          </w:p>
        </w:tc>
        <w:tc>
          <w:tcPr>
            <w:tcW w:w="3178" w:type="dxa"/>
          </w:tcPr>
          <w:p w14:paraId="5E69F7F1">
            <w:pPr>
              <w:pStyle w:val="4"/>
              <w:rPr>
                <w:highlight w:val="none"/>
              </w:rPr>
            </w:pPr>
            <w:r>
              <w:rPr>
                <w:highlight w:val="none"/>
              </w:rPr>
              <w:t>投标有效期符合要求</w:t>
            </w:r>
          </w:p>
        </w:tc>
        <w:tc>
          <w:tcPr>
            <w:tcW w:w="4238" w:type="dxa"/>
          </w:tcPr>
          <w:p w14:paraId="2253C17C">
            <w:pPr>
              <w:pStyle w:val="4"/>
              <w:rPr>
                <w:highlight w:val="none"/>
              </w:rPr>
            </w:pPr>
            <w:r>
              <w:rPr>
                <w:highlight w:val="none"/>
              </w:rPr>
              <w:t>投标有效期符合要求</w:t>
            </w:r>
          </w:p>
        </w:tc>
      </w:tr>
      <w:tr w14:paraId="5A6741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066B3AC">
            <w:pPr>
              <w:pStyle w:val="4"/>
              <w:rPr>
                <w:highlight w:val="none"/>
              </w:rPr>
            </w:pPr>
            <w:r>
              <w:rPr>
                <w:highlight w:val="none"/>
              </w:rPr>
              <w:t>2</w:t>
            </w:r>
          </w:p>
        </w:tc>
        <w:tc>
          <w:tcPr>
            <w:tcW w:w="3178" w:type="dxa"/>
          </w:tcPr>
          <w:p w14:paraId="6B50538C">
            <w:pPr>
              <w:pStyle w:val="4"/>
              <w:rPr>
                <w:highlight w:val="none"/>
              </w:rPr>
            </w:pPr>
            <w:r>
              <w:rPr>
                <w:highlight w:val="none"/>
              </w:rPr>
              <w:t>按磋商文件规定提交了法定代表人证明书或法人授权委托书</w:t>
            </w:r>
          </w:p>
        </w:tc>
        <w:tc>
          <w:tcPr>
            <w:tcW w:w="4238" w:type="dxa"/>
          </w:tcPr>
          <w:p w14:paraId="4EA63FF0">
            <w:pPr>
              <w:pStyle w:val="4"/>
              <w:rPr>
                <w:highlight w:val="none"/>
              </w:rPr>
            </w:pPr>
            <w:r>
              <w:rPr>
                <w:highlight w:val="none"/>
              </w:rPr>
              <w:t>按磋商文件规定提交了法定代表人证明书或法人授权委托书</w:t>
            </w:r>
          </w:p>
        </w:tc>
      </w:tr>
      <w:tr w14:paraId="1EECC6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0BFE1FF7">
            <w:pPr>
              <w:pStyle w:val="4"/>
              <w:rPr>
                <w:highlight w:val="none"/>
              </w:rPr>
            </w:pPr>
            <w:r>
              <w:rPr>
                <w:highlight w:val="none"/>
              </w:rPr>
              <w:t>3</w:t>
            </w:r>
          </w:p>
        </w:tc>
        <w:tc>
          <w:tcPr>
            <w:tcW w:w="3178" w:type="dxa"/>
          </w:tcPr>
          <w:p w14:paraId="50ABAC00">
            <w:pPr>
              <w:pStyle w:val="4"/>
              <w:rPr>
                <w:highlight w:val="none"/>
              </w:rPr>
            </w:pPr>
            <w:r>
              <w:rPr>
                <w:highlight w:val="none"/>
              </w:rPr>
              <w:t>投标文件按照磋商文件规定要求签署、盖章。</w:t>
            </w:r>
          </w:p>
        </w:tc>
        <w:tc>
          <w:tcPr>
            <w:tcW w:w="4238" w:type="dxa"/>
          </w:tcPr>
          <w:p w14:paraId="3FDA273F">
            <w:pPr>
              <w:pStyle w:val="4"/>
              <w:rPr>
                <w:highlight w:val="none"/>
              </w:rPr>
            </w:pPr>
            <w:r>
              <w:rPr>
                <w:highlight w:val="none"/>
              </w:rPr>
              <w:t>投标文件按照磋商文件规定要求签署、盖章。</w:t>
            </w:r>
          </w:p>
        </w:tc>
      </w:tr>
      <w:tr w14:paraId="71A354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6A0BE32">
            <w:pPr>
              <w:pStyle w:val="4"/>
              <w:rPr>
                <w:highlight w:val="none"/>
              </w:rPr>
            </w:pPr>
            <w:r>
              <w:rPr>
                <w:highlight w:val="none"/>
              </w:rPr>
              <w:t>4</w:t>
            </w:r>
          </w:p>
        </w:tc>
        <w:tc>
          <w:tcPr>
            <w:tcW w:w="3178" w:type="dxa"/>
          </w:tcPr>
          <w:p w14:paraId="474820B7">
            <w:pPr>
              <w:pStyle w:val="4"/>
              <w:rPr>
                <w:highlight w:val="none"/>
              </w:rPr>
            </w:pPr>
            <w:r>
              <w:rPr>
                <w:highlight w:val="none"/>
              </w:rPr>
              <w:t>报价方案是唯一确定且没超过采购预算；关键、主要内容无漏项；</w:t>
            </w:r>
          </w:p>
        </w:tc>
        <w:tc>
          <w:tcPr>
            <w:tcW w:w="4238" w:type="dxa"/>
          </w:tcPr>
          <w:p w14:paraId="33EBDFE0">
            <w:pPr>
              <w:pStyle w:val="4"/>
              <w:rPr>
                <w:highlight w:val="none"/>
              </w:rPr>
            </w:pPr>
            <w:r>
              <w:rPr>
                <w:highlight w:val="none"/>
              </w:rPr>
              <w:t>报价方案是唯一确定且没超过采购预算；关键、主要内容无漏项</w:t>
            </w:r>
          </w:p>
        </w:tc>
      </w:tr>
      <w:tr w14:paraId="540162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D4CB9D2">
            <w:pPr>
              <w:pStyle w:val="4"/>
              <w:rPr>
                <w:highlight w:val="none"/>
              </w:rPr>
            </w:pPr>
            <w:r>
              <w:rPr>
                <w:highlight w:val="none"/>
              </w:rPr>
              <w:t>5</w:t>
            </w:r>
          </w:p>
        </w:tc>
        <w:tc>
          <w:tcPr>
            <w:tcW w:w="3178" w:type="dxa"/>
          </w:tcPr>
          <w:p w14:paraId="58618952">
            <w:pPr>
              <w:pStyle w:val="4"/>
              <w:rPr>
                <w:highlight w:val="none"/>
              </w:rPr>
            </w:pPr>
            <w:r>
              <w:rPr>
                <w:highlight w:val="none"/>
              </w:rPr>
              <w:t>投标文件实质性响应磋商文件要求（★号条款），且无经评委认定为无效标的</w:t>
            </w:r>
          </w:p>
        </w:tc>
        <w:tc>
          <w:tcPr>
            <w:tcW w:w="4238" w:type="dxa"/>
          </w:tcPr>
          <w:p w14:paraId="283A8CDA">
            <w:pPr>
              <w:pStyle w:val="4"/>
              <w:rPr>
                <w:highlight w:val="none"/>
              </w:rPr>
            </w:pPr>
            <w:r>
              <w:rPr>
                <w:highlight w:val="none"/>
              </w:rPr>
              <w:t>投标文件实质性响应磋商文件要求（★号条款），且无经评委认定为无效标的</w:t>
            </w:r>
          </w:p>
        </w:tc>
      </w:tr>
      <w:tr w14:paraId="22ECE1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6315E944">
            <w:pPr>
              <w:pStyle w:val="4"/>
              <w:rPr>
                <w:highlight w:val="none"/>
              </w:rPr>
            </w:pPr>
            <w:r>
              <w:rPr>
                <w:highlight w:val="none"/>
              </w:rPr>
              <w:t>6</w:t>
            </w:r>
          </w:p>
        </w:tc>
        <w:tc>
          <w:tcPr>
            <w:tcW w:w="3178" w:type="dxa"/>
          </w:tcPr>
          <w:p w14:paraId="3D7E97AA">
            <w:pPr>
              <w:pStyle w:val="4"/>
              <w:rPr>
                <w:highlight w:val="none"/>
              </w:rPr>
            </w:pPr>
            <w:r>
              <w:rPr>
                <w:highlight w:val="none"/>
              </w:rPr>
              <w:t>投标文件未附采购人不能接受的条件</w:t>
            </w:r>
          </w:p>
        </w:tc>
        <w:tc>
          <w:tcPr>
            <w:tcW w:w="4238" w:type="dxa"/>
          </w:tcPr>
          <w:p w14:paraId="2C5447E6">
            <w:pPr>
              <w:pStyle w:val="4"/>
              <w:rPr>
                <w:highlight w:val="none"/>
              </w:rPr>
            </w:pPr>
            <w:r>
              <w:rPr>
                <w:highlight w:val="none"/>
              </w:rPr>
              <w:t>投标文件未附采购人不能接受的条件</w:t>
            </w:r>
          </w:p>
        </w:tc>
      </w:tr>
      <w:tr w14:paraId="411893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1BBC97E">
            <w:pPr>
              <w:pStyle w:val="4"/>
              <w:rPr>
                <w:highlight w:val="none"/>
              </w:rPr>
            </w:pPr>
            <w:r>
              <w:rPr>
                <w:highlight w:val="none"/>
              </w:rPr>
              <w:t>7</w:t>
            </w:r>
          </w:p>
        </w:tc>
        <w:tc>
          <w:tcPr>
            <w:tcW w:w="3178" w:type="dxa"/>
          </w:tcPr>
          <w:p w14:paraId="74D48DED">
            <w:pPr>
              <w:pStyle w:val="4"/>
              <w:rPr>
                <w:highlight w:val="none"/>
              </w:rPr>
            </w:pPr>
            <w:r>
              <w:rPr>
                <w:highlight w:val="none"/>
              </w:rPr>
              <w:t>投标文件未出现招标文件中约定的被认定为无效投标的情况</w:t>
            </w:r>
          </w:p>
        </w:tc>
        <w:tc>
          <w:tcPr>
            <w:tcW w:w="4238" w:type="dxa"/>
          </w:tcPr>
          <w:p w14:paraId="6CBB5F84">
            <w:pPr>
              <w:pStyle w:val="4"/>
              <w:rPr>
                <w:highlight w:val="none"/>
              </w:rPr>
            </w:pPr>
            <w:r>
              <w:rPr>
                <w:highlight w:val="none"/>
              </w:rPr>
              <w:t>投标文件未出现招标文件中约定的被认定为无效投标的情况</w:t>
            </w:r>
          </w:p>
        </w:tc>
      </w:tr>
    </w:tbl>
    <w:p w14:paraId="7681650D">
      <w:pPr>
        <w:pStyle w:val="4"/>
        <w:outlineLvl w:val="3"/>
        <w:rPr>
          <w:highlight w:val="none"/>
        </w:rPr>
      </w:pPr>
      <w:r>
        <w:rPr>
          <w:b/>
          <w:sz w:val="24"/>
          <w:highlight w:val="none"/>
        </w:rPr>
        <w:t>2.响应文件澄清</w:t>
      </w:r>
    </w:p>
    <w:p w14:paraId="02A6E2F7">
      <w:pPr>
        <w:pStyle w:val="4"/>
        <w:ind w:firstLine="480"/>
        <w:rPr>
          <w:highlight w:val="none"/>
        </w:rPr>
      </w:pPr>
      <w:r>
        <w:rPr>
          <w:highlight w:val="none"/>
        </w:rPr>
        <w:t xml:space="preserve"> 2.1对于响应文件中含义不明确、同类问题表述不一致或者有明显文字和计算错误的内容，磋商小组应当在评审过程中发起在线澄清，要求供应商针对价格或内容做出必要的澄清、说明或补正。代理机构可根据开启环节记录的</w:t>
      </w:r>
      <w:r>
        <w:rPr>
          <w:b/>
          <w:highlight w:val="none"/>
        </w:rPr>
        <w:t>授权代表人联系方式</w:t>
      </w:r>
      <w:r>
        <w:rPr>
          <w:highlight w:val="none"/>
        </w:rPr>
        <w:t>发送短信提醒或电话告知。</w:t>
      </w:r>
    </w:p>
    <w:p w14:paraId="753AA142">
      <w:pPr>
        <w:pStyle w:val="4"/>
        <w:ind w:firstLine="480"/>
        <w:rPr>
          <w:highlight w:val="none"/>
        </w:rPr>
      </w:pPr>
      <w:r>
        <w:rPr>
          <w:highlight w:val="none"/>
        </w:rPr>
        <w:t>供应商需登录广东政府采购智慧云平台项目采购系统的等候大厅，在规定时间内完成澄清（响应），并加盖电子印章。</w:t>
      </w:r>
    </w:p>
    <w:p w14:paraId="4B597AE9">
      <w:pPr>
        <w:pStyle w:val="4"/>
        <w:ind w:firstLine="480"/>
        <w:rPr>
          <w:highlight w:val="none"/>
        </w:rPr>
      </w:pPr>
      <w:r>
        <w:rPr>
          <w:highlight w:val="none"/>
        </w:rPr>
        <w:t>若因供应商联系方式错误未接收短信、未接听电话或超时未进行澄清（响应）造成的不利后果由供应商自行承担。供应商的澄清、说明或者补正不得超出响应文件的范围或者改变响应文件的实质性内容。</w:t>
      </w:r>
    </w:p>
    <w:p w14:paraId="03D34BD6">
      <w:pPr>
        <w:pStyle w:val="4"/>
        <w:ind w:firstLine="480"/>
        <w:rPr>
          <w:highlight w:val="none"/>
        </w:rPr>
      </w:pPr>
      <w:r>
        <w:rPr>
          <w:highlight w:val="none"/>
        </w:rPr>
        <w:t>2.2磋商小组不接受供应商主动提出的澄清、说明或补正。</w:t>
      </w:r>
    </w:p>
    <w:p w14:paraId="08CB41C8">
      <w:pPr>
        <w:pStyle w:val="4"/>
        <w:ind w:firstLine="480"/>
        <w:rPr>
          <w:highlight w:val="none"/>
        </w:rPr>
      </w:pPr>
      <w:r>
        <w:rPr>
          <w:highlight w:val="none"/>
        </w:rPr>
        <w:t>2.3磋商小组对供应商提交的澄清、说明或补正有疑问的，可以要求供应商进一步澄清、说明或补正。</w:t>
      </w:r>
    </w:p>
    <w:p w14:paraId="6B97D24B">
      <w:pPr>
        <w:pStyle w:val="4"/>
        <w:outlineLvl w:val="3"/>
        <w:rPr>
          <w:highlight w:val="none"/>
        </w:rPr>
      </w:pPr>
      <w:r>
        <w:rPr>
          <w:b/>
          <w:sz w:val="24"/>
          <w:highlight w:val="none"/>
        </w:rPr>
        <w:t>3.磋商</w:t>
      </w:r>
    </w:p>
    <w:p w14:paraId="31EA5734">
      <w:pPr>
        <w:pStyle w:val="4"/>
        <w:ind w:firstLine="480"/>
        <w:rPr>
          <w:highlight w:val="none"/>
        </w:rPr>
      </w:pPr>
      <w:r>
        <w:rPr>
          <w:highlight w:val="none"/>
        </w:rPr>
        <w:t>3.1磋商小组所有成员应当集中与单一供应商分别进行磋商，并给予所有参加磋商的供应商平等的磋商机会。</w:t>
      </w:r>
    </w:p>
    <w:p w14:paraId="11BDE8CD">
      <w:pPr>
        <w:pStyle w:val="4"/>
        <w:ind w:firstLine="480"/>
        <w:rPr>
          <w:highlight w:val="none"/>
        </w:rPr>
      </w:pPr>
      <w:r>
        <w:rPr>
          <w:highlight w:val="none"/>
        </w:rPr>
        <w:t>3.2在磋商过程中，磋商小组可以根据磋商文件和磋商情况实质性变动采购需求中的技术、服务要求以及合同草案条款，但不得变动磋商文件中的其他内容。实质性变动的内容，须经采购人代表确认。</w:t>
      </w:r>
    </w:p>
    <w:p w14:paraId="7C60E6BD">
      <w:pPr>
        <w:pStyle w:val="4"/>
        <w:ind w:firstLine="480"/>
        <w:rPr>
          <w:highlight w:val="none"/>
        </w:rPr>
      </w:pPr>
      <w:r>
        <w:rPr>
          <w:highlight w:val="none"/>
        </w:rPr>
        <w:t>3.3对磋商文件作出的实质性变动是磋商文件的有效组成部分，磋商小组应当及时、同时通知所有参加磋商的供应商。</w:t>
      </w:r>
    </w:p>
    <w:p w14:paraId="09A7971D">
      <w:pPr>
        <w:pStyle w:val="4"/>
        <w:ind w:firstLine="480"/>
        <w:rPr>
          <w:highlight w:val="none"/>
        </w:rPr>
      </w:pPr>
      <w:r>
        <w:rPr>
          <w:highlight w:val="none"/>
        </w:rPr>
        <w:t xml:space="preserve"> 3.4供应商应当按照磋商文件的变动情况和磋商小组的要求进行最终报价或重新提交响应文件，并由其法定代表人或授权代表签字或者加盖公章。由授权代表签字的，应当附法定代表人授权书。供应商为自然人的，应当由本人签字并附身份证明。</w:t>
      </w:r>
    </w:p>
    <w:p w14:paraId="756E9AB1">
      <w:pPr>
        <w:pStyle w:val="4"/>
        <w:outlineLvl w:val="3"/>
        <w:rPr>
          <w:highlight w:val="none"/>
        </w:rPr>
      </w:pPr>
      <w:r>
        <w:rPr>
          <w:b/>
          <w:sz w:val="24"/>
          <w:highlight w:val="none"/>
        </w:rPr>
        <w:t>4.最后报价</w:t>
      </w:r>
    </w:p>
    <w:p w14:paraId="21B0870A">
      <w:pPr>
        <w:pStyle w:val="4"/>
        <w:ind w:firstLine="480"/>
        <w:rPr>
          <w:highlight w:val="none"/>
        </w:rPr>
      </w:pPr>
      <w:r>
        <w:rPr>
          <w:highlight w:val="none"/>
        </w:rPr>
        <w:t>4.1磋商结束后，磋商小组应当要求所有实质性响应的供应商在规定时间内提交最后报价。最后报价是供应商响应文件的有效组成部分。</w:t>
      </w:r>
    </w:p>
    <w:p w14:paraId="29E0D48A">
      <w:pPr>
        <w:pStyle w:val="4"/>
        <w:ind w:firstLine="480"/>
        <w:rPr>
          <w:highlight w:val="none"/>
        </w:rPr>
      </w:pPr>
      <w:r>
        <w:rPr>
          <w:highlight w:val="none"/>
        </w:rPr>
        <w:t>4.2已提交响应文件的供应商，在提交最后报价之前，可以根据磋商情况退出磋商。</w:t>
      </w:r>
    </w:p>
    <w:p w14:paraId="3E59C141">
      <w:pPr>
        <w:pStyle w:val="4"/>
        <w:ind w:firstLine="480"/>
        <w:rPr>
          <w:highlight w:val="none"/>
        </w:rPr>
      </w:pPr>
      <w:r>
        <w:rPr>
          <w:highlight w:val="none"/>
        </w:rPr>
        <w:t>4.3除法规规定的特殊性情形外，提交最后报价的供应商不得少于3家。</w:t>
      </w:r>
    </w:p>
    <w:p w14:paraId="77904A80">
      <w:pPr>
        <w:pStyle w:val="4"/>
        <w:outlineLvl w:val="3"/>
        <w:rPr>
          <w:highlight w:val="none"/>
        </w:rPr>
      </w:pPr>
      <w:r>
        <w:rPr>
          <w:b/>
          <w:sz w:val="24"/>
          <w:highlight w:val="none"/>
        </w:rPr>
        <w:t>5.详细评审</w:t>
      </w:r>
    </w:p>
    <w:p w14:paraId="177510D0">
      <w:pPr>
        <w:pStyle w:val="4"/>
        <w:ind w:firstLine="480"/>
        <w:rPr>
          <w:highlight w:val="none"/>
        </w:rPr>
      </w:pPr>
      <w:r>
        <w:rPr>
          <w:highlight w:val="none"/>
        </w:rPr>
        <w:t>采购包1(广州市启新学校花山二期标识系统采购项目):</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2"/>
        <w:gridCol w:w="2307"/>
        <w:gridCol w:w="5076"/>
      </w:tblGrid>
      <w:tr w14:paraId="3C6044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71A9F8FE">
            <w:pPr>
              <w:pStyle w:val="4"/>
              <w:jc w:val="center"/>
              <w:rPr>
                <w:highlight w:val="none"/>
              </w:rPr>
            </w:pPr>
            <w:r>
              <w:rPr>
                <w:highlight w:val="none"/>
              </w:rPr>
              <w:t>评审因素</w:t>
            </w:r>
          </w:p>
        </w:tc>
        <w:tc>
          <w:tcPr>
            <w:tcW w:w="7383" w:type="dxa"/>
            <w:gridSpan w:val="2"/>
          </w:tcPr>
          <w:p w14:paraId="6384FD83">
            <w:pPr>
              <w:pStyle w:val="4"/>
              <w:jc w:val="center"/>
              <w:rPr>
                <w:highlight w:val="none"/>
              </w:rPr>
            </w:pPr>
            <w:r>
              <w:rPr>
                <w:highlight w:val="none"/>
              </w:rPr>
              <w:t>评审标准</w:t>
            </w:r>
          </w:p>
        </w:tc>
      </w:tr>
      <w:tr w14:paraId="051E29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44A2C326">
            <w:pPr>
              <w:pStyle w:val="4"/>
              <w:jc w:val="center"/>
              <w:rPr>
                <w:highlight w:val="none"/>
              </w:rPr>
            </w:pPr>
            <w:r>
              <w:rPr>
                <w:highlight w:val="none"/>
              </w:rPr>
              <w:t>分值构成</w:t>
            </w:r>
          </w:p>
        </w:tc>
        <w:tc>
          <w:tcPr>
            <w:tcW w:w="7383" w:type="dxa"/>
            <w:gridSpan w:val="2"/>
          </w:tcPr>
          <w:p w14:paraId="581A7101">
            <w:pPr>
              <w:pStyle w:val="4"/>
              <w:rPr>
                <w:highlight w:val="none"/>
              </w:rPr>
            </w:pPr>
            <w:r>
              <w:rPr>
                <w:highlight w:val="none"/>
              </w:rPr>
              <w:t>商务部分20.0分</w:t>
            </w:r>
          </w:p>
          <w:p w14:paraId="55B92C2F">
            <w:pPr>
              <w:pStyle w:val="4"/>
              <w:rPr>
                <w:highlight w:val="none"/>
              </w:rPr>
            </w:pPr>
            <w:r>
              <w:rPr>
                <w:highlight w:val="none"/>
              </w:rPr>
              <w:t>技术部分45.0分</w:t>
            </w:r>
          </w:p>
          <w:p w14:paraId="3FC85F33">
            <w:pPr>
              <w:pStyle w:val="4"/>
              <w:rPr>
                <w:highlight w:val="none"/>
              </w:rPr>
            </w:pPr>
            <w:r>
              <w:rPr>
                <w:highlight w:val="none"/>
              </w:rPr>
              <w:t>综合信用分5.0分</w:t>
            </w:r>
          </w:p>
          <w:p w14:paraId="344EBCF2">
            <w:pPr>
              <w:pStyle w:val="4"/>
              <w:rPr>
                <w:highlight w:val="none"/>
              </w:rPr>
            </w:pPr>
            <w:r>
              <w:rPr>
                <w:highlight w:val="none"/>
              </w:rPr>
              <w:t>报价得分30.0分</w:t>
            </w:r>
          </w:p>
        </w:tc>
      </w:tr>
      <w:tr w14:paraId="42A58F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79263068">
            <w:pPr>
              <w:pStyle w:val="4"/>
              <w:jc w:val="center"/>
              <w:rPr>
                <w:highlight w:val="none"/>
              </w:rPr>
            </w:pPr>
            <w:r>
              <w:rPr>
                <w:highlight w:val="none"/>
              </w:rPr>
              <w:t>技术部分</w:t>
            </w:r>
          </w:p>
        </w:tc>
        <w:tc>
          <w:tcPr>
            <w:tcW w:w="2307" w:type="dxa"/>
          </w:tcPr>
          <w:p w14:paraId="244F4447">
            <w:pPr>
              <w:pStyle w:val="4"/>
              <w:jc w:val="left"/>
              <w:rPr>
                <w:highlight w:val="none"/>
              </w:rPr>
            </w:pPr>
            <w:r>
              <w:rPr>
                <w:highlight w:val="none"/>
              </w:rPr>
              <w:t>项目实施方案（一） (2.0分)</w:t>
            </w:r>
          </w:p>
        </w:tc>
        <w:tc>
          <w:tcPr>
            <w:tcW w:w="5076" w:type="dxa"/>
          </w:tcPr>
          <w:p w14:paraId="174906E6">
            <w:pPr>
              <w:pStyle w:val="4"/>
              <w:jc w:val="left"/>
              <w:rPr>
                <w:highlight w:val="none"/>
              </w:rPr>
            </w:pPr>
            <w:r>
              <w:rPr>
                <w:highlight w:val="none"/>
              </w:rPr>
              <w:t>根据投标人针对本项目情况而制定的项目实施方案进行评审：包括但不限于①项目整体实施方案，②安装调试方案等。每包含上述一项内容得1分，本项最高得2分。未提供或其他情况不得分。</w:t>
            </w:r>
          </w:p>
        </w:tc>
      </w:tr>
      <w:tr w14:paraId="0CAE35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55BB126E">
            <w:pPr>
              <w:rPr>
                <w:highlight w:val="none"/>
              </w:rPr>
            </w:pPr>
          </w:p>
        </w:tc>
        <w:tc>
          <w:tcPr>
            <w:tcW w:w="2307" w:type="dxa"/>
          </w:tcPr>
          <w:p w14:paraId="5A65B836">
            <w:pPr>
              <w:pStyle w:val="4"/>
              <w:jc w:val="left"/>
              <w:rPr>
                <w:highlight w:val="none"/>
              </w:rPr>
            </w:pPr>
            <w:r>
              <w:rPr>
                <w:highlight w:val="none"/>
              </w:rPr>
              <w:t>项目实施方案（二） (8.0分)</w:t>
            </w:r>
          </w:p>
        </w:tc>
        <w:tc>
          <w:tcPr>
            <w:tcW w:w="5076" w:type="dxa"/>
          </w:tcPr>
          <w:p w14:paraId="4B674BD2">
            <w:pPr>
              <w:pStyle w:val="4"/>
              <w:jc w:val="left"/>
              <w:rPr>
                <w:highlight w:val="none"/>
              </w:rPr>
            </w:pPr>
            <w:r>
              <w:rPr>
                <w:highlight w:val="none"/>
              </w:rPr>
              <w:t>根据投标人在“项目实施方案（一）”内容齐全的基础上，对投标人提供的方案内容进行详细评审： 评判要点包含：①项目整体实施思路与统筹规划；②制作加工工艺方案标准；③现场安装调试流程体系；④高空吊装、加固、防水专项施工保障；⑤方案落地可行性、安全性与创新优化亮点。 评分规则：①整体实施规划科学系统，项目实施目标、流程体系完整且具备优化创新，可显著提升项目施工质量与安全系数；制作加工工艺标准严谨规范，贴合钛金字、PVC门牌制作工艺要求；安装调试、高空吊装、防水加固等专项方案完善，施工流程闭环规范；方案落地性、安全性、可控性极强，完全满足或优于采购文件技术要求，得8分。 ②整体实施规划合理可行，项目实施框架、流程体系完整，可充分保障项目正常施工落地；制作与安装工艺标准合规，专项施工方案齐全，贴合项目施工场景；方案落地性、安全性良好，无明显缺陷，基本满足采购文件全部要求，得4分。 ③整体实施规划基本成立，项目实施、安装调试方案框架完整，可满足项目基础施工落地需求；施工工艺、专项保障内容存在局部细节缺失，无针对性优化措施；方案整体可落地，但专业性、细致度不足，部分满足采购文件要求，得1分。 ④整体实施规划存在明显缺陷，项目实施、安装调试方案内容残缺，无专项施工保障内容；施工工艺、流程体系混乱，与项目实际施工工况不符，无法达成项目施工质量及安全要求，得0分。</w:t>
            </w:r>
          </w:p>
        </w:tc>
      </w:tr>
      <w:tr w14:paraId="6988E3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2625469E">
            <w:pPr>
              <w:rPr>
                <w:highlight w:val="none"/>
              </w:rPr>
            </w:pPr>
          </w:p>
        </w:tc>
        <w:tc>
          <w:tcPr>
            <w:tcW w:w="2307" w:type="dxa"/>
          </w:tcPr>
          <w:p w14:paraId="5776A48F">
            <w:pPr>
              <w:pStyle w:val="4"/>
              <w:jc w:val="left"/>
              <w:rPr>
                <w:highlight w:val="none"/>
              </w:rPr>
            </w:pPr>
            <w:r>
              <w:rPr>
                <w:highlight w:val="none"/>
              </w:rPr>
              <w:t>项目服务进度计划安排（一） (2.0分)</w:t>
            </w:r>
          </w:p>
        </w:tc>
        <w:tc>
          <w:tcPr>
            <w:tcW w:w="5076" w:type="dxa"/>
          </w:tcPr>
          <w:p w14:paraId="1F1CF37C">
            <w:pPr>
              <w:pStyle w:val="4"/>
              <w:jc w:val="left"/>
              <w:rPr>
                <w:highlight w:val="none"/>
              </w:rPr>
            </w:pPr>
            <w:r>
              <w:rPr>
                <w:highlight w:val="none"/>
              </w:rPr>
              <w:t>根据投标人针对本项目情况而制定的项目服务进度计划安排进行综合评审：包括但不限于：①项目规划、②工期目标和综合进度保证措施等。 每包含上述一项内容得1分，本项最高得2分。未提供或其他情况不得分。</w:t>
            </w:r>
          </w:p>
        </w:tc>
      </w:tr>
      <w:tr w14:paraId="60B8CC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4DF8C257">
            <w:pPr>
              <w:rPr>
                <w:highlight w:val="none"/>
              </w:rPr>
            </w:pPr>
          </w:p>
        </w:tc>
        <w:tc>
          <w:tcPr>
            <w:tcW w:w="2307" w:type="dxa"/>
          </w:tcPr>
          <w:p w14:paraId="0DD10758">
            <w:pPr>
              <w:pStyle w:val="4"/>
              <w:jc w:val="left"/>
              <w:rPr>
                <w:highlight w:val="none"/>
              </w:rPr>
            </w:pPr>
            <w:r>
              <w:rPr>
                <w:highlight w:val="none"/>
              </w:rPr>
              <w:t>项目服务进度计划安排（二） (8.0分)</w:t>
            </w:r>
          </w:p>
        </w:tc>
        <w:tc>
          <w:tcPr>
            <w:tcW w:w="5076" w:type="dxa"/>
          </w:tcPr>
          <w:p w14:paraId="5794C412">
            <w:pPr>
              <w:pStyle w:val="4"/>
              <w:jc w:val="left"/>
              <w:rPr>
                <w:highlight w:val="none"/>
              </w:rPr>
            </w:pPr>
            <w:r>
              <w:rPr>
                <w:highlight w:val="none"/>
              </w:rPr>
              <w:t>根据投标人在“项目服务进度计划安排（一）”内容齐全的基础上，对投标人提供的方案内容进行详细评审： 评判要点包含：①项目整体施工规划统筹；②各阶段工期目标分解与排布；③全流程进度管控措施；④人、材、机资源调配保障方案；⑤进度纠偏、工期保障创新措施与落地可行性。 评分规则：①整体项目规划统筹科学，工期目标分层细化、排布合理，贴合项目制作、安装、验收全周期；进度管控体系完善、逻辑缜密，资源调配、工序衔接、进度纠偏措施全面；具备专属工期优化方案，可高效保障项目提前、保质完工，完全满足或优于采购文件要求，得8分。 ②整体项目规划可行，工期目标清晰明确，阶段划分完整合理；进度管控、资源保障、工序衔接措施齐全，无明显管控漏洞；可稳定保障项目按期完工，基本满足采购文件进度管控要求，得4分。 ③整体项目规划、工期目标框架完整，可满足项目基础施工推进需求；进度保障措施较为笼统，缺少阶段性专项管控、纠偏机制，进度管控存在局部短板，部分满足采购文件进度要求，得1分。 ④整体进度规划混乱，工期目标模糊不清，进度管控、资源保障措施严重缺失；无有效的工期保障机制，无法管控施工进度，难以保障项目按期交付，得0分。</w:t>
            </w:r>
          </w:p>
        </w:tc>
      </w:tr>
      <w:tr w14:paraId="079CD5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0D2E9070">
            <w:pPr>
              <w:rPr>
                <w:highlight w:val="none"/>
              </w:rPr>
            </w:pPr>
          </w:p>
        </w:tc>
        <w:tc>
          <w:tcPr>
            <w:tcW w:w="2307" w:type="dxa"/>
          </w:tcPr>
          <w:p w14:paraId="59CEEE3B">
            <w:pPr>
              <w:pStyle w:val="4"/>
              <w:jc w:val="left"/>
              <w:rPr>
                <w:highlight w:val="none"/>
              </w:rPr>
            </w:pPr>
            <w:r>
              <w:rPr>
                <w:highlight w:val="none"/>
              </w:rPr>
              <w:t>设计方案与效果图（一） (2.0分)</w:t>
            </w:r>
          </w:p>
        </w:tc>
        <w:tc>
          <w:tcPr>
            <w:tcW w:w="5076" w:type="dxa"/>
          </w:tcPr>
          <w:p w14:paraId="1F73F3DB">
            <w:pPr>
              <w:pStyle w:val="4"/>
              <w:jc w:val="left"/>
              <w:rPr>
                <w:highlight w:val="none"/>
              </w:rPr>
            </w:pPr>
            <w:r>
              <w:rPr>
                <w:highlight w:val="none"/>
              </w:rPr>
              <w:t>根据投标人针对本项目情况而制定的设计方案与效果图进行评审：包括但不限于①架空层文化墙装饰墙效果图、校道宣传栏效果图②外墙钛金立体字效果图。每包含上述一项内容得1分，本项最高得2分。未提供或其他情况不得分。</w:t>
            </w:r>
          </w:p>
        </w:tc>
      </w:tr>
      <w:tr w14:paraId="43EF3D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3093277D">
            <w:pPr>
              <w:rPr>
                <w:highlight w:val="none"/>
              </w:rPr>
            </w:pPr>
          </w:p>
        </w:tc>
        <w:tc>
          <w:tcPr>
            <w:tcW w:w="2307" w:type="dxa"/>
          </w:tcPr>
          <w:p w14:paraId="0C4827EB">
            <w:pPr>
              <w:pStyle w:val="4"/>
              <w:jc w:val="left"/>
              <w:rPr>
                <w:highlight w:val="none"/>
              </w:rPr>
            </w:pPr>
            <w:r>
              <w:rPr>
                <w:highlight w:val="none"/>
              </w:rPr>
              <w:t>设计方案与效果图（二） (8.0分)</w:t>
            </w:r>
          </w:p>
        </w:tc>
        <w:tc>
          <w:tcPr>
            <w:tcW w:w="5076" w:type="dxa"/>
          </w:tcPr>
          <w:p w14:paraId="30770A2B">
            <w:pPr>
              <w:pStyle w:val="4"/>
              <w:jc w:val="left"/>
              <w:rPr>
                <w:highlight w:val="none"/>
              </w:rPr>
            </w:pPr>
            <w:r>
              <w:rPr>
                <w:highlight w:val="none"/>
              </w:rPr>
              <w:t>根据投标人在“设计方案与效果图（一）”内容齐全的基础上，对投标人提供的方案内容进行详细评审： 评判要点包含：①项目整体设计理念与校园场景适配定位；②架空层文化墙、校道宣传栏设计布局；③外墙钛金立体字造型、色彩、尺寸设计优化；④整体视觉呈现效果与细节打磨；⑤设计方案落地性、美观性与创新亮点。 评分规则：①整体设计理念先进贴合校园文化氛围，设计定位精准、构思新颖；文化墙、宣传栏、钛金立体字布局规整、比例协调，色彩、造型、尺寸设计精细考究；整体视觉呈现效果出众，细节打磨完善，设计创新度、落地性极强，完全满足或优于采购文件设计要求，得8分。 ②整体设计理念合理适配，设计定位清晰完整，可充分保障项目展示呈现效果；各分项设计布局规范、效果图完整清晰，造型色彩搭配协调；设计无明显瑕疵，落地性、美观性良好，基本满足采购文件设计要求，得4分 ③整体设计基本适配校园氛围，方案框架完整、无明显设计缺陷；但设计构思常规、缺少创新亮点，细节打磨、精细度一般，落地呈现效果普通，部分满足采购文件设计要求，得1分。 ④设计理念与校园氛围适配性差，设计定位模糊，布局、色彩及造型存在明显问题，无细节设计、落地性弱，无法满足项目设计展示基本要求，得0分。</w:t>
            </w:r>
          </w:p>
        </w:tc>
      </w:tr>
      <w:tr w14:paraId="2724D1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0C285DBB">
            <w:pPr>
              <w:rPr>
                <w:highlight w:val="none"/>
              </w:rPr>
            </w:pPr>
          </w:p>
        </w:tc>
        <w:tc>
          <w:tcPr>
            <w:tcW w:w="2307" w:type="dxa"/>
          </w:tcPr>
          <w:p w14:paraId="7D252011">
            <w:pPr>
              <w:pStyle w:val="4"/>
              <w:jc w:val="left"/>
              <w:rPr>
                <w:highlight w:val="none"/>
              </w:rPr>
            </w:pPr>
            <w:r>
              <w:rPr>
                <w:highlight w:val="none"/>
              </w:rPr>
              <w:t>投标样品 (5.0分)</w:t>
            </w:r>
          </w:p>
        </w:tc>
        <w:tc>
          <w:tcPr>
            <w:tcW w:w="5076" w:type="dxa"/>
          </w:tcPr>
          <w:p w14:paraId="74D7D314">
            <w:pPr>
              <w:pStyle w:val="4"/>
              <w:jc w:val="left"/>
              <w:rPr>
                <w:highlight w:val="none"/>
              </w:rPr>
            </w:pPr>
            <w:r>
              <w:rPr>
                <w:highlight w:val="none"/>
              </w:rPr>
              <w:t>根据投标人按要求提供的实物样品（1号楼启智楼小样、门牌号等）进行评审： 评判要点包含：①样品完整性、齐全度；②样品材质质感、色彩工艺精度；③样品制作工艺、细节做工质量；④产品耐用性、实用性、环保性能；⑤样品与投标设计方案、技术参数一致性。 评分规则：①投标样品齐全无缺项，整体制作工艺精致细腻，材质纯正、质感高级、色彩均匀统一，做工细节打磨到位，耐用性、环保性表现突出，各项指标完全满足或</w:t>
            </w:r>
            <w:r>
              <w:rPr>
                <w:rFonts w:hint="eastAsia"/>
                <w:highlight w:val="none"/>
                <w:lang w:val="en-US" w:eastAsia="zh-CN"/>
              </w:rPr>
              <w:t>优于</w:t>
            </w:r>
            <w:r>
              <w:rPr>
                <w:highlight w:val="none"/>
              </w:rPr>
              <w:t>采购需求标准，得5分。 ②投标样品齐全完整，整体制作工艺良好，材质、色彩、做工精度均严格匹配采购需求技术参数与质量标准，产品实用性强，无质量瑕疵与偏差，基本满足采购文件要求，得3分。 ③投标样品基本齐全，整体制作工艺中规中矩，无明显质量缺陷，材质、工艺、性能基本达标，仅部分细节做工存在小幅不足，部分满足采购文件要求，得1分。 ④投标样品存在缺项漏项，整体工艺粗糙、瑕疵较多，或样品材质、做工、参数与投标文件设计方案、技术承诺严重不符，不满足项目样品评审基本要求，得0分。</w:t>
            </w:r>
          </w:p>
        </w:tc>
      </w:tr>
      <w:tr w14:paraId="0843C3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00B1C4CA">
            <w:pPr>
              <w:rPr>
                <w:highlight w:val="none"/>
              </w:rPr>
            </w:pPr>
          </w:p>
        </w:tc>
        <w:tc>
          <w:tcPr>
            <w:tcW w:w="2307" w:type="dxa"/>
          </w:tcPr>
          <w:p w14:paraId="6543C9A6">
            <w:pPr>
              <w:pStyle w:val="4"/>
              <w:jc w:val="left"/>
              <w:rPr>
                <w:highlight w:val="none"/>
              </w:rPr>
            </w:pPr>
            <w:r>
              <w:rPr>
                <w:highlight w:val="none"/>
              </w:rPr>
              <w:t>应急方案</w:t>
            </w:r>
            <w:r>
              <w:rPr>
                <w:rFonts w:hint="eastAsia"/>
                <w:highlight w:val="none"/>
                <w:lang w:eastAsia="zh-CN"/>
              </w:rPr>
              <w:t>（</w:t>
            </w:r>
            <w:r>
              <w:rPr>
                <w:rFonts w:hint="eastAsia"/>
                <w:highlight w:val="none"/>
                <w:lang w:val="en-US" w:eastAsia="zh-CN"/>
              </w:rPr>
              <w:t>一</w:t>
            </w:r>
            <w:r>
              <w:rPr>
                <w:rFonts w:hint="eastAsia"/>
                <w:highlight w:val="none"/>
                <w:lang w:eastAsia="zh-CN"/>
              </w:rPr>
              <w:t>）</w:t>
            </w:r>
            <w:r>
              <w:rPr>
                <w:highlight w:val="none"/>
              </w:rPr>
              <w:t xml:space="preserve"> (2.0分)</w:t>
            </w:r>
          </w:p>
        </w:tc>
        <w:tc>
          <w:tcPr>
            <w:tcW w:w="5076" w:type="dxa"/>
          </w:tcPr>
          <w:p w14:paraId="5F1E9032">
            <w:pPr>
              <w:pStyle w:val="4"/>
              <w:jc w:val="left"/>
              <w:rPr>
                <w:highlight w:val="none"/>
              </w:rPr>
            </w:pPr>
            <w:r>
              <w:rPr>
                <w:highlight w:val="none"/>
              </w:rPr>
              <w:t>根据投标人针对本项目情况而制定的应急方案进行评审，包括但不限于①零部件、辅材材料缺失②停电、停水③台风暴雨天气影响④校园活动临时占用场地等紧急情况预判及解决方案等进行评审。每包含上述一项内容得0.5分，本项最高得2分。未提供或其他情况不得分。</w:t>
            </w:r>
          </w:p>
        </w:tc>
      </w:tr>
      <w:tr w14:paraId="60DF2A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504B1080">
            <w:pPr>
              <w:rPr>
                <w:highlight w:val="none"/>
              </w:rPr>
            </w:pPr>
          </w:p>
        </w:tc>
        <w:tc>
          <w:tcPr>
            <w:tcW w:w="2307" w:type="dxa"/>
          </w:tcPr>
          <w:p w14:paraId="5C840206">
            <w:pPr>
              <w:pStyle w:val="4"/>
              <w:jc w:val="left"/>
              <w:rPr>
                <w:highlight w:val="none"/>
              </w:rPr>
            </w:pPr>
            <w:r>
              <w:rPr>
                <w:highlight w:val="none"/>
              </w:rPr>
              <w:t>应急方案（二） (8.0分)</w:t>
            </w:r>
          </w:p>
        </w:tc>
        <w:tc>
          <w:tcPr>
            <w:tcW w:w="5076" w:type="dxa"/>
          </w:tcPr>
          <w:p w14:paraId="17D7DA9E">
            <w:pPr>
              <w:pStyle w:val="4"/>
              <w:jc w:val="left"/>
              <w:rPr>
                <w:highlight w:val="none"/>
              </w:rPr>
            </w:pPr>
            <w:r>
              <w:rPr>
                <w:highlight w:val="none"/>
              </w:rPr>
              <w:t>根据投标人在“应急方案（一）”内容齐全的基础上，对投标人提供的方案内容进行详细评审： 评判要点包含：①各类施工突发场景风险预判分析；②材料缺失、水电中断应急处置措施；③台风暴雨极端天气施工预案；④校园场地占用突发情况应对方案；⑤应急保障体系完整性、实操性与优化亮点。 评分规则：①应急保障体系完善全面，各类施工突发风险预判精准、覆盖齐全；各场景专项处置流程、补救措施、物资人员保障详实具体；预案具备针对性优化措施，实操性、防控性极强，可全面规避施工突发风险，完全满足或优于采购文件要求，得8分。 ②应急方案体系完整，各类突发场景均有对应处置预案，流程规范、逻辑通顺；应急保障措施齐全有效，可妥善处理施工各类突发问题，</w:t>
            </w:r>
            <w:r>
              <w:rPr>
                <w:rFonts w:hint="eastAsia"/>
                <w:highlight w:val="none"/>
                <w:lang w:val="en-US" w:eastAsia="zh-CN"/>
              </w:rPr>
              <w:t>基本</w:t>
            </w:r>
            <w:r>
              <w:rPr>
                <w:highlight w:val="none"/>
              </w:rPr>
              <w:t>满足采购文件应急保障要求，得4分。 ③应急方案框架完整，覆盖全部要求的突发场景，可应对项目基础突发情况；但处置措施较为笼统，专项保障、细节预案不足，风险防控能力一般，</w:t>
            </w:r>
            <w:r>
              <w:rPr>
                <w:rFonts w:hint="eastAsia"/>
                <w:highlight w:val="none"/>
                <w:lang w:val="en-US" w:eastAsia="zh-CN"/>
              </w:rPr>
              <w:t>部分满足</w:t>
            </w:r>
            <w:r>
              <w:rPr>
                <w:highlight w:val="none"/>
              </w:rPr>
              <w:t>采购文件低应急标准，得1分。 ④应急方案体系残缺，风险预判不全面，核心场景处置措施空洞、无实操性；无法有效应对施工突发风险，不能起到应急保障作用，得0分。</w:t>
            </w:r>
          </w:p>
        </w:tc>
      </w:tr>
      <w:tr w14:paraId="06F3AF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152570A8">
            <w:pPr>
              <w:pStyle w:val="4"/>
              <w:jc w:val="center"/>
              <w:rPr>
                <w:highlight w:val="none"/>
              </w:rPr>
            </w:pPr>
            <w:r>
              <w:rPr>
                <w:highlight w:val="none"/>
              </w:rPr>
              <w:t>商务部分</w:t>
            </w:r>
          </w:p>
        </w:tc>
        <w:tc>
          <w:tcPr>
            <w:tcW w:w="2307" w:type="dxa"/>
          </w:tcPr>
          <w:p w14:paraId="308533FE">
            <w:pPr>
              <w:pStyle w:val="4"/>
              <w:jc w:val="left"/>
              <w:rPr>
                <w:highlight w:val="none"/>
              </w:rPr>
            </w:pPr>
            <w:r>
              <w:rPr>
                <w:highlight w:val="none"/>
              </w:rPr>
              <w:t>项目业绩 (4.0分)</w:t>
            </w:r>
          </w:p>
        </w:tc>
        <w:tc>
          <w:tcPr>
            <w:tcW w:w="5076" w:type="dxa"/>
          </w:tcPr>
          <w:p w14:paraId="2D89012C">
            <w:pPr>
              <w:pStyle w:val="4"/>
              <w:jc w:val="left"/>
              <w:rPr>
                <w:highlight w:val="none"/>
              </w:rPr>
            </w:pPr>
            <w:r>
              <w:rPr>
                <w:highlight w:val="none"/>
              </w:rPr>
              <w:t>投标人自2023年1月1日至今(以合同签订时间为准)具有同类项目业绩的，每个得1分， 本项最高得4分。 【注：需提供合同关键页复印件（合同关键页包括：项目内容页、双方签章页等）加盖投标人公章。】</w:t>
            </w:r>
          </w:p>
        </w:tc>
      </w:tr>
      <w:tr w14:paraId="76D3DD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164F6F62">
            <w:pPr>
              <w:rPr>
                <w:highlight w:val="none"/>
              </w:rPr>
            </w:pPr>
          </w:p>
        </w:tc>
        <w:tc>
          <w:tcPr>
            <w:tcW w:w="2307" w:type="dxa"/>
          </w:tcPr>
          <w:p w14:paraId="4320B243">
            <w:pPr>
              <w:pStyle w:val="4"/>
              <w:jc w:val="left"/>
              <w:rPr>
                <w:highlight w:val="none"/>
              </w:rPr>
            </w:pPr>
            <w:r>
              <w:rPr>
                <w:highlight w:val="none"/>
              </w:rPr>
              <w:t>服务便利性 (6.0分)</w:t>
            </w:r>
          </w:p>
        </w:tc>
        <w:tc>
          <w:tcPr>
            <w:tcW w:w="5076" w:type="dxa"/>
          </w:tcPr>
          <w:p w14:paraId="65CE785D">
            <w:pPr>
              <w:pStyle w:val="4"/>
              <w:jc w:val="left"/>
              <w:rPr>
                <w:highlight w:val="none"/>
              </w:rPr>
            </w:pPr>
            <w:r>
              <w:rPr>
                <w:highlight w:val="none"/>
              </w:rPr>
              <w:t>根据投标人承诺针对本项目的服务响应时间进行评审： ①投标人承诺在接到采购人通知后1小时（含）内响应并到达现场得6分； ②投标人承诺在接到采购人通知后2小时（含）内响应并到达现场得3分； ③投标人承诺在接到采购人通知后4小时（含）内响应并到达现场得1分； ④其他情况不得分，无承诺不得分。 注：投标人须提供服务响应时间承诺书并加盖投标人公章，格式自拟。</w:t>
            </w:r>
          </w:p>
        </w:tc>
      </w:tr>
      <w:tr w14:paraId="60FEFB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7AA26D8C">
            <w:pPr>
              <w:rPr>
                <w:highlight w:val="none"/>
              </w:rPr>
            </w:pPr>
          </w:p>
        </w:tc>
        <w:tc>
          <w:tcPr>
            <w:tcW w:w="2307" w:type="dxa"/>
          </w:tcPr>
          <w:p w14:paraId="0C2035C0">
            <w:pPr>
              <w:pStyle w:val="4"/>
              <w:jc w:val="left"/>
              <w:rPr>
                <w:highlight w:val="none"/>
              </w:rPr>
            </w:pPr>
            <w:r>
              <w:rPr>
                <w:highlight w:val="none"/>
              </w:rPr>
              <w:t>后续服务方案（一） (2.0分)</w:t>
            </w:r>
          </w:p>
        </w:tc>
        <w:tc>
          <w:tcPr>
            <w:tcW w:w="5076" w:type="dxa"/>
          </w:tcPr>
          <w:p w14:paraId="482A302A">
            <w:pPr>
              <w:pStyle w:val="4"/>
              <w:jc w:val="left"/>
              <w:rPr>
                <w:highlight w:val="none"/>
              </w:rPr>
            </w:pPr>
            <w:r>
              <w:rPr>
                <w:highlight w:val="none"/>
              </w:rPr>
              <w:t>根据投标人针对本项目情况而制定的后续服务方案进行评审：包括但不限于①保修方案及措施、②可调用的后备资源方案③技术支持力量方案④应急方案等。每包含上述一项内容得0.5分，本项最高得2分。未提供或其他情况不得分。</w:t>
            </w:r>
          </w:p>
        </w:tc>
      </w:tr>
      <w:tr w14:paraId="5FEA8A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2079A39B">
            <w:pPr>
              <w:rPr>
                <w:highlight w:val="none"/>
              </w:rPr>
            </w:pPr>
          </w:p>
        </w:tc>
        <w:tc>
          <w:tcPr>
            <w:tcW w:w="2307" w:type="dxa"/>
          </w:tcPr>
          <w:p w14:paraId="7C91BA6F">
            <w:pPr>
              <w:pStyle w:val="4"/>
              <w:jc w:val="left"/>
              <w:rPr>
                <w:highlight w:val="none"/>
              </w:rPr>
            </w:pPr>
            <w:r>
              <w:rPr>
                <w:highlight w:val="none"/>
              </w:rPr>
              <w:t>后续服务方案（二） (8.0分)</w:t>
            </w:r>
          </w:p>
        </w:tc>
        <w:tc>
          <w:tcPr>
            <w:tcW w:w="5076" w:type="dxa"/>
          </w:tcPr>
          <w:p w14:paraId="522B26C9">
            <w:pPr>
              <w:pStyle w:val="4"/>
              <w:jc w:val="left"/>
              <w:rPr>
                <w:highlight w:val="none"/>
              </w:rPr>
            </w:pPr>
            <w:r>
              <w:rPr>
                <w:highlight w:val="none"/>
              </w:rPr>
              <w:t>根据投标人在“后续服务方案（一）”内容齐全的基础上，对投标人提供的方案内容进行详细评审： 评判要点包含：①保修方案及专项保障措施；②项目可调用后备资源储备及调配方案；③全程跟进技术支持力量配置及服务方案；④项目竣工后突发问题后续应急处置方案。 评分规则：①后续服务体系健全、覆盖全面，保修措施细化落地，后备资源充足、调配高效，技术支持专业到位，后续应急预案详实可落地，具备优化提升举措。整体实操性、保障性极强，完全满足或优于采购文件后续服务要求，得8分。 ②后续服务体系完整，全面覆盖各项评审服务内容，流程规范、逻辑清晰、保障措施有效，可妥善处置项目后续各类服务问题，基本满足采购文件后续服务要求，得4分。 ③后续服务方案框架完整，覆盖全部评审要点，可应对项目基础后续服务需求；但各项服务措施较为笼统、细节不足，服务保障能力一般，部分满足采购文件服务标准，得1分。 ④后续服务体系残缺，风险及服务场景覆盖不全，核心服务措施空洞、无实操性，无法有效保障项目后续服务需求，不满足采购服务基本要求，得0分。</w:t>
            </w:r>
          </w:p>
        </w:tc>
      </w:tr>
      <w:tr w14:paraId="0AD733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2801721F">
            <w:pPr>
              <w:pStyle w:val="4"/>
              <w:jc w:val="center"/>
              <w:rPr>
                <w:highlight w:val="none"/>
              </w:rPr>
            </w:pPr>
            <w:r>
              <w:rPr>
                <w:highlight w:val="none"/>
              </w:rPr>
              <w:t>异常低价审查</w:t>
            </w:r>
          </w:p>
        </w:tc>
        <w:tc>
          <w:tcPr>
            <w:tcW w:w="2307" w:type="dxa"/>
          </w:tcPr>
          <w:p w14:paraId="3BEC17D9">
            <w:pPr>
              <w:pStyle w:val="4"/>
              <w:jc w:val="left"/>
              <w:rPr>
                <w:highlight w:val="none"/>
              </w:rPr>
            </w:pPr>
            <w:r>
              <w:rPr>
                <w:highlight w:val="none"/>
              </w:rPr>
              <w:t>异常低价审查</w:t>
            </w:r>
          </w:p>
        </w:tc>
        <w:tc>
          <w:tcPr>
            <w:tcW w:w="5076" w:type="dxa"/>
          </w:tcPr>
          <w:p w14:paraId="033CFC9B">
            <w:pPr>
              <w:pStyle w:val="4"/>
              <w:jc w:val="left"/>
              <w:rPr>
                <w:highlight w:val="none"/>
              </w:rPr>
            </w:pPr>
            <w:r>
              <w:rPr>
                <w:highlight w:val="none"/>
              </w:rPr>
              <w:t>根据《关于推动解决政府采购异常低价问题的通知》（财库〔2026〕2号）等相关规定，政府采购评审中出现下列情形之一的，评审委员会应当启动异常低价投标（响应）审查程序： （1）投标（响应）报价低于全部通过符合性审查供应商投标（响应）报价平均值50%的，即投标（响应）报价&lt;全部通过符合性审查供应商投标（响应）报价平均值×50%。 （2）投标（响应）报价低于通过符合性审查且报价次低供应商投标（响应）报价50%的，即投标（响应）报价&lt;通过符合性审查且报价次低供应商投标（响应）报价×50%。 （3）投标（响应）报价低于最高限价45%的，即投标（响应）报价&lt;最高限价×45%。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r w14:paraId="6D6626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4F0FE1C0">
            <w:pPr>
              <w:pStyle w:val="4"/>
              <w:jc w:val="center"/>
              <w:rPr>
                <w:highlight w:val="none"/>
              </w:rPr>
            </w:pPr>
            <w:r>
              <w:rPr>
                <w:highlight w:val="none"/>
              </w:rPr>
              <w:t>投标报价</w:t>
            </w:r>
          </w:p>
        </w:tc>
        <w:tc>
          <w:tcPr>
            <w:tcW w:w="2307" w:type="dxa"/>
          </w:tcPr>
          <w:p w14:paraId="6779091D">
            <w:pPr>
              <w:pStyle w:val="4"/>
              <w:jc w:val="left"/>
              <w:rPr>
                <w:highlight w:val="none"/>
              </w:rPr>
            </w:pPr>
            <w:r>
              <w:rPr>
                <w:highlight w:val="none"/>
              </w:rPr>
              <w:t>投标报价得分 (30.0分)</w:t>
            </w:r>
          </w:p>
        </w:tc>
        <w:tc>
          <w:tcPr>
            <w:tcW w:w="5076" w:type="dxa"/>
          </w:tcPr>
          <w:p w14:paraId="73C0CD87">
            <w:pPr>
              <w:pStyle w:val="4"/>
              <w:jc w:val="left"/>
              <w:rPr>
                <w:highlight w:val="none"/>
              </w:rPr>
            </w:pPr>
            <w:r>
              <w:rPr>
                <w:highlight w:val="none"/>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r w14:paraId="7652FF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2FAAD73C">
            <w:pPr>
              <w:pStyle w:val="4"/>
              <w:jc w:val="center"/>
              <w:rPr>
                <w:highlight w:val="none"/>
              </w:rPr>
            </w:pPr>
            <w:r>
              <w:rPr>
                <w:highlight w:val="none"/>
              </w:rPr>
              <w:t>综合信用分</w:t>
            </w:r>
          </w:p>
        </w:tc>
        <w:tc>
          <w:tcPr>
            <w:tcW w:w="2307" w:type="dxa"/>
          </w:tcPr>
          <w:p w14:paraId="6B4E6A40">
            <w:pPr>
              <w:pStyle w:val="4"/>
              <w:jc w:val="left"/>
              <w:rPr>
                <w:highlight w:val="none"/>
              </w:rPr>
            </w:pPr>
            <w:r>
              <w:rPr>
                <w:highlight w:val="none"/>
              </w:rPr>
              <w:t>综合信用评价 (5.0分)</w:t>
            </w:r>
          </w:p>
        </w:tc>
        <w:tc>
          <w:tcPr>
            <w:tcW w:w="5076" w:type="dxa"/>
          </w:tcPr>
          <w:p w14:paraId="33983D22">
            <w:pPr>
              <w:pStyle w:val="4"/>
              <w:jc w:val="left"/>
              <w:rPr>
                <w:highlight w:val="none"/>
              </w:rPr>
            </w:pPr>
            <w:r>
              <w:rPr>
                <w:highlight w:val="none"/>
              </w:rPr>
              <w:t>综合信用评价得分=综合信用评价得分(属于商务部分的一部分)=投标人的广州公共资源交易信用评价（政府采购供应商信用评价分）×5%。 投标人的信用评价分以开标当天广州交易集团有限公司网站公布的分值为准（通过“广州交易集团有限公司网站-信用信息-广州公共资源交易信用平台3.0” 进行核实，未能在网站查询到供应商信用评价分的，以当天信用评价基准分计算）。供应商为联合体的，以牵头方信用评价分计算。</w:t>
            </w:r>
          </w:p>
        </w:tc>
      </w:tr>
    </w:tbl>
    <w:p w14:paraId="59655E80">
      <w:pPr>
        <w:pStyle w:val="4"/>
        <w:outlineLvl w:val="3"/>
        <w:rPr>
          <w:highlight w:val="none"/>
        </w:rPr>
      </w:pPr>
      <w:r>
        <w:rPr>
          <w:b/>
          <w:sz w:val="24"/>
          <w:highlight w:val="none"/>
        </w:rPr>
        <w:t>6.汇总、排序</w:t>
      </w:r>
    </w:p>
    <w:p w14:paraId="5F6BA9C4">
      <w:pPr>
        <w:pStyle w:val="4"/>
        <w:rPr>
          <w:highlight w:val="none"/>
        </w:rPr>
      </w:pPr>
      <w:r>
        <w:rPr>
          <w:highlight w:val="none"/>
        </w:rPr>
        <w:t>采购包1：</w:t>
      </w:r>
    </w:p>
    <w:p w14:paraId="478E9A60">
      <w:pPr>
        <w:pStyle w:val="4"/>
        <w:rPr>
          <w:highlight w:val="none"/>
        </w:rPr>
      </w:pPr>
      <w:r>
        <w:rPr>
          <w:highlight w:val="none"/>
        </w:rPr>
        <w:t>评审结果按评审后总得分由高到低顺序排列。评审得分相同的，按最终报价由低到高顺序排列。得分且最终报价相同的，由谈判小组采取随机抽取的方式确定。排名第一的谈判供应商为第一成交候选人，排名第二的谈判供应商为第二成交候选人（提供相同品牌产品（非单一产品采购，以核心产品为准。多个核心产品的，有一种产品品牌相同，即视为提供相同品牌产品），评审后得分最高的同品牌谈判供应商获得成交候选人推荐资格；评审得分相同的，由采购人或者采购人委托谈判小组采取随机抽取方式确定，其他同品牌谈判供应商不作为成交候选人）。</w:t>
      </w:r>
    </w:p>
    <w:p w14:paraId="35DB3869">
      <w:pPr>
        <w:pStyle w:val="4"/>
        <w:outlineLvl w:val="3"/>
        <w:rPr>
          <w:highlight w:val="none"/>
        </w:rPr>
      </w:pPr>
      <w:r>
        <w:rPr>
          <w:b/>
          <w:sz w:val="24"/>
          <w:highlight w:val="none"/>
        </w:rPr>
        <w:t>7.其他无效响应的情形：</w:t>
      </w:r>
    </w:p>
    <w:p w14:paraId="732E450E">
      <w:pPr>
        <w:pStyle w:val="4"/>
        <w:ind w:firstLine="480"/>
        <w:rPr>
          <w:highlight w:val="none"/>
        </w:rPr>
      </w:pPr>
      <w:r>
        <w:rPr>
          <w:highlight w:val="none"/>
        </w:rPr>
        <w:t>（1）评审期间，供应商没有按磋商小组的要求提交法定代表人或其委托代理人签字的澄清、说明、补正或改变了响应文件的实质性内容的。</w:t>
      </w:r>
    </w:p>
    <w:p w14:paraId="369F03EA">
      <w:pPr>
        <w:pStyle w:val="4"/>
        <w:ind w:firstLine="480"/>
        <w:rPr>
          <w:highlight w:val="none"/>
        </w:rPr>
      </w:pPr>
      <w:r>
        <w:rPr>
          <w:highlight w:val="none"/>
        </w:rPr>
        <w:t>（2）响应文件提供虚假材料的。</w:t>
      </w:r>
    </w:p>
    <w:p w14:paraId="2134C3B4">
      <w:pPr>
        <w:pStyle w:val="4"/>
        <w:ind w:firstLine="480"/>
        <w:rPr>
          <w:highlight w:val="none"/>
        </w:rPr>
      </w:pPr>
      <w:r>
        <w:rPr>
          <w:highlight w:val="none"/>
        </w:rPr>
        <w:t>（3）供应商以他人名义响应、串通响应、以行贿手段谋取成交或者以其他弄虚作假方式响应的。</w:t>
      </w:r>
    </w:p>
    <w:p w14:paraId="1085008D">
      <w:pPr>
        <w:pStyle w:val="4"/>
        <w:ind w:firstLine="480"/>
        <w:rPr>
          <w:highlight w:val="none"/>
        </w:rPr>
      </w:pPr>
      <w:r>
        <w:rPr>
          <w:highlight w:val="none"/>
        </w:rPr>
        <w:t>（4）供应商对采购人、采购代理机构、磋商小组及其工作人员施加影响，有碍公平、公正的。</w:t>
      </w:r>
    </w:p>
    <w:p w14:paraId="48EE1F4F">
      <w:pPr>
        <w:pStyle w:val="4"/>
        <w:ind w:firstLine="480"/>
        <w:rPr>
          <w:highlight w:val="none"/>
        </w:rPr>
      </w:pPr>
      <w:r>
        <w:rPr>
          <w:highlight w:val="none"/>
        </w:rPr>
        <w:t>（5）响应文件含有采购人不能接受的附加条件的。</w:t>
      </w:r>
    </w:p>
    <w:p w14:paraId="07E69A37">
      <w:pPr>
        <w:pStyle w:val="4"/>
        <w:ind w:firstLine="480"/>
        <w:rPr>
          <w:highlight w:val="none"/>
        </w:rPr>
      </w:pPr>
      <w:r>
        <w:rPr>
          <w:highlight w:val="none"/>
        </w:rPr>
        <w:t>（6）法律、法规和磋商文件规定的其他无效情形。</w:t>
      </w:r>
    </w:p>
    <w:p w14:paraId="7B6F9E78">
      <w:pPr>
        <w:pStyle w:val="4"/>
        <w:rPr>
          <w:highlight w:val="none"/>
        </w:rPr>
      </w:pPr>
      <w:r>
        <w:rPr>
          <w:highlight w:val="none"/>
        </w:rPr>
        <w:t xml:space="preserve">  </w:t>
      </w:r>
    </w:p>
    <w:p w14:paraId="156BD456">
      <w:pPr>
        <w:pStyle w:val="4"/>
        <w:jc w:val="center"/>
        <w:outlineLvl w:val="1"/>
        <w:rPr>
          <w:highlight w:val="none"/>
        </w:rPr>
      </w:pPr>
      <w:r>
        <w:rPr>
          <w:b/>
          <w:sz w:val="36"/>
          <w:highlight w:val="none"/>
        </w:rPr>
        <w:t>第五章 合同文本</w:t>
      </w:r>
    </w:p>
    <w:p w14:paraId="5708B559">
      <w:pPr>
        <w:pStyle w:val="4"/>
        <w:rPr>
          <w:highlight w:val="none"/>
        </w:rPr>
      </w:pPr>
      <w:r>
        <w:rPr>
          <w:rFonts w:ascii="宋体" w:hAnsi="宋体" w:eastAsia="宋体" w:cs="宋体"/>
          <w:b/>
          <w:sz w:val="48"/>
          <w:highlight w:val="none"/>
        </w:rPr>
        <w:t xml:space="preserve"> </w:t>
      </w:r>
    </w:p>
    <w:p w14:paraId="655C4C86">
      <w:pPr>
        <w:pStyle w:val="4"/>
        <w:spacing w:before="0" w:after="0" w:line="360" w:lineRule="auto"/>
        <w:ind w:left="0" w:right="0"/>
        <w:jc w:val="center"/>
        <w:rPr>
          <w:highlight w:val="none"/>
        </w:rPr>
      </w:pPr>
      <w:r>
        <w:rPr>
          <w:rFonts w:ascii="宋体" w:hAnsi="宋体" w:eastAsia="宋体" w:cs="宋体"/>
          <w:b/>
          <w:sz w:val="48"/>
          <w:highlight w:val="none"/>
        </w:rPr>
        <w:t xml:space="preserve"> </w:t>
      </w:r>
    </w:p>
    <w:p w14:paraId="100DAB79">
      <w:pPr>
        <w:pStyle w:val="4"/>
        <w:spacing w:before="0" w:after="0" w:line="360" w:lineRule="auto"/>
        <w:ind w:left="0" w:right="0"/>
        <w:jc w:val="center"/>
        <w:rPr>
          <w:highlight w:val="none"/>
        </w:rPr>
      </w:pPr>
      <w:r>
        <w:rPr>
          <w:rFonts w:ascii="宋体" w:hAnsi="宋体" w:eastAsia="宋体" w:cs="宋体"/>
          <w:b/>
          <w:sz w:val="48"/>
          <w:highlight w:val="none"/>
        </w:rPr>
        <w:t xml:space="preserve"> </w:t>
      </w:r>
    </w:p>
    <w:p w14:paraId="4CA7D98F">
      <w:pPr>
        <w:pStyle w:val="4"/>
        <w:spacing w:before="0" w:after="0" w:line="360" w:lineRule="auto"/>
        <w:ind w:left="0" w:right="0"/>
        <w:jc w:val="center"/>
        <w:rPr>
          <w:highlight w:val="none"/>
        </w:rPr>
      </w:pPr>
      <w:r>
        <w:rPr>
          <w:rFonts w:ascii="宋体" w:hAnsi="宋体" w:eastAsia="宋体" w:cs="宋体"/>
          <w:b/>
          <w:sz w:val="48"/>
          <w:highlight w:val="none"/>
        </w:rPr>
        <w:t>广东省政府采购</w:t>
      </w:r>
    </w:p>
    <w:p w14:paraId="59F8937A">
      <w:pPr>
        <w:pStyle w:val="4"/>
        <w:spacing w:before="0" w:after="0" w:line="360" w:lineRule="auto"/>
        <w:ind w:left="0" w:right="0"/>
        <w:jc w:val="both"/>
        <w:rPr>
          <w:highlight w:val="none"/>
        </w:rPr>
      </w:pPr>
      <w:r>
        <w:rPr>
          <w:rFonts w:ascii="宋体" w:hAnsi="宋体" w:eastAsia="宋体" w:cs="宋体"/>
          <w:b/>
          <w:sz w:val="48"/>
          <w:highlight w:val="none"/>
        </w:rPr>
        <w:t xml:space="preserve"> </w:t>
      </w:r>
    </w:p>
    <w:p w14:paraId="77A68D43">
      <w:pPr>
        <w:pStyle w:val="4"/>
        <w:spacing w:before="0" w:after="0" w:line="360" w:lineRule="auto"/>
        <w:ind w:left="0" w:right="0"/>
        <w:jc w:val="center"/>
        <w:rPr>
          <w:highlight w:val="none"/>
        </w:rPr>
      </w:pPr>
      <w:r>
        <w:rPr>
          <w:rFonts w:ascii="宋体" w:hAnsi="宋体" w:eastAsia="宋体" w:cs="宋体"/>
          <w:b/>
          <w:sz w:val="48"/>
          <w:highlight w:val="none"/>
        </w:rPr>
        <w:t>合　同　书</w:t>
      </w:r>
    </w:p>
    <w:p w14:paraId="6C684000">
      <w:pPr>
        <w:pStyle w:val="4"/>
        <w:shd w:val="clear" w:fill="FFFFFF"/>
        <w:spacing w:before="0" w:after="0"/>
        <w:ind w:left="0" w:right="0"/>
        <w:jc w:val="center"/>
        <w:rPr>
          <w:highlight w:val="none"/>
        </w:rPr>
      </w:pPr>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r>
        <w:rPr>
          <w:rFonts w:ascii="Helvetica" w:hAnsi="Helvetica" w:eastAsia="Helvetica" w:cs="Helvetica"/>
          <w:color w:val="222222"/>
          <w:sz w:val="27"/>
          <w:highlight w:val="none"/>
        </w:rPr>
        <w:t xml:space="preserve"> </w:t>
      </w:r>
    </w:p>
    <w:p w14:paraId="533C2F79">
      <w:pPr>
        <w:pStyle w:val="4"/>
        <w:shd w:val="clear" w:fill="FFFFFF"/>
        <w:spacing w:before="0" w:after="0"/>
        <w:ind w:left="0" w:right="0"/>
        <w:jc w:val="center"/>
        <w:rPr>
          <w:highlight w:val="none"/>
        </w:rPr>
      </w:pPr>
      <w:r>
        <w:rPr>
          <w:rFonts w:ascii="宋体" w:hAnsi="宋体" w:eastAsia="宋体" w:cs="宋体"/>
          <w:color w:val="222222"/>
          <w:sz w:val="28"/>
          <w:highlight w:val="none"/>
        </w:rPr>
        <w:t>采购计划编号：</w:t>
      </w:r>
      <w:r>
        <w:rPr>
          <w:rFonts w:ascii="Helvetica" w:hAnsi="Helvetica" w:eastAsia="Helvetica" w:cs="Helvetica"/>
          <w:color w:val="222222"/>
          <w:sz w:val="27"/>
          <w:highlight w:val="none"/>
          <w:u w:val="single"/>
        </w:rPr>
        <w:t xml:space="preserve">                          </w:t>
      </w:r>
    </w:p>
    <w:p w14:paraId="05F86DFC">
      <w:pPr>
        <w:pStyle w:val="4"/>
        <w:shd w:val="clear" w:fill="FFFFFF"/>
        <w:spacing w:before="150" w:after="150"/>
        <w:ind w:left="0" w:right="0"/>
        <w:jc w:val="both"/>
        <w:rPr>
          <w:highlight w:val="none"/>
        </w:rPr>
      </w:pPr>
      <w:r>
        <w:rPr>
          <w:rFonts w:ascii="Helvetica" w:hAnsi="Helvetica" w:eastAsia="Helvetica" w:cs="Helvetica"/>
          <w:color w:val="222222"/>
          <w:sz w:val="27"/>
          <w:highlight w:val="none"/>
        </w:rPr>
        <w:t xml:space="preserve"> </w:t>
      </w:r>
    </w:p>
    <w:p w14:paraId="3DE7F2E2">
      <w:pPr>
        <w:pStyle w:val="4"/>
        <w:shd w:val="clear" w:fill="FFFFFF"/>
        <w:spacing w:before="0" w:after="0"/>
        <w:ind w:left="0" w:right="0"/>
        <w:jc w:val="center"/>
        <w:rPr>
          <w:highlight w:val="none"/>
        </w:rPr>
      </w:pPr>
      <w:r>
        <w:rPr>
          <w:rFonts w:ascii="宋体" w:hAnsi="宋体" w:eastAsia="宋体" w:cs="宋体"/>
          <w:color w:val="222222"/>
          <w:sz w:val="28"/>
          <w:highlight w:val="none"/>
        </w:rPr>
        <w:t>项目编号：</w:t>
      </w:r>
      <w:r>
        <w:rPr>
          <w:rFonts w:ascii="Helvetica" w:hAnsi="Helvetica" w:eastAsia="Helvetica" w:cs="Helvetica"/>
          <w:color w:val="222222"/>
          <w:sz w:val="27"/>
          <w:highlight w:val="none"/>
          <w:u w:val="single"/>
        </w:rPr>
        <w:t xml:space="preserve">                                    </w:t>
      </w:r>
    </w:p>
    <w:p w14:paraId="0C9D5826">
      <w:pPr>
        <w:pStyle w:val="4"/>
        <w:shd w:val="clear" w:fill="FFFFFF"/>
        <w:spacing w:before="150" w:after="150"/>
        <w:ind w:left="0" w:right="0"/>
        <w:jc w:val="both"/>
        <w:rPr>
          <w:highlight w:val="none"/>
        </w:rPr>
      </w:pPr>
      <w:r>
        <w:rPr>
          <w:rFonts w:ascii="Helvetica" w:hAnsi="Helvetica" w:eastAsia="Helvetica" w:cs="Helvetica"/>
          <w:color w:val="222222"/>
          <w:sz w:val="27"/>
          <w:highlight w:val="none"/>
        </w:rPr>
        <w:t xml:space="preserve"> </w:t>
      </w:r>
    </w:p>
    <w:p w14:paraId="2F4F6BA4">
      <w:pPr>
        <w:pStyle w:val="4"/>
        <w:shd w:val="clear" w:fill="FFFFFF"/>
        <w:spacing w:before="0" w:after="0"/>
        <w:ind w:left="0" w:right="0"/>
        <w:jc w:val="center"/>
        <w:rPr>
          <w:highlight w:val="none"/>
        </w:rPr>
      </w:pPr>
      <w:r>
        <w:rPr>
          <w:rFonts w:ascii="宋体" w:hAnsi="宋体" w:eastAsia="宋体" w:cs="宋体"/>
          <w:color w:val="222222"/>
          <w:sz w:val="28"/>
          <w:highlight w:val="none"/>
        </w:rPr>
        <w:t>项目名称：</w:t>
      </w:r>
      <w:r>
        <w:rPr>
          <w:rFonts w:ascii="Helvetica" w:hAnsi="Helvetica" w:eastAsia="Helvetica" w:cs="Helvetica"/>
          <w:color w:val="222222"/>
          <w:sz w:val="27"/>
          <w:highlight w:val="none"/>
          <w:u w:val="single"/>
        </w:rPr>
        <w:t xml:space="preserve">                              </w:t>
      </w:r>
    </w:p>
    <w:p w14:paraId="4AB0934B">
      <w:pPr>
        <w:pStyle w:val="4"/>
        <w:spacing w:before="0" w:after="0" w:line="360" w:lineRule="auto"/>
        <w:ind w:left="0" w:right="0"/>
        <w:jc w:val="center"/>
        <w:rPr>
          <w:highlight w:val="none"/>
        </w:rPr>
      </w:pPr>
      <w:r>
        <w:rPr>
          <w:highlight w:val="none"/>
        </w:rPr>
        <w:br w:type="textWrapping"/>
      </w:r>
    </w:p>
    <w:p w14:paraId="78C6B7C6">
      <w:pPr>
        <w:pStyle w:val="4"/>
        <w:spacing w:before="0" w:after="0" w:line="360" w:lineRule="auto"/>
        <w:ind w:left="0" w:right="0"/>
        <w:jc w:val="center"/>
        <w:rPr>
          <w:highlight w:val="none"/>
        </w:rPr>
      </w:pPr>
      <w:r>
        <w:rPr>
          <w:highlight w:val="none"/>
        </w:rPr>
        <w:br w:type="textWrapping"/>
      </w:r>
    </w:p>
    <w:p w14:paraId="26667C6D">
      <w:pPr>
        <w:pStyle w:val="4"/>
        <w:spacing w:before="0" w:after="0" w:line="360" w:lineRule="auto"/>
        <w:ind w:left="0" w:right="0"/>
        <w:jc w:val="center"/>
        <w:rPr>
          <w:highlight w:val="none"/>
        </w:rPr>
      </w:pPr>
      <w:r>
        <w:rPr>
          <w:highlight w:val="none"/>
        </w:rPr>
        <w:br w:type="textWrapping"/>
      </w:r>
    </w:p>
    <w:p w14:paraId="773B1F37">
      <w:pPr>
        <w:pStyle w:val="4"/>
        <w:spacing w:before="0" w:after="0" w:line="360" w:lineRule="auto"/>
        <w:ind w:left="0" w:right="0"/>
        <w:jc w:val="center"/>
        <w:rPr>
          <w:highlight w:val="none"/>
        </w:rPr>
      </w:pPr>
      <w:r>
        <w:rPr>
          <w:highlight w:val="none"/>
        </w:rPr>
        <w:br w:type="textWrapping"/>
      </w:r>
    </w:p>
    <w:p w14:paraId="0981E20E">
      <w:pPr>
        <w:pStyle w:val="4"/>
        <w:spacing w:before="0" w:after="0" w:line="360" w:lineRule="auto"/>
        <w:ind w:left="0" w:right="0"/>
        <w:jc w:val="both"/>
        <w:rPr>
          <w:highlight w:val="none"/>
        </w:rPr>
      </w:pPr>
      <w:r>
        <w:rPr>
          <w:rFonts w:ascii="宋体" w:hAnsi="宋体" w:eastAsia="宋体" w:cs="宋体"/>
          <w:b/>
          <w:sz w:val="27"/>
          <w:highlight w:val="none"/>
        </w:rPr>
        <w:t>甲　　方：</w:t>
      </w:r>
      <w:r>
        <w:rPr>
          <w:rFonts w:ascii="宋体" w:hAnsi="宋体" w:eastAsia="宋体" w:cs="宋体"/>
          <w:b/>
          <w:sz w:val="27"/>
          <w:highlight w:val="none"/>
          <w:u w:val="single"/>
        </w:rPr>
        <w:t>　　　　　</w:t>
      </w:r>
    </w:p>
    <w:p w14:paraId="6396638D">
      <w:pPr>
        <w:pStyle w:val="4"/>
        <w:spacing w:before="0" w:after="0" w:line="360" w:lineRule="auto"/>
        <w:ind w:left="0" w:right="0"/>
        <w:jc w:val="both"/>
        <w:rPr>
          <w:highlight w:val="none"/>
        </w:rPr>
      </w:pPr>
      <w:r>
        <w:rPr>
          <w:rFonts w:ascii="宋体" w:hAnsi="宋体" w:eastAsia="宋体" w:cs="宋体"/>
          <w:sz w:val="27"/>
          <w:highlight w:val="none"/>
        </w:rPr>
        <w:t>电　　话：</w:t>
      </w:r>
      <w:r>
        <w:rPr>
          <w:rFonts w:ascii="宋体" w:hAnsi="宋体" w:eastAsia="宋体" w:cs="宋体"/>
          <w:b/>
          <w:sz w:val="27"/>
          <w:highlight w:val="none"/>
          <w:u w:val="single"/>
        </w:rPr>
        <w:t>　　　　</w:t>
      </w:r>
      <w:r>
        <w:rPr>
          <w:rFonts w:ascii="宋体" w:hAnsi="宋体" w:eastAsia="宋体" w:cs="宋体"/>
          <w:sz w:val="27"/>
          <w:highlight w:val="none"/>
        </w:rPr>
        <w:t>　　传　　真：</w:t>
      </w:r>
      <w:r>
        <w:rPr>
          <w:rFonts w:ascii="宋体" w:hAnsi="宋体" w:eastAsia="宋体" w:cs="宋体"/>
          <w:b/>
          <w:sz w:val="27"/>
          <w:highlight w:val="none"/>
          <w:u w:val="single"/>
        </w:rPr>
        <w:t>　　　</w:t>
      </w:r>
      <w:r>
        <w:rPr>
          <w:rFonts w:ascii="宋体" w:hAnsi="宋体" w:eastAsia="宋体" w:cs="宋体"/>
          <w:sz w:val="27"/>
          <w:highlight w:val="none"/>
        </w:rPr>
        <w:t>　　地　　址：</w:t>
      </w:r>
      <w:r>
        <w:rPr>
          <w:rFonts w:ascii="宋体" w:hAnsi="宋体" w:eastAsia="宋体" w:cs="宋体"/>
          <w:b/>
          <w:sz w:val="27"/>
          <w:highlight w:val="none"/>
          <w:u w:val="single"/>
        </w:rPr>
        <w:t>　　　</w:t>
      </w:r>
    </w:p>
    <w:p w14:paraId="2C83CEE3">
      <w:pPr>
        <w:pStyle w:val="4"/>
        <w:spacing w:before="0" w:after="0" w:line="360" w:lineRule="auto"/>
        <w:ind w:left="0" w:right="0"/>
        <w:jc w:val="both"/>
        <w:rPr>
          <w:highlight w:val="none"/>
        </w:rPr>
      </w:pPr>
      <w:r>
        <w:rPr>
          <w:rFonts w:ascii="宋体" w:hAnsi="宋体" w:eastAsia="宋体" w:cs="宋体"/>
          <w:b/>
          <w:sz w:val="27"/>
          <w:highlight w:val="none"/>
        </w:rPr>
        <w:t>乙　　方：</w:t>
      </w:r>
      <w:r>
        <w:rPr>
          <w:rFonts w:ascii="宋体" w:hAnsi="宋体" w:eastAsia="宋体" w:cs="宋体"/>
          <w:b/>
          <w:sz w:val="27"/>
          <w:highlight w:val="none"/>
          <w:u w:val="single"/>
        </w:rPr>
        <w:t>　　　　　</w:t>
      </w:r>
    </w:p>
    <w:p w14:paraId="18C227E7">
      <w:pPr>
        <w:pStyle w:val="4"/>
        <w:spacing w:before="0" w:after="0" w:line="360" w:lineRule="auto"/>
        <w:ind w:left="0" w:right="0"/>
        <w:jc w:val="both"/>
        <w:rPr>
          <w:highlight w:val="none"/>
        </w:rPr>
      </w:pPr>
      <w:r>
        <w:rPr>
          <w:rFonts w:ascii="宋体" w:hAnsi="宋体" w:eastAsia="宋体" w:cs="宋体"/>
          <w:sz w:val="27"/>
          <w:highlight w:val="none"/>
        </w:rPr>
        <w:t>电　　话：</w:t>
      </w:r>
      <w:r>
        <w:rPr>
          <w:rFonts w:ascii="宋体" w:hAnsi="宋体" w:eastAsia="宋体" w:cs="宋体"/>
          <w:b/>
          <w:sz w:val="27"/>
          <w:highlight w:val="none"/>
          <w:u w:val="single"/>
        </w:rPr>
        <w:t>　　　　</w:t>
      </w:r>
      <w:r>
        <w:rPr>
          <w:rFonts w:ascii="宋体" w:hAnsi="宋体" w:eastAsia="宋体" w:cs="宋体"/>
          <w:sz w:val="27"/>
          <w:highlight w:val="none"/>
        </w:rPr>
        <w:t>　　传　　真：</w:t>
      </w:r>
      <w:r>
        <w:rPr>
          <w:rFonts w:ascii="宋体" w:hAnsi="宋体" w:eastAsia="宋体" w:cs="宋体"/>
          <w:b/>
          <w:sz w:val="27"/>
          <w:highlight w:val="none"/>
          <w:u w:val="single"/>
        </w:rPr>
        <w:t>　　　</w:t>
      </w:r>
      <w:r>
        <w:rPr>
          <w:rFonts w:ascii="宋体" w:hAnsi="宋体" w:eastAsia="宋体" w:cs="宋体"/>
          <w:sz w:val="27"/>
          <w:highlight w:val="none"/>
        </w:rPr>
        <w:t>　　地　　址：</w:t>
      </w:r>
      <w:r>
        <w:rPr>
          <w:rFonts w:ascii="宋体" w:hAnsi="宋体" w:eastAsia="宋体" w:cs="宋体"/>
          <w:b/>
          <w:sz w:val="27"/>
          <w:highlight w:val="none"/>
          <w:u w:val="single"/>
        </w:rPr>
        <w:t>　　　</w:t>
      </w:r>
    </w:p>
    <w:p w14:paraId="26482299">
      <w:pPr>
        <w:pStyle w:val="4"/>
        <w:spacing w:before="0" w:after="0" w:line="360" w:lineRule="auto"/>
        <w:ind w:left="0" w:right="0"/>
        <w:jc w:val="both"/>
        <w:rPr>
          <w:highlight w:val="none"/>
        </w:rPr>
      </w:pPr>
      <w:r>
        <w:rPr>
          <w:rFonts w:ascii="宋体" w:hAnsi="宋体" w:eastAsia="宋体" w:cs="宋体"/>
          <w:sz w:val="27"/>
          <w:highlight w:val="none"/>
        </w:rPr>
        <w:t xml:space="preserve"> </w:t>
      </w:r>
    </w:p>
    <w:p w14:paraId="7FD7100F">
      <w:pPr>
        <w:pStyle w:val="4"/>
        <w:spacing w:before="0" w:after="0" w:line="360" w:lineRule="auto"/>
        <w:ind w:left="0" w:right="0" w:firstLine="404"/>
        <w:jc w:val="both"/>
        <w:rPr>
          <w:highlight w:val="none"/>
        </w:rPr>
      </w:pPr>
      <w:r>
        <w:rPr>
          <w:rFonts w:ascii="宋体" w:hAnsi="宋体" w:eastAsia="宋体" w:cs="宋体"/>
          <w:sz w:val="27"/>
          <w:highlight w:val="none"/>
        </w:rPr>
        <w:t xml:space="preserve">根据 </w:t>
      </w:r>
      <w:r>
        <w:rPr>
          <w:rFonts w:ascii="宋体" w:hAnsi="宋体" w:eastAsia="宋体" w:cs="宋体"/>
          <w:sz w:val="27"/>
          <w:highlight w:val="none"/>
          <w:u w:val="single"/>
        </w:rPr>
        <w:t xml:space="preserve">              项目</w:t>
      </w:r>
      <w:r>
        <w:rPr>
          <w:rFonts w:ascii="宋体" w:hAnsi="宋体" w:eastAsia="宋体" w:cs="宋体"/>
          <w:sz w:val="27"/>
          <w:highlight w:val="none"/>
        </w:rPr>
        <w:t>的采购结果，按照《中华人民共和国政府采购法》、《中华人民共和国民法典(合同编)》的规定，经双方协商，本着平等互利和诚实信用的原则，一致同意签订本合同如下。</w:t>
      </w:r>
    </w:p>
    <w:p w14:paraId="2D7FDC8C">
      <w:pPr>
        <w:pStyle w:val="4"/>
        <w:spacing w:before="0" w:after="0" w:line="360" w:lineRule="auto"/>
        <w:ind w:left="1092" w:right="0"/>
        <w:jc w:val="both"/>
        <w:rPr>
          <w:highlight w:val="none"/>
        </w:rPr>
      </w:pPr>
      <w:r>
        <w:rPr>
          <w:rFonts w:ascii="宋体" w:hAnsi="宋体" w:eastAsia="宋体" w:cs="宋体"/>
          <w:b/>
          <w:sz w:val="27"/>
          <w:highlight w:val="none"/>
        </w:rPr>
        <w:t>一、货物内容</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96"/>
        <w:gridCol w:w="3516"/>
        <w:gridCol w:w="696"/>
        <w:gridCol w:w="470"/>
        <w:gridCol w:w="470"/>
        <w:gridCol w:w="862"/>
        <w:gridCol w:w="862"/>
      </w:tblGrid>
      <w:tr w14:paraId="229A7C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6" w:type="dxa"/>
            <w:tcBorders>
              <w:top w:val="single" w:color="CCCCCC" w:sz="4" w:space="0"/>
              <w:left w:val="single" w:color="CCCCCC" w:sz="4" w:space="0"/>
              <w:bottom w:val="single" w:color="CCCCCC" w:sz="8" w:space="0"/>
              <w:right w:val="single" w:color="CCCCCC" w:sz="4" w:space="0"/>
            </w:tcBorders>
            <w:tcMar>
              <w:top w:w="37" w:type="dxa"/>
              <w:left w:w="67" w:type="dxa"/>
              <w:bottom w:w="30" w:type="dxa"/>
              <w:right w:w="67" w:type="dxa"/>
            </w:tcMar>
            <w:vAlign w:val="center"/>
          </w:tcPr>
          <w:p w14:paraId="1C763931">
            <w:pPr>
              <w:pStyle w:val="4"/>
              <w:spacing w:before="0" w:after="0"/>
              <w:ind w:left="0" w:right="0"/>
              <w:jc w:val="both"/>
              <w:rPr>
                <w:highlight w:val="none"/>
              </w:rPr>
            </w:pPr>
            <w:r>
              <w:rPr>
                <w:rFonts w:ascii="宋体" w:hAnsi="宋体" w:eastAsia="宋体" w:cs="宋体"/>
                <w:sz w:val="24"/>
                <w:highlight w:val="none"/>
              </w:rPr>
              <w:t>名称</w:t>
            </w:r>
          </w:p>
        </w:tc>
        <w:tc>
          <w:tcPr>
            <w:tcW w:w="3516"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2D67ED1B">
            <w:pPr>
              <w:pStyle w:val="4"/>
              <w:spacing w:before="0" w:after="0"/>
              <w:ind w:left="0" w:right="0"/>
              <w:jc w:val="center"/>
              <w:rPr>
                <w:highlight w:val="none"/>
              </w:rPr>
            </w:pPr>
            <w:r>
              <w:rPr>
                <w:rFonts w:ascii="宋体" w:hAnsi="宋体" w:eastAsia="宋体" w:cs="宋体"/>
                <w:sz w:val="24"/>
                <w:highlight w:val="none"/>
              </w:rPr>
              <w:t xml:space="preserve">品牌、规格、标准/主要服务内容 </w:t>
            </w:r>
          </w:p>
        </w:tc>
        <w:tc>
          <w:tcPr>
            <w:tcW w:w="696"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29DBEC91">
            <w:pPr>
              <w:pStyle w:val="4"/>
              <w:spacing w:before="0" w:after="0"/>
              <w:ind w:left="0" w:right="0"/>
              <w:jc w:val="both"/>
              <w:rPr>
                <w:highlight w:val="none"/>
              </w:rPr>
            </w:pPr>
            <w:r>
              <w:rPr>
                <w:rFonts w:ascii="宋体" w:hAnsi="宋体" w:eastAsia="宋体" w:cs="宋体"/>
                <w:sz w:val="24"/>
                <w:highlight w:val="none"/>
              </w:rPr>
              <w:t>产地</w:t>
            </w:r>
          </w:p>
        </w:tc>
        <w:tc>
          <w:tcPr>
            <w:tcW w:w="470"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1F754525">
            <w:pPr>
              <w:pStyle w:val="4"/>
              <w:spacing w:before="150" w:after="150"/>
              <w:ind w:left="0" w:right="0"/>
              <w:jc w:val="center"/>
              <w:rPr>
                <w:highlight w:val="none"/>
              </w:rPr>
            </w:pPr>
            <w:r>
              <w:rPr>
                <w:rFonts w:ascii="宋体" w:hAnsi="宋体" w:eastAsia="宋体" w:cs="宋体"/>
                <w:sz w:val="24"/>
                <w:highlight w:val="none"/>
              </w:rPr>
              <w:t>数量</w:t>
            </w:r>
          </w:p>
        </w:tc>
        <w:tc>
          <w:tcPr>
            <w:tcW w:w="470"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71CFDAFF">
            <w:pPr>
              <w:pStyle w:val="4"/>
              <w:spacing w:before="0" w:after="0"/>
              <w:ind w:left="0" w:right="0"/>
              <w:jc w:val="center"/>
              <w:rPr>
                <w:highlight w:val="none"/>
              </w:rPr>
            </w:pPr>
            <w:r>
              <w:rPr>
                <w:rFonts w:ascii="宋体" w:hAnsi="宋体" w:eastAsia="宋体" w:cs="宋体"/>
                <w:sz w:val="24"/>
                <w:highlight w:val="none"/>
              </w:rPr>
              <w:t>单位</w:t>
            </w:r>
          </w:p>
        </w:tc>
        <w:tc>
          <w:tcPr>
            <w:tcW w:w="705"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07829ABC">
            <w:pPr>
              <w:pStyle w:val="4"/>
              <w:spacing w:before="0" w:after="0"/>
              <w:ind w:left="0" w:right="0"/>
              <w:jc w:val="center"/>
              <w:rPr>
                <w:highlight w:val="none"/>
              </w:rPr>
            </w:pPr>
            <w:r>
              <w:rPr>
                <w:rFonts w:ascii="宋体" w:hAnsi="宋体" w:eastAsia="宋体" w:cs="宋体"/>
                <w:sz w:val="24"/>
                <w:highlight w:val="none"/>
              </w:rPr>
              <w:t>单价</w:t>
            </w:r>
          </w:p>
          <w:p w14:paraId="4913967E">
            <w:pPr>
              <w:pStyle w:val="4"/>
              <w:spacing w:before="0" w:after="0"/>
              <w:ind w:left="0" w:right="0"/>
              <w:jc w:val="center"/>
              <w:rPr>
                <w:highlight w:val="none"/>
              </w:rPr>
            </w:pPr>
            <w:r>
              <w:rPr>
                <w:rFonts w:ascii="宋体" w:hAnsi="宋体" w:eastAsia="宋体" w:cs="宋体"/>
                <w:sz w:val="24"/>
                <w:highlight w:val="none"/>
              </w:rPr>
              <w:t>（元）</w:t>
            </w:r>
          </w:p>
        </w:tc>
        <w:tc>
          <w:tcPr>
            <w:tcW w:w="705"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10CD5401">
            <w:pPr>
              <w:pStyle w:val="4"/>
              <w:spacing w:before="0" w:after="0"/>
              <w:ind w:left="0" w:right="0"/>
              <w:jc w:val="center"/>
              <w:rPr>
                <w:highlight w:val="none"/>
              </w:rPr>
            </w:pPr>
            <w:r>
              <w:rPr>
                <w:rFonts w:ascii="宋体" w:hAnsi="宋体" w:eastAsia="宋体" w:cs="宋体"/>
                <w:sz w:val="24"/>
                <w:highlight w:val="none"/>
              </w:rPr>
              <w:t>金额</w:t>
            </w:r>
          </w:p>
          <w:p w14:paraId="129162CC">
            <w:pPr>
              <w:pStyle w:val="4"/>
              <w:spacing w:before="0" w:after="0"/>
              <w:ind w:left="0" w:right="0"/>
              <w:jc w:val="center"/>
              <w:rPr>
                <w:highlight w:val="none"/>
              </w:rPr>
            </w:pPr>
            <w:r>
              <w:rPr>
                <w:rFonts w:ascii="宋体" w:hAnsi="宋体" w:eastAsia="宋体" w:cs="宋体"/>
                <w:sz w:val="24"/>
                <w:highlight w:val="none"/>
              </w:rPr>
              <w:t>（元）</w:t>
            </w:r>
          </w:p>
        </w:tc>
      </w:tr>
      <w:tr w14:paraId="0662B7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69EAF2E7">
            <w:pPr>
              <w:pStyle w:val="4"/>
              <w:spacing w:before="0" w:after="0"/>
              <w:ind w:left="0" w:right="0"/>
              <w:jc w:val="center"/>
              <w:rPr>
                <w:highlight w:val="none"/>
              </w:rPr>
            </w:pPr>
            <w:r>
              <w:rPr>
                <w:rFonts w:ascii="宋体" w:hAnsi="宋体" w:eastAsia="宋体" w:cs="宋体"/>
                <w:sz w:val="24"/>
                <w:highlight w:val="none"/>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4C40B0BF">
            <w:pPr>
              <w:pStyle w:val="4"/>
              <w:spacing w:before="0" w:after="0"/>
              <w:ind w:left="0" w:right="0"/>
              <w:jc w:val="center"/>
              <w:rPr>
                <w:highlight w:val="none"/>
              </w:rPr>
            </w:pPr>
            <w:r>
              <w:rPr>
                <w:rFonts w:ascii="宋体" w:hAnsi="宋体" w:eastAsia="宋体" w:cs="宋体"/>
                <w:sz w:val="24"/>
                <w:highlight w:val="none"/>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32DD49F7">
            <w:pPr>
              <w:pStyle w:val="4"/>
              <w:spacing w:before="0" w:after="0"/>
              <w:ind w:left="0" w:right="0"/>
              <w:jc w:val="center"/>
              <w:rPr>
                <w:highlight w:val="none"/>
              </w:rPr>
            </w:pPr>
            <w:r>
              <w:rPr>
                <w:rFonts w:ascii="宋体" w:hAnsi="宋体" w:eastAsia="宋体" w:cs="宋体"/>
                <w:sz w:val="24"/>
                <w:highlight w:val="none"/>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24208FB2">
            <w:pPr>
              <w:pStyle w:val="4"/>
              <w:spacing w:before="0" w:after="0"/>
              <w:ind w:left="0" w:right="0"/>
              <w:jc w:val="center"/>
              <w:rPr>
                <w:highlight w:val="none"/>
              </w:rPr>
            </w:pPr>
            <w:r>
              <w:rPr>
                <w:rFonts w:ascii="宋体" w:hAnsi="宋体" w:eastAsia="宋体" w:cs="宋体"/>
                <w:sz w:val="24"/>
                <w:highlight w:val="none"/>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4E4B5CCB">
            <w:pPr>
              <w:pStyle w:val="4"/>
              <w:spacing w:before="0" w:after="0"/>
              <w:ind w:left="0" w:right="0"/>
              <w:jc w:val="center"/>
              <w:rPr>
                <w:highlight w:val="none"/>
              </w:rPr>
            </w:pPr>
            <w:r>
              <w:rPr>
                <w:rFonts w:ascii="宋体" w:hAnsi="宋体" w:eastAsia="宋体" w:cs="宋体"/>
                <w:sz w:val="24"/>
                <w:highlight w:val="none"/>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0C45DF87">
            <w:pPr>
              <w:pStyle w:val="4"/>
              <w:spacing w:before="0" w:after="0"/>
              <w:ind w:left="0" w:right="0"/>
              <w:jc w:val="center"/>
              <w:rPr>
                <w:highlight w:val="none"/>
              </w:rPr>
            </w:pPr>
            <w:r>
              <w:rPr>
                <w:rFonts w:ascii="宋体" w:hAnsi="宋体" w:eastAsia="宋体" w:cs="宋体"/>
                <w:sz w:val="24"/>
                <w:highlight w:val="none"/>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5F106ED2">
            <w:pPr>
              <w:pStyle w:val="4"/>
              <w:spacing w:before="0" w:after="0"/>
              <w:ind w:left="0" w:right="0"/>
              <w:jc w:val="center"/>
              <w:rPr>
                <w:highlight w:val="none"/>
              </w:rPr>
            </w:pPr>
            <w:r>
              <w:rPr>
                <w:rFonts w:ascii="宋体" w:hAnsi="宋体" w:eastAsia="宋体" w:cs="宋体"/>
                <w:sz w:val="24"/>
                <w:highlight w:val="none"/>
              </w:rPr>
              <w:t xml:space="preserve">** </w:t>
            </w:r>
          </w:p>
        </w:tc>
      </w:tr>
      <w:tr w14:paraId="2C8337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261A10A9">
            <w:pPr>
              <w:pStyle w:val="4"/>
              <w:spacing w:before="0" w:after="0"/>
              <w:ind w:left="0" w:right="0"/>
              <w:jc w:val="center"/>
              <w:rPr>
                <w:highlight w:val="none"/>
              </w:rPr>
            </w:pPr>
            <w:r>
              <w:rPr>
                <w:rFonts w:ascii="宋体" w:hAnsi="宋体" w:eastAsia="宋体" w:cs="宋体"/>
                <w:sz w:val="24"/>
                <w:highlight w:val="none"/>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58F70547">
            <w:pPr>
              <w:pStyle w:val="4"/>
              <w:spacing w:before="0" w:after="0"/>
              <w:ind w:left="0" w:right="0"/>
              <w:jc w:val="center"/>
              <w:rPr>
                <w:highlight w:val="none"/>
              </w:rPr>
            </w:pPr>
            <w:r>
              <w:rPr>
                <w:rFonts w:ascii="宋体" w:hAnsi="宋体" w:eastAsia="宋体" w:cs="宋体"/>
                <w:sz w:val="24"/>
                <w:highlight w:val="none"/>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629A13B7">
            <w:pPr>
              <w:pStyle w:val="4"/>
              <w:spacing w:before="0" w:after="0"/>
              <w:ind w:left="0" w:right="0"/>
              <w:jc w:val="center"/>
              <w:rPr>
                <w:highlight w:val="none"/>
              </w:rPr>
            </w:pPr>
            <w:r>
              <w:rPr>
                <w:rFonts w:ascii="宋体" w:hAnsi="宋体" w:eastAsia="宋体" w:cs="宋体"/>
                <w:sz w:val="24"/>
                <w:highlight w:val="none"/>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4A3EF265">
            <w:pPr>
              <w:pStyle w:val="4"/>
              <w:spacing w:before="0" w:after="0"/>
              <w:ind w:left="0" w:right="0"/>
              <w:jc w:val="center"/>
              <w:rPr>
                <w:highlight w:val="none"/>
              </w:rPr>
            </w:pPr>
            <w:r>
              <w:rPr>
                <w:rFonts w:ascii="宋体" w:hAnsi="宋体" w:eastAsia="宋体" w:cs="宋体"/>
                <w:sz w:val="24"/>
                <w:highlight w:val="none"/>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5F8D1121">
            <w:pPr>
              <w:pStyle w:val="4"/>
              <w:spacing w:before="0" w:after="0"/>
              <w:ind w:left="0" w:right="0"/>
              <w:jc w:val="center"/>
              <w:rPr>
                <w:highlight w:val="none"/>
              </w:rPr>
            </w:pPr>
            <w:r>
              <w:rPr>
                <w:rFonts w:ascii="宋体" w:hAnsi="宋体" w:eastAsia="宋体" w:cs="宋体"/>
                <w:sz w:val="24"/>
                <w:highlight w:val="none"/>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2C8E5D53">
            <w:pPr>
              <w:pStyle w:val="4"/>
              <w:spacing w:before="0" w:after="0"/>
              <w:ind w:left="0" w:right="0"/>
              <w:jc w:val="center"/>
              <w:rPr>
                <w:highlight w:val="none"/>
              </w:rPr>
            </w:pPr>
            <w:r>
              <w:rPr>
                <w:rFonts w:ascii="宋体" w:hAnsi="宋体" w:eastAsia="宋体" w:cs="宋体"/>
                <w:sz w:val="24"/>
                <w:highlight w:val="none"/>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7EBF1B74">
            <w:pPr>
              <w:pStyle w:val="4"/>
              <w:spacing w:before="0" w:after="0"/>
              <w:ind w:left="0" w:right="0"/>
              <w:jc w:val="center"/>
              <w:rPr>
                <w:highlight w:val="none"/>
              </w:rPr>
            </w:pPr>
            <w:r>
              <w:rPr>
                <w:rFonts w:ascii="宋体" w:hAnsi="宋体" w:eastAsia="宋体" w:cs="宋体"/>
                <w:sz w:val="24"/>
                <w:highlight w:val="none"/>
              </w:rPr>
              <w:t xml:space="preserve"> </w:t>
            </w:r>
          </w:p>
        </w:tc>
      </w:tr>
      <w:tr w14:paraId="639AA8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781B40D4">
            <w:pPr>
              <w:pStyle w:val="4"/>
              <w:spacing w:before="0" w:after="0"/>
              <w:ind w:left="0" w:right="0"/>
              <w:jc w:val="center"/>
              <w:rPr>
                <w:highlight w:val="none"/>
              </w:rPr>
            </w:pPr>
            <w:r>
              <w:rPr>
                <w:rFonts w:ascii="宋体" w:hAnsi="宋体" w:eastAsia="宋体" w:cs="宋体"/>
                <w:sz w:val="24"/>
                <w:highlight w:val="none"/>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29A4F53D">
            <w:pPr>
              <w:pStyle w:val="4"/>
              <w:spacing w:before="0" w:after="0"/>
              <w:ind w:left="0" w:right="0"/>
              <w:jc w:val="center"/>
              <w:rPr>
                <w:highlight w:val="none"/>
              </w:rPr>
            </w:pPr>
            <w:r>
              <w:rPr>
                <w:rFonts w:ascii="宋体" w:hAnsi="宋体" w:eastAsia="宋体" w:cs="宋体"/>
                <w:sz w:val="24"/>
                <w:highlight w:val="none"/>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2BEDD44B">
            <w:pPr>
              <w:pStyle w:val="4"/>
              <w:spacing w:before="0" w:after="0"/>
              <w:ind w:left="0" w:right="0"/>
              <w:jc w:val="center"/>
              <w:rPr>
                <w:highlight w:val="none"/>
              </w:rPr>
            </w:pPr>
            <w:r>
              <w:rPr>
                <w:rFonts w:ascii="宋体" w:hAnsi="宋体" w:eastAsia="宋体" w:cs="宋体"/>
                <w:sz w:val="24"/>
                <w:highlight w:val="none"/>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21DF9F39">
            <w:pPr>
              <w:pStyle w:val="4"/>
              <w:spacing w:before="0" w:after="0"/>
              <w:ind w:left="0" w:right="0"/>
              <w:jc w:val="center"/>
              <w:rPr>
                <w:highlight w:val="none"/>
              </w:rPr>
            </w:pPr>
            <w:r>
              <w:rPr>
                <w:rFonts w:ascii="宋体" w:hAnsi="宋体" w:eastAsia="宋体" w:cs="宋体"/>
                <w:sz w:val="24"/>
                <w:highlight w:val="none"/>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0411BDB0">
            <w:pPr>
              <w:pStyle w:val="4"/>
              <w:spacing w:before="0" w:after="0"/>
              <w:ind w:left="0" w:right="0"/>
              <w:jc w:val="center"/>
              <w:rPr>
                <w:highlight w:val="none"/>
              </w:rPr>
            </w:pPr>
            <w:r>
              <w:rPr>
                <w:rFonts w:ascii="宋体" w:hAnsi="宋体" w:eastAsia="宋体" w:cs="宋体"/>
                <w:sz w:val="24"/>
                <w:highlight w:val="none"/>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404E9155">
            <w:pPr>
              <w:pStyle w:val="4"/>
              <w:spacing w:before="0" w:after="0"/>
              <w:ind w:left="0" w:right="0"/>
              <w:jc w:val="center"/>
              <w:rPr>
                <w:highlight w:val="none"/>
              </w:rPr>
            </w:pPr>
            <w:r>
              <w:rPr>
                <w:rFonts w:ascii="宋体" w:hAnsi="宋体" w:eastAsia="宋体" w:cs="宋体"/>
                <w:sz w:val="24"/>
                <w:highlight w:val="none"/>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3B97E6BB">
            <w:pPr>
              <w:pStyle w:val="4"/>
              <w:spacing w:before="0" w:after="0"/>
              <w:ind w:left="0" w:right="0"/>
              <w:jc w:val="center"/>
              <w:rPr>
                <w:highlight w:val="none"/>
              </w:rPr>
            </w:pPr>
            <w:r>
              <w:rPr>
                <w:rFonts w:ascii="宋体" w:hAnsi="宋体" w:eastAsia="宋体" w:cs="宋体"/>
                <w:sz w:val="24"/>
                <w:highlight w:val="none"/>
              </w:rPr>
              <w:t xml:space="preserve"> </w:t>
            </w:r>
          </w:p>
        </w:tc>
      </w:tr>
      <w:tr w14:paraId="0C602C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4D688F0B">
            <w:pPr>
              <w:pStyle w:val="4"/>
              <w:spacing w:before="0" w:after="0"/>
              <w:ind w:left="0" w:right="0"/>
              <w:jc w:val="center"/>
              <w:rPr>
                <w:highlight w:val="none"/>
              </w:rPr>
            </w:pPr>
            <w:r>
              <w:rPr>
                <w:rFonts w:ascii="宋体" w:hAnsi="宋体" w:eastAsia="宋体" w:cs="宋体"/>
                <w:sz w:val="24"/>
                <w:highlight w:val="none"/>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67EF5E3D">
            <w:pPr>
              <w:pStyle w:val="4"/>
              <w:spacing w:before="0" w:after="0"/>
              <w:ind w:left="0" w:right="0"/>
              <w:jc w:val="center"/>
              <w:rPr>
                <w:highlight w:val="none"/>
              </w:rPr>
            </w:pPr>
            <w:r>
              <w:rPr>
                <w:rFonts w:ascii="宋体" w:hAnsi="宋体" w:eastAsia="宋体" w:cs="宋体"/>
                <w:sz w:val="24"/>
                <w:highlight w:val="none"/>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01B535D8">
            <w:pPr>
              <w:pStyle w:val="4"/>
              <w:spacing w:before="0" w:after="0"/>
              <w:ind w:left="0" w:right="0"/>
              <w:jc w:val="center"/>
              <w:rPr>
                <w:highlight w:val="none"/>
              </w:rPr>
            </w:pPr>
            <w:r>
              <w:rPr>
                <w:rFonts w:ascii="宋体" w:hAnsi="宋体" w:eastAsia="宋体" w:cs="宋体"/>
                <w:sz w:val="24"/>
                <w:highlight w:val="none"/>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5BA0239B">
            <w:pPr>
              <w:pStyle w:val="4"/>
              <w:spacing w:before="0" w:after="0"/>
              <w:ind w:left="0" w:right="0"/>
              <w:jc w:val="center"/>
              <w:rPr>
                <w:highlight w:val="none"/>
              </w:rPr>
            </w:pPr>
            <w:r>
              <w:rPr>
                <w:rFonts w:ascii="宋体" w:hAnsi="宋体" w:eastAsia="宋体" w:cs="宋体"/>
                <w:sz w:val="24"/>
                <w:highlight w:val="none"/>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7897A69A">
            <w:pPr>
              <w:pStyle w:val="4"/>
              <w:spacing w:before="0" w:after="0"/>
              <w:ind w:left="0" w:right="0"/>
              <w:jc w:val="center"/>
              <w:rPr>
                <w:highlight w:val="none"/>
              </w:rPr>
            </w:pPr>
            <w:r>
              <w:rPr>
                <w:rFonts w:ascii="宋体" w:hAnsi="宋体" w:eastAsia="宋体" w:cs="宋体"/>
                <w:sz w:val="24"/>
                <w:highlight w:val="none"/>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56F064F2">
            <w:pPr>
              <w:pStyle w:val="4"/>
              <w:spacing w:before="0" w:after="0"/>
              <w:ind w:left="0" w:right="0"/>
              <w:jc w:val="center"/>
              <w:rPr>
                <w:highlight w:val="none"/>
              </w:rPr>
            </w:pPr>
            <w:r>
              <w:rPr>
                <w:rFonts w:ascii="宋体" w:hAnsi="宋体" w:eastAsia="宋体" w:cs="宋体"/>
                <w:sz w:val="24"/>
                <w:highlight w:val="none"/>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3500BC1C">
            <w:pPr>
              <w:pStyle w:val="4"/>
              <w:spacing w:before="0" w:after="0"/>
              <w:ind w:left="0" w:right="0"/>
              <w:jc w:val="center"/>
              <w:rPr>
                <w:highlight w:val="none"/>
              </w:rPr>
            </w:pPr>
            <w:r>
              <w:rPr>
                <w:rFonts w:ascii="宋体" w:hAnsi="宋体" w:eastAsia="宋体" w:cs="宋体"/>
                <w:sz w:val="24"/>
                <w:highlight w:val="none"/>
              </w:rPr>
              <w:t xml:space="preserve"> </w:t>
            </w:r>
          </w:p>
        </w:tc>
      </w:tr>
      <w:tr w14:paraId="7168E9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4C790E66">
            <w:pPr>
              <w:pStyle w:val="4"/>
              <w:spacing w:before="0" w:after="0"/>
              <w:ind w:left="0" w:right="0"/>
              <w:jc w:val="center"/>
              <w:rPr>
                <w:highlight w:val="none"/>
              </w:rPr>
            </w:pPr>
            <w:r>
              <w:rPr>
                <w:rFonts w:ascii="宋体" w:hAnsi="宋体" w:eastAsia="宋体" w:cs="宋体"/>
                <w:sz w:val="24"/>
                <w:highlight w:val="none"/>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1E6C7455">
            <w:pPr>
              <w:pStyle w:val="4"/>
              <w:spacing w:before="0" w:after="0"/>
              <w:ind w:left="0" w:right="0"/>
              <w:jc w:val="center"/>
              <w:rPr>
                <w:highlight w:val="none"/>
              </w:rPr>
            </w:pPr>
            <w:r>
              <w:rPr>
                <w:rFonts w:ascii="宋体" w:hAnsi="宋体" w:eastAsia="宋体" w:cs="宋体"/>
                <w:sz w:val="24"/>
                <w:highlight w:val="none"/>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7947BD03">
            <w:pPr>
              <w:pStyle w:val="4"/>
              <w:spacing w:before="0" w:after="0"/>
              <w:ind w:left="0" w:right="0"/>
              <w:jc w:val="center"/>
              <w:rPr>
                <w:highlight w:val="none"/>
              </w:rPr>
            </w:pPr>
            <w:r>
              <w:rPr>
                <w:rFonts w:ascii="宋体" w:hAnsi="宋体" w:eastAsia="宋体" w:cs="宋体"/>
                <w:sz w:val="24"/>
                <w:highlight w:val="none"/>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2259BA24">
            <w:pPr>
              <w:pStyle w:val="4"/>
              <w:spacing w:before="0" w:after="0"/>
              <w:ind w:left="0" w:right="0"/>
              <w:jc w:val="center"/>
              <w:rPr>
                <w:highlight w:val="none"/>
              </w:rPr>
            </w:pPr>
            <w:r>
              <w:rPr>
                <w:rFonts w:ascii="宋体" w:hAnsi="宋体" w:eastAsia="宋体" w:cs="宋体"/>
                <w:sz w:val="24"/>
                <w:highlight w:val="none"/>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36591327">
            <w:pPr>
              <w:pStyle w:val="4"/>
              <w:spacing w:before="0" w:after="0"/>
              <w:ind w:left="0" w:right="0"/>
              <w:jc w:val="center"/>
              <w:rPr>
                <w:highlight w:val="none"/>
              </w:rPr>
            </w:pPr>
            <w:r>
              <w:rPr>
                <w:rFonts w:ascii="宋体" w:hAnsi="宋体" w:eastAsia="宋体" w:cs="宋体"/>
                <w:sz w:val="24"/>
                <w:highlight w:val="none"/>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4C01143C">
            <w:pPr>
              <w:pStyle w:val="4"/>
              <w:spacing w:before="0" w:after="0"/>
              <w:ind w:left="0" w:right="0"/>
              <w:jc w:val="center"/>
              <w:rPr>
                <w:highlight w:val="none"/>
              </w:rPr>
            </w:pPr>
            <w:r>
              <w:rPr>
                <w:rFonts w:ascii="宋体" w:hAnsi="宋体" w:eastAsia="宋体" w:cs="宋体"/>
                <w:sz w:val="24"/>
                <w:highlight w:val="none"/>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453BC0F9">
            <w:pPr>
              <w:pStyle w:val="4"/>
              <w:spacing w:before="0" w:after="0"/>
              <w:ind w:left="0" w:right="0"/>
              <w:jc w:val="center"/>
              <w:rPr>
                <w:highlight w:val="none"/>
              </w:rPr>
            </w:pPr>
            <w:r>
              <w:rPr>
                <w:rFonts w:ascii="宋体" w:hAnsi="宋体" w:eastAsia="宋体" w:cs="宋体"/>
                <w:sz w:val="24"/>
                <w:highlight w:val="none"/>
              </w:rPr>
              <w:t xml:space="preserve"> </w:t>
            </w:r>
          </w:p>
        </w:tc>
      </w:tr>
      <w:tr w14:paraId="1E2135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553" w:type="dxa"/>
            <w:gridSpan w:val="6"/>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6577829D">
            <w:pPr>
              <w:pStyle w:val="4"/>
              <w:spacing w:before="150" w:after="150"/>
              <w:ind w:left="0" w:right="0"/>
              <w:jc w:val="center"/>
              <w:rPr>
                <w:highlight w:val="none"/>
              </w:rPr>
            </w:pPr>
            <w:r>
              <w:rPr>
                <w:rFonts w:ascii="宋体" w:hAnsi="宋体" w:eastAsia="宋体" w:cs="宋体"/>
                <w:sz w:val="24"/>
                <w:highlight w:val="none"/>
              </w:rPr>
              <w:t>合计：人民币大写：**元整</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0383CB06">
            <w:pPr>
              <w:pStyle w:val="4"/>
              <w:spacing w:before="0" w:after="0"/>
              <w:ind w:left="0" w:right="0"/>
              <w:jc w:val="center"/>
              <w:rPr>
                <w:highlight w:val="none"/>
              </w:rPr>
            </w:pPr>
            <w:r>
              <w:rPr>
                <w:rFonts w:ascii="宋体" w:hAnsi="宋体" w:eastAsia="宋体" w:cs="宋体"/>
                <w:sz w:val="24"/>
                <w:highlight w:val="none"/>
              </w:rPr>
              <w:t>￥：**</w:t>
            </w:r>
          </w:p>
        </w:tc>
      </w:tr>
      <w:tr w14:paraId="573A1C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6" w:type="dxa"/>
            <w:tcBorders>
              <w:top w:val="nil"/>
              <w:left w:val="nil"/>
              <w:bottom w:val="nil"/>
              <w:right w:val="nil"/>
            </w:tcBorders>
          </w:tcPr>
          <w:p w14:paraId="33539707">
            <w:pPr>
              <w:rPr>
                <w:highlight w:val="none"/>
              </w:rPr>
            </w:pPr>
          </w:p>
        </w:tc>
        <w:tc>
          <w:tcPr>
            <w:tcW w:w="3516" w:type="dxa"/>
            <w:tcBorders>
              <w:top w:val="nil"/>
              <w:left w:val="nil"/>
              <w:bottom w:val="nil"/>
              <w:right w:val="nil"/>
            </w:tcBorders>
          </w:tcPr>
          <w:p w14:paraId="7C92DD02">
            <w:pPr>
              <w:rPr>
                <w:highlight w:val="none"/>
              </w:rPr>
            </w:pPr>
          </w:p>
        </w:tc>
        <w:tc>
          <w:tcPr>
            <w:tcW w:w="696" w:type="dxa"/>
            <w:tcBorders>
              <w:top w:val="nil"/>
              <w:left w:val="nil"/>
              <w:bottom w:val="nil"/>
              <w:right w:val="nil"/>
            </w:tcBorders>
          </w:tcPr>
          <w:p w14:paraId="6FC7F3D1">
            <w:pPr>
              <w:rPr>
                <w:highlight w:val="none"/>
              </w:rPr>
            </w:pPr>
          </w:p>
        </w:tc>
        <w:tc>
          <w:tcPr>
            <w:tcW w:w="470" w:type="dxa"/>
            <w:tcBorders>
              <w:top w:val="nil"/>
              <w:left w:val="nil"/>
              <w:bottom w:val="nil"/>
              <w:right w:val="nil"/>
            </w:tcBorders>
          </w:tcPr>
          <w:p w14:paraId="4FB3127F">
            <w:pPr>
              <w:rPr>
                <w:highlight w:val="none"/>
              </w:rPr>
            </w:pPr>
          </w:p>
        </w:tc>
        <w:tc>
          <w:tcPr>
            <w:tcW w:w="470" w:type="dxa"/>
            <w:tcBorders>
              <w:top w:val="nil"/>
              <w:left w:val="nil"/>
              <w:bottom w:val="nil"/>
              <w:right w:val="nil"/>
            </w:tcBorders>
          </w:tcPr>
          <w:p w14:paraId="32A0A6DA">
            <w:pPr>
              <w:rPr>
                <w:highlight w:val="none"/>
              </w:rPr>
            </w:pPr>
          </w:p>
        </w:tc>
        <w:tc>
          <w:tcPr>
            <w:tcW w:w="705" w:type="dxa"/>
            <w:tcBorders>
              <w:top w:val="nil"/>
              <w:left w:val="nil"/>
              <w:bottom w:val="nil"/>
              <w:right w:val="nil"/>
            </w:tcBorders>
          </w:tcPr>
          <w:p w14:paraId="3189E975">
            <w:pPr>
              <w:rPr>
                <w:highlight w:val="none"/>
              </w:rPr>
            </w:pPr>
          </w:p>
        </w:tc>
        <w:tc>
          <w:tcPr>
            <w:tcW w:w="705" w:type="dxa"/>
            <w:tcBorders>
              <w:top w:val="nil"/>
              <w:left w:val="nil"/>
              <w:bottom w:val="nil"/>
              <w:right w:val="nil"/>
            </w:tcBorders>
          </w:tcPr>
          <w:p w14:paraId="5566015D">
            <w:pPr>
              <w:rPr>
                <w:highlight w:val="none"/>
              </w:rPr>
            </w:pPr>
          </w:p>
        </w:tc>
      </w:tr>
    </w:tbl>
    <w:p w14:paraId="04E00442">
      <w:pPr>
        <w:pStyle w:val="4"/>
        <w:spacing w:before="0" w:after="0"/>
        <w:ind w:left="0" w:right="0"/>
        <w:jc w:val="both"/>
        <w:rPr>
          <w:highlight w:val="none"/>
        </w:rPr>
      </w:pPr>
      <w:r>
        <w:rPr>
          <w:rFonts w:ascii="仿宋_gb2312" w:hAnsi="仿宋_gb2312" w:eastAsia="仿宋_gb2312" w:cs="仿宋_gb2312"/>
          <w:sz w:val="32"/>
          <w:highlight w:val="none"/>
        </w:rPr>
        <w:t xml:space="preserve"> </w:t>
      </w:r>
    </w:p>
    <w:p w14:paraId="64C5F87D">
      <w:pPr>
        <w:pStyle w:val="4"/>
        <w:spacing w:before="0" w:after="0" w:line="360" w:lineRule="auto"/>
        <w:ind w:left="0" w:right="0" w:firstLine="400"/>
        <w:jc w:val="both"/>
        <w:rPr>
          <w:highlight w:val="none"/>
        </w:rPr>
      </w:pPr>
      <w:r>
        <w:rPr>
          <w:rFonts w:ascii="宋体" w:hAnsi="宋体" w:eastAsia="宋体" w:cs="宋体"/>
          <w:sz w:val="27"/>
          <w:highlight w:val="none"/>
        </w:rPr>
        <w:t>合同总额包括乙方设计、安装、随机零配件、标配工具、运输保险、调试、培训、质保期服务、各项税费及合同实施过程中不可预见费用等。</w:t>
      </w:r>
    </w:p>
    <w:p w14:paraId="552679F8">
      <w:pPr>
        <w:pStyle w:val="4"/>
        <w:spacing w:before="0" w:after="0" w:line="360" w:lineRule="auto"/>
        <w:ind w:left="0" w:right="0" w:firstLine="400"/>
        <w:jc w:val="both"/>
        <w:rPr>
          <w:highlight w:val="none"/>
        </w:rPr>
      </w:pPr>
      <w:r>
        <w:rPr>
          <w:rFonts w:ascii="宋体" w:hAnsi="宋体" w:eastAsia="宋体" w:cs="宋体"/>
          <w:sz w:val="27"/>
          <w:highlight w:val="none"/>
        </w:rPr>
        <w:t>注：货物名称内容必须与投标文件中货物名称内容一致。</w:t>
      </w:r>
    </w:p>
    <w:p w14:paraId="04A9F8AD">
      <w:pPr>
        <w:pStyle w:val="4"/>
        <w:spacing w:before="0" w:after="0" w:line="360" w:lineRule="auto"/>
        <w:ind w:left="1092" w:right="0"/>
        <w:jc w:val="both"/>
        <w:rPr>
          <w:highlight w:val="none"/>
        </w:rPr>
      </w:pPr>
      <w:r>
        <w:rPr>
          <w:rFonts w:ascii="宋体" w:hAnsi="宋体" w:eastAsia="宋体" w:cs="宋体"/>
          <w:b/>
          <w:sz w:val="27"/>
          <w:highlight w:val="none"/>
        </w:rPr>
        <w:t>二、合同金额</w:t>
      </w:r>
    </w:p>
    <w:p w14:paraId="0396320B">
      <w:pPr>
        <w:pStyle w:val="4"/>
        <w:spacing w:before="0" w:after="0" w:line="360" w:lineRule="auto"/>
        <w:ind w:left="0" w:right="0"/>
        <w:jc w:val="both"/>
        <w:rPr>
          <w:highlight w:val="none"/>
        </w:rPr>
      </w:pPr>
      <w:r>
        <w:rPr>
          <w:rFonts w:ascii="宋体" w:hAnsi="宋体" w:eastAsia="宋体" w:cs="宋体"/>
          <w:sz w:val="27"/>
          <w:highlight w:val="none"/>
        </w:rPr>
        <w:t>合同金额为（大写）：_________________元（￥_______________元）人民币。</w:t>
      </w:r>
    </w:p>
    <w:p w14:paraId="562E93D4">
      <w:pPr>
        <w:pStyle w:val="4"/>
        <w:spacing w:before="0" w:after="0" w:line="360" w:lineRule="auto"/>
        <w:ind w:left="1092" w:right="0"/>
        <w:jc w:val="both"/>
        <w:rPr>
          <w:highlight w:val="none"/>
        </w:rPr>
      </w:pPr>
      <w:r>
        <w:rPr>
          <w:rFonts w:ascii="宋体" w:hAnsi="宋体" w:eastAsia="宋体" w:cs="宋体"/>
          <w:b/>
          <w:sz w:val="27"/>
          <w:highlight w:val="none"/>
        </w:rPr>
        <w:t>三、设备要求</w:t>
      </w:r>
    </w:p>
    <w:p w14:paraId="55AB0673">
      <w:pPr>
        <w:pStyle w:val="4"/>
        <w:spacing w:before="0" w:after="0" w:line="360" w:lineRule="auto"/>
        <w:ind w:left="0" w:right="0"/>
        <w:jc w:val="both"/>
        <w:rPr>
          <w:highlight w:val="none"/>
        </w:rPr>
      </w:pPr>
      <w:r>
        <w:rPr>
          <w:rFonts w:ascii="宋体" w:hAnsi="宋体" w:eastAsia="宋体" w:cs="宋体"/>
          <w:sz w:val="27"/>
          <w:highlight w:val="none"/>
        </w:rPr>
        <w:t>货物为原制造商制造的全新产品，整机无污染，无侵权行为、表面无划损、无任何缺陷隐患，在中国境内可依常规安全合法使用。</w:t>
      </w:r>
    </w:p>
    <w:p w14:paraId="06627A77">
      <w:pPr>
        <w:pStyle w:val="4"/>
        <w:spacing w:before="0" w:after="0" w:line="360" w:lineRule="auto"/>
        <w:ind w:left="1092" w:right="0"/>
        <w:jc w:val="both"/>
        <w:rPr>
          <w:highlight w:val="none"/>
        </w:rPr>
      </w:pPr>
      <w:r>
        <w:rPr>
          <w:rFonts w:ascii="宋体" w:hAnsi="宋体" w:eastAsia="宋体" w:cs="宋体"/>
          <w:b/>
          <w:sz w:val="27"/>
          <w:highlight w:val="none"/>
        </w:rPr>
        <w:t>四、交货期、交货方式及交货地点</w:t>
      </w:r>
    </w:p>
    <w:p w14:paraId="7C2FEEC7">
      <w:pPr>
        <w:pStyle w:val="4"/>
        <w:spacing w:before="0" w:after="0" w:line="360" w:lineRule="auto"/>
        <w:ind w:left="0" w:right="0"/>
        <w:jc w:val="both"/>
        <w:rPr>
          <w:highlight w:val="none"/>
        </w:rPr>
      </w:pPr>
      <w:r>
        <w:rPr>
          <w:sz w:val="27"/>
          <w:highlight w:val="none"/>
        </w:rPr>
        <w:t xml:space="preserve">        </w:t>
      </w:r>
      <w:r>
        <w:rPr>
          <w:rFonts w:ascii="宋体" w:hAnsi="宋体" w:eastAsia="宋体" w:cs="宋体"/>
          <w:sz w:val="27"/>
          <w:highlight w:val="none"/>
        </w:rPr>
        <w:t>1.交货期：</w:t>
      </w:r>
    </w:p>
    <w:p w14:paraId="07B5C39A">
      <w:pPr>
        <w:pStyle w:val="4"/>
        <w:spacing w:before="0" w:after="0" w:line="360" w:lineRule="auto"/>
        <w:ind w:left="0" w:right="0"/>
        <w:jc w:val="both"/>
        <w:rPr>
          <w:highlight w:val="none"/>
        </w:rPr>
      </w:pPr>
      <w:r>
        <w:rPr>
          <w:sz w:val="27"/>
          <w:highlight w:val="none"/>
        </w:rPr>
        <w:t xml:space="preserve">        </w:t>
      </w:r>
      <w:r>
        <w:rPr>
          <w:rFonts w:ascii="宋体" w:hAnsi="宋体" w:eastAsia="宋体" w:cs="宋体"/>
          <w:sz w:val="27"/>
          <w:highlight w:val="none"/>
        </w:rPr>
        <w:t>2.交货方式：</w:t>
      </w:r>
    </w:p>
    <w:p w14:paraId="2E5AA19E">
      <w:pPr>
        <w:pStyle w:val="4"/>
        <w:spacing w:before="0" w:after="0" w:line="360" w:lineRule="auto"/>
        <w:ind w:left="0" w:right="0"/>
        <w:jc w:val="both"/>
        <w:rPr>
          <w:highlight w:val="none"/>
        </w:rPr>
      </w:pPr>
      <w:r>
        <w:rPr>
          <w:sz w:val="27"/>
          <w:highlight w:val="none"/>
        </w:rPr>
        <w:t xml:space="preserve">        </w:t>
      </w:r>
      <w:r>
        <w:rPr>
          <w:rFonts w:ascii="宋体" w:hAnsi="宋体" w:eastAsia="宋体" w:cs="宋体"/>
          <w:sz w:val="27"/>
          <w:highlight w:val="none"/>
        </w:rPr>
        <w:t>3.交货地点：</w:t>
      </w:r>
    </w:p>
    <w:p w14:paraId="5D319C67">
      <w:pPr>
        <w:pStyle w:val="4"/>
        <w:spacing w:before="0" w:after="0" w:line="360" w:lineRule="auto"/>
        <w:ind w:left="1092" w:right="0"/>
        <w:jc w:val="both"/>
        <w:rPr>
          <w:highlight w:val="none"/>
        </w:rPr>
      </w:pPr>
      <w:r>
        <w:rPr>
          <w:rFonts w:ascii="宋体" w:hAnsi="宋体" w:eastAsia="宋体" w:cs="宋体"/>
          <w:b/>
          <w:sz w:val="27"/>
          <w:highlight w:val="none"/>
        </w:rPr>
        <w:t>五、付款方式</w:t>
      </w:r>
    </w:p>
    <w:p w14:paraId="50B72BD9">
      <w:pPr>
        <w:pStyle w:val="4"/>
        <w:spacing w:before="0" w:after="0" w:line="360" w:lineRule="auto"/>
        <w:ind w:left="0" w:right="0"/>
        <w:jc w:val="both"/>
        <w:rPr>
          <w:highlight w:val="none"/>
        </w:rPr>
      </w:pPr>
      <w:r>
        <w:rPr>
          <w:rFonts w:ascii="宋体" w:hAnsi="宋体" w:eastAsia="宋体" w:cs="宋体"/>
          <w:sz w:val="27"/>
          <w:highlight w:val="none"/>
        </w:rPr>
        <w:t>由甲方按下列程序在</w:t>
      </w:r>
      <w:r>
        <w:rPr>
          <w:rFonts w:ascii="宋体" w:hAnsi="宋体" w:eastAsia="宋体" w:cs="宋体"/>
          <w:sz w:val="27"/>
          <w:highlight w:val="none"/>
          <w:u w:val="single"/>
        </w:rPr>
        <w:t xml:space="preserve">        </w:t>
      </w:r>
      <w:r>
        <w:rPr>
          <w:rFonts w:ascii="宋体" w:hAnsi="宋体" w:eastAsia="宋体" w:cs="宋体"/>
          <w:sz w:val="27"/>
          <w:highlight w:val="none"/>
        </w:rPr>
        <w:t>内付款：</w:t>
      </w:r>
    </w:p>
    <w:p w14:paraId="78B9D3D5">
      <w:pPr>
        <w:pStyle w:val="4"/>
        <w:spacing w:before="0" w:after="0" w:line="360" w:lineRule="auto"/>
        <w:ind w:left="0" w:right="0"/>
        <w:jc w:val="both"/>
        <w:rPr>
          <w:highlight w:val="none"/>
        </w:rPr>
      </w:pPr>
      <w:r>
        <w:rPr>
          <w:rFonts w:ascii="宋体" w:hAnsi="宋体" w:eastAsia="宋体" w:cs="宋体"/>
          <w:sz w:val="27"/>
          <w:highlight w:val="none"/>
        </w:rPr>
        <w:t>1.预付款：签订合同后，支付合同总价的</w:t>
      </w:r>
      <w:r>
        <w:rPr>
          <w:rFonts w:ascii="宋体" w:hAnsi="宋体" w:eastAsia="宋体" w:cs="宋体"/>
          <w:sz w:val="27"/>
          <w:highlight w:val="none"/>
          <w:u w:val="single"/>
        </w:rPr>
        <w:t xml:space="preserve">      </w:t>
      </w:r>
      <w:r>
        <w:rPr>
          <w:rFonts w:ascii="宋体" w:hAnsi="宋体" w:eastAsia="宋体" w:cs="宋体"/>
          <w:sz w:val="27"/>
          <w:highlight w:val="none"/>
        </w:rPr>
        <w:t>%。</w:t>
      </w:r>
    </w:p>
    <w:p w14:paraId="1CF12F82">
      <w:pPr>
        <w:pStyle w:val="4"/>
        <w:spacing w:before="0" w:after="0" w:line="360" w:lineRule="auto"/>
        <w:ind w:left="0" w:right="0"/>
        <w:jc w:val="both"/>
        <w:rPr>
          <w:highlight w:val="none"/>
        </w:rPr>
      </w:pPr>
      <w:r>
        <w:rPr>
          <w:rFonts w:ascii="宋体" w:hAnsi="宋体" w:eastAsia="宋体" w:cs="宋体"/>
          <w:sz w:val="27"/>
          <w:highlight w:val="none"/>
        </w:rPr>
        <w:t>2.设备安装调试结束，提交全部报告材料，调试完成并验收合格后，支付至合同金额的</w:t>
      </w:r>
      <w:r>
        <w:rPr>
          <w:rFonts w:ascii="宋体" w:hAnsi="宋体" w:eastAsia="宋体" w:cs="宋体"/>
          <w:sz w:val="27"/>
          <w:highlight w:val="none"/>
          <w:u w:val="single"/>
        </w:rPr>
        <w:t xml:space="preserve">      </w:t>
      </w:r>
      <w:r>
        <w:rPr>
          <w:rFonts w:ascii="宋体" w:hAnsi="宋体" w:eastAsia="宋体" w:cs="宋体"/>
          <w:sz w:val="27"/>
          <w:highlight w:val="none"/>
        </w:rPr>
        <w:t>%，同时无息退还乙方的合同履约保证金。</w:t>
      </w:r>
    </w:p>
    <w:p w14:paraId="47AD37DC">
      <w:pPr>
        <w:pStyle w:val="4"/>
        <w:spacing w:before="0" w:after="0" w:line="360" w:lineRule="auto"/>
        <w:ind w:left="0" w:right="0"/>
        <w:jc w:val="both"/>
        <w:rPr>
          <w:highlight w:val="none"/>
        </w:rPr>
      </w:pPr>
      <w:r>
        <w:rPr>
          <w:rFonts w:ascii="宋体" w:hAnsi="宋体" w:eastAsia="宋体" w:cs="宋体"/>
          <w:sz w:val="27"/>
          <w:highlight w:val="none"/>
        </w:rPr>
        <w:t>3.从验收合格之日起，正常使用</w:t>
      </w:r>
      <w:r>
        <w:rPr>
          <w:rFonts w:ascii="宋体" w:hAnsi="宋体" w:eastAsia="宋体" w:cs="宋体"/>
          <w:sz w:val="27"/>
          <w:highlight w:val="none"/>
          <w:u w:val="single"/>
        </w:rPr>
        <w:t xml:space="preserve">     </w:t>
      </w:r>
      <w:r>
        <w:rPr>
          <w:rFonts w:ascii="宋体" w:hAnsi="宋体" w:eastAsia="宋体" w:cs="宋体"/>
          <w:sz w:val="27"/>
          <w:highlight w:val="none"/>
        </w:rPr>
        <w:t>个月后，支付合同总价的</w:t>
      </w:r>
      <w:r>
        <w:rPr>
          <w:rFonts w:ascii="宋体" w:hAnsi="宋体" w:eastAsia="宋体" w:cs="宋体"/>
          <w:sz w:val="27"/>
          <w:highlight w:val="none"/>
          <w:u w:val="single"/>
        </w:rPr>
        <w:t xml:space="preserve">    </w:t>
      </w:r>
      <w:r>
        <w:rPr>
          <w:rFonts w:ascii="宋体" w:hAnsi="宋体" w:eastAsia="宋体" w:cs="宋体"/>
          <w:sz w:val="27"/>
          <w:highlight w:val="none"/>
        </w:rPr>
        <w:t>％。</w:t>
      </w:r>
    </w:p>
    <w:p w14:paraId="2AFC8615">
      <w:pPr>
        <w:pStyle w:val="4"/>
        <w:spacing w:before="0" w:after="0" w:line="360" w:lineRule="auto"/>
        <w:ind w:left="0" w:right="0"/>
        <w:jc w:val="both"/>
        <w:rPr>
          <w:highlight w:val="none"/>
        </w:rPr>
      </w:pPr>
      <w:r>
        <w:rPr>
          <w:rFonts w:ascii="宋体" w:hAnsi="宋体" w:eastAsia="宋体" w:cs="宋体"/>
          <w:sz w:val="27"/>
          <w:highlight w:val="none"/>
        </w:rPr>
        <w:t>4.   对于满足合同约定支付条件的，甲方应当自收到发票后30日内将资金支付到合同约定的乙方账户，不得以机构变动、人员更替、政策调整等为由延迟付款，不得将采购文件和合同中未规定的义务作为向乙方付款的条件。</w:t>
      </w:r>
    </w:p>
    <w:p w14:paraId="38D011AF">
      <w:pPr>
        <w:pStyle w:val="4"/>
        <w:spacing w:before="0" w:after="0" w:line="360" w:lineRule="auto"/>
        <w:ind w:left="1092" w:right="0"/>
        <w:jc w:val="both"/>
        <w:rPr>
          <w:highlight w:val="none"/>
        </w:rPr>
      </w:pPr>
      <w:r>
        <w:rPr>
          <w:rFonts w:ascii="宋体" w:hAnsi="宋体" w:eastAsia="宋体" w:cs="宋体"/>
          <w:b/>
          <w:sz w:val="27"/>
          <w:highlight w:val="none"/>
        </w:rPr>
        <w:t>六、质保期及售后服务要求</w:t>
      </w:r>
    </w:p>
    <w:p w14:paraId="3B45DF2F">
      <w:pPr>
        <w:pStyle w:val="4"/>
        <w:spacing w:before="0" w:after="0" w:line="360" w:lineRule="auto"/>
        <w:ind w:left="0" w:right="0"/>
        <w:jc w:val="both"/>
        <w:rPr>
          <w:highlight w:val="none"/>
        </w:rPr>
      </w:pPr>
      <w:r>
        <w:rPr>
          <w:rFonts w:ascii="宋体" w:hAnsi="宋体" w:eastAsia="宋体" w:cs="宋体"/>
          <w:sz w:val="27"/>
          <w:highlight w:val="none"/>
        </w:rPr>
        <w:t>1.本合同的质量保证期（简称“质保期”）为</w:t>
      </w:r>
      <w:r>
        <w:rPr>
          <w:rFonts w:ascii="宋体" w:hAnsi="宋体" w:eastAsia="宋体" w:cs="宋体"/>
          <w:sz w:val="27"/>
          <w:highlight w:val="none"/>
          <w:u w:val="single"/>
        </w:rPr>
        <w:t xml:space="preserve">     </w:t>
      </w:r>
      <w:r>
        <w:rPr>
          <w:rFonts w:ascii="宋体" w:hAnsi="宋体" w:eastAsia="宋体" w:cs="宋体"/>
          <w:sz w:val="27"/>
          <w:highlight w:val="none"/>
        </w:rPr>
        <w:t>年，质保期内乙方对所供货物实行包修、包换、包退及合同约定的其它事项，期满后可同时提供终身</w:t>
      </w:r>
      <w:r>
        <w:rPr>
          <w:rFonts w:ascii="宋体" w:hAnsi="宋体" w:eastAsia="宋体" w:cs="宋体"/>
          <w:sz w:val="27"/>
          <w:highlight w:val="none"/>
          <w:u w:val="single"/>
        </w:rPr>
        <w:t>(免费/有偿)</w:t>
      </w:r>
      <w:r>
        <w:rPr>
          <w:rFonts w:ascii="宋体" w:hAnsi="宋体" w:eastAsia="宋体" w:cs="宋体"/>
          <w:sz w:val="27"/>
          <w:highlight w:val="none"/>
        </w:rPr>
        <w:t>维修保养服务。</w:t>
      </w:r>
    </w:p>
    <w:p w14:paraId="6DE3FDFB">
      <w:pPr>
        <w:pStyle w:val="4"/>
        <w:spacing w:before="0" w:after="0" w:line="360" w:lineRule="auto"/>
        <w:ind w:left="0" w:right="0"/>
        <w:jc w:val="both"/>
        <w:rPr>
          <w:highlight w:val="none"/>
        </w:rPr>
      </w:pPr>
      <w:r>
        <w:rPr>
          <w:rFonts w:ascii="宋体" w:hAnsi="宋体" w:eastAsia="宋体" w:cs="宋体"/>
          <w:sz w:val="27"/>
          <w:highlight w:val="none"/>
        </w:rPr>
        <w:t>2.质保期内，如设备或零部件因质量原因出现故障而造成短期停用时，则质保期和免费维修期相应顺延。如停用时间累计超过60天则质保期重新计算。</w:t>
      </w:r>
    </w:p>
    <w:p w14:paraId="11AFAC82">
      <w:pPr>
        <w:pStyle w:val="4"/>
        <w:spacing w:before="0" w:after="0" w:line="360" w:lineRule="auto"/>
        <w:ind w:left="0" w:right="0"/>
        <w:jc w:val="both"/>
        <w:rPr>
          <w:highlight w:val="none"/>
        </w:rPr>
      </w:pPr>
      <w:r>
        <w:rPr>
          <w:rFonts w:ascii="宋体" w:hAnsi="宋体" w:eastAsia="宋体" w:cs="宋体"/>
          <w:sz w:val="27"/>
          <w:highlight w:val="none"/>
        </w:rPr>
        <w:t>3.对甲方的服务通知，乙方在接报后1小时内响应，4小时内到达现场，48小时内处理完毕。若在48小时内仍未能有效解决，乙方须免费提供同规格的设备予甲方临时使用。</w:t>
      </w:r>
    </w:p>
    <w:p w14:paraId="2CE7ECD8">
      <w:pPr>
        <w:pStyle w:val="4"/>
        <w:spacing w:before="0" w:after="0" w:line="360" w:lineRule="auto"/>
        <w:ind w:left="1092" w:right="0"/>
        <w:jc w:val="both"/>
        <w:rPr>
          <w:highlight w:val="none"/>
        </w:rPr>
      </w:pPr>
      <w:r>
        <w:rPr>
          <w:rFonts w:ascii="宋体" w:hAnsi="宋体" w:eastAsia="宋体" w:cs="宋体"/>
          <w:b/>
          <w:sz w:val="27"/>
          <w:highlight w:val="none"/>
        </w:rPr>
        <w:t>七、安装与调试</w:t>
      </w:r>
    </w:p>
    <w:p w14:paraId="419FE1B8">
      <w:pPr>
        <w:pStyle w:val="4"/>
        <w:spacing w:before="0" w:after="0" w:line="360" w:lineRule="auto"/>
        <w:ind w:left="0" w:right="0"/>
        <w:jc w:val="both"/>
        <w:rPr>
          <w:highlight w:val="none"/>
        </w:rPr>
      </w:pPr>
      <w:r>
        <w:rPr>
          <w:rFonts w:ascii="宋体" w:hAnsi="宋体" w:eastAsia="宋体" w:cs="宋体"/>
          <w:sz w:val="27"/>
          <w:highlight w:val="none"/>
        </w:rPr>
        <w:t>1.乙方必须依照招标文件的要求和报价文件的承诺，将设备、系统安装并调试至正常运行的最佳状态。</w:t>
      </w:r>
    </w:p>
    <w:p w14:paraId="0416B67B">
      <w:pPr>
        <w:pStyle w:val="4"/>
        <w:spacing w:before="0" w:after="0" w:line="360" w:lineRule="auto"/>
        <w:ind w:left="1092" w:right="0"/>
        <w:jc w:val="both"/>
        <w:rPr>
          <w:highlight w:val="none"/>
        </w:rPr>
      </w:pPr>
      <w:r>
        <w:rPr>
          <w:rFonts w:ascii="宋体" w:hAnsi="宋体" w:eastAsia="宋体" w:cs="宋体"/>
          <w:b/>
          <w:sz w:val="27"/>
          <w:highlight w:val="none"/>
        </w:rPr>
        <w:t>八、验收：</w:t>
      </w:r>
    </w:p>
    <w:p w14:paraId="3B4979A9">
      <w:pPr>
        <w:pStyle w:val="4"/>
        <w:spacing w:before="0" w:after="0" w:line="360" w:lineRule="auto"/>
        <w:ind w:left="0" w:right="0"/>
        <w:jc w:val="both"/>
        <w:rPr>
          <w:highlight w:val="none"/>
        </w:rPr>
      </w:pPr>
      <w:r>
        <w:rPr>
          <w:rFonts w:ascii="宋体" w:hAnsi="宋体" w:eastAsia="宋体" w:cs="宋体"/>
          <w:sz w:val="27"/>
          <w:highlight w:val="none"/>
        </w:rPr>
        <w:t>1.交付验收标准依次序对照适用标准为：①符合中华人民共和国国家安全质量标准、环保标准或行业标准；②符合招标文件和响应承诺中甲方认可的合理最佳配置、参数及各项要求；③货物来源国官方标准。</w:t>
      </w:r>
    </w:p>
    <w:p w14:paraId="204B7EF1">
      <w:pPr>
        <w:pStyle w:val="4"/>
        <w:spacing w:before="0" w:after="0" w:line="360" w:lineRule="auto"/>
        <w:ind w:left="0" w:right="0"/>
        <w:jc w:val="both"/>
        <w:rPr>
          <w:highlight w:val="none"/>
        </w:rPr>
      </w:pPr>
      <w:r>
        <w:rPr>
          <w:rFonts w:ascii="宋体" w:hAnsi="宋体" w:eastAsia="宋体" w:cs="宋体"/>
          <w:sz w:val="27"/>
          <w:highlight w:val="none"/>
        </w:rPr>
        <w:t>2.进口产品必须具备原产地证明和商检局的检验证明及合法进货渠道证明。</w:t>
      </w:r>
    </w:p>
    <w:p w14:paraId="27FD4E5B">
      <w:pPr>
        <w:pStyle w:val="4"/>
        <w:spacing w:before="0" w:after="0" w:line="360" w:lineRule="auto"/>
        <w:ind w:left="0" w:right="0"/>
        <w:jc w:val="both"/>
        <w:rPr>
          <w:highlight w:val="none"/>
        </w:rPr>
      </w:pPr>
      <w:r>
        <w:rPr>
          <w:rFonts w:ascii="宋体" w:hAnsi="宋体" w:eastAsia="宋体" w:cs="宋体"/>
          <w:sz w:val="27"/>
          <w:highlight w:val="none"/>
        </w:rPr>
        <w:t>3.货物为原厂商未启封全新包装，具出厂合格证，序列号、包装箱号与出厂批号一致，并可追索查阅。所有随设备的附件必须齐全。</w:t>
      </w:r>
    </w:p>
    <w:p w14:paraId="3A873AFB">
      <w:pPr>
        <w:pStyle w:val="4"/>
        <w:spacing w:before="0" w:after="0" w:line="360" w:lineRule="auto"/>
        <w:ind w:left="0" w:right="0"/>
        <w:jc w:val="both"/>
        <w:rPr>
          <w:highlight w:val="none"/>
        </w:rPr>
      </w:pPr>
      <w:r>
        <w:rPr>
          <w:rFonts w:ascii="宋体" w:hAnsi="宋体" w:eastAsia="宋体" w:cs="宋体"/>
          <w:sz w:val="27"/>
          <w:highlight w:val="none"/>
        </w:rPr>
        <w:t>4.乙方应将关键主机设备的用户手册、保修手册、有关单证资料及配备件、随机工具等交付给甲方，使用操作及安全须知等重要资料应附有中文说明。</w:t>
      </w:r>
    </w:p>
    <w:p w14:paraId="50F35477">
      <w:pPr>
        <w:pStyle w:val="4"/>
        <w:spacing w:before="0" w:after="0" w:line="360" w:lineRule="auto"/>
        <w:ind w:left="0" w:right="0"/>
        <w:jc w:val="both"/>
        <w:rPr>
          <w:highlight w:val="none"/>
        </w:rPr>
      </w:pPr>
      <w:r>
        <w:rPr>
          <w:rFonts w:ascii="宋体" w:hAnsi="宋体" w:eastAsia="宋体" w:cs="宋体"/>
          <w:sz w:val="27"/>
          <w:highlight w:val="none"/>
        </w:rPr>
        <w:t>5.甲方组成验收小组按国家有关规定、规范进行验收，必要时邀请相关的专业人员或机构参与验收。因货物质量问题发生争议时，由本地质量技术监督部门鉴定。货物符合质量技术标准的，鉴定费由甲方承担；否则鉴定费由乙方承担。</w:t>
      </w:r>
    </w:p>
    <w:p w14:paraId="4E8404D0">
      <w:pPr>
        <w:pStyle w:val="4"/>
        <w:spacing w:before="0" w:after="0" w:line="360" w:lineRule="auto"/>
        <w:ind w:left="1092" w:right="0"/>
        <w:jc w:val="both"/>
        <w:rPr>
          <w:highlight w:val="none"/>
        </w:rPr>
      </w:pPr>
      <w:r>
        <w:rPr>
          <w:rFonts w:ascii="宋体" w:hAnsi="宋体" w:eastAsia="宋体" w:cs="宋体"/>
          <w:b/>
          <w:sz w:val="27"/>
          <w:highlight w:val="none"/>
        </w:rPr>
        <w:t>九、违约责任与赔偿损失</w:t>
      </w:r>
    </w:p>
    <w:p w14:paraId="659D214A">
      <w:pPr>
        <w:pStyle w:val="4"/>
        <w:spacing w:before="0" w:after="0" w:line="360" w:lineRule="auto"/>
        <w:ind w:left="0" w:right="0"/>
        <w:jc w:val="both"/>
        <w:rPr>
          <w:highlight w:val="none"/>
        </w:rPr>
      </w:pPr>
      <w:r>
        <w:rPr>
          <w:rFonts w:ascii="宋体" w:hAnsi="宋体" w:eastAsia="宋体" w:cs="宋体"/>
          <w:sz w:val="27"/>
          <w:highlight w:val="none"/>
        </w:rPr>
        <w:t>1.乙方交付的货物、工程/提供的服务不符合本合同规定的，甲方有权拒收，并且乙方须向甲方支付本合同总价5%的违约金。</w:t>
      </w:r>
    </w:p>
    <w:p w14:paraId="09867BDB">
      <w:pPr>
        <w:pStyle w:val="4"/>
        <w:spacing w:before="0" w:after="0" w:line="360" w:lineRule="auto"/>
        <w:ind w:left="0" w:right="0"/>
        <w:jc w:val="both"/>
        <w:rPr>
          <w:highlight w:val="none"/>
        </w:rPr>
      </w:pPr>
      <w:r>
        <w:rPr>
          <w:rFonts w:ascii="宋体" w:hAnsi="宋体" w:eastAsia="宋体" w:cs="宋体"/>
          <w:sz w:val="27"/>
          <w:highlight w:val="none"/>
        </w:rPr>
        <w:t>2.乙方未能按本合同规定的交货时间交付货物的/提供服务，从逾期之日起每日按本合同总价3‰的数额向甲方支付违约金；逾期半个月以上的，甲方有权终止合同，由此造成的甲方经济损失由乙方承担。</w:t>
      </w:r>
    </w:p>
    <w:p w14:paraId="144E9822">
      <w:pPr>
        <w:pStyle w:val="4"/>
        <w:spacing w:before="0" w:after="0" w:line="360" w:lineRule="auto"/>
        <w:ind w:left="0" w:right="0"/>
        <w:jc w:val="both"/>
        <w:rPr>
          <w:highlight w:val="none"/>
        </w:rPr>
      </w:pPr>
      <w:r>
        <w:rPr>
          <w:rFonts w:ascii="宋体" w:hAnsi="宋体" w:eastAsia="宋体" w:cs="宋体"/>
          <w:sz w:val="27"/>
          <w:highlight w:val="none"/>
        </w:rPr>
        <w:t>3.甲方无正当理由拒收货物/接受服务，到期拒付货物/服务款项的，甲方向乙方偿付本合同总的5%的违约金。甲方人逾期付款，则每日按本合同总价的3‰向乙方偿付违约金。</w:t>
      </w:r>
    </w:p>
    <w:p w14:paraId="6209D95C">
      <w:pPr>
        <w:pStyle w:val="4"/>
        <w:spacing w:before="0" w:after="0" w:line="360" w:lineRule="auto"/>
        <w:ind w:left="0" w:right="0"/>
        <w:jc w:val="both"/>
        <w:rPr>
          <w:highlight w:val="none"/>
        </w:rPr>
      </w:pPr>
      <w:r>
        <w:rPr>
          <w:rFonts w:ascii="宋体" w:hAnsi="宋体" w:eastAsia="宋体" w:cs="宋体"/>
          <w:sz w:val="27"/>
          <w:highlight w:val="none"/>
        </w:rPr>
        <w:t>4.   对于因甲方原因导致变更、中止或者终止政府采购合同的，甲方应当依照以下合同约定对供应商受到的损失予以赔偿或者补偿：</w:t>
      </w:r>
    </w:p>
    <w:p w14:paraId="43691000">
      <w:pPr>
        <w:pStyle w:val="4"/>
        <w:spacing w:before="0" w:after="0" w:line="360" w:lineRule="auto"/>
        <w:ind w:left="0" w:right="0"/>
        <w:jc w:val="both"/>
        <w:rPr>
          <w:highlight w:val="none"/>
        </w:rPr>
      </w:pPr>
      <w:r>
        <w:rPr>
          <w:rFonts w:ascii="宋体" w:hAnsi="宋体" w:eastAsia="宋体" w:cs="宋体"/>
          <w:sz w:val="27"/>
          <w:highlight w:val="none"/>
        </w:rPr>
        <w:t xml:space="preserve">       </w:t>
      </w:r>
      <w:r>
        <w:rPr>
          <w:rFonts w:ascii="宋体" w:hAnsi="宋体" w:eastAsia="宋体" w:cs="宋体"/>
          <w:sz w:val="27"/>
          <w:highlight w:val="none"/>
          <w:u w:val="single"/>
        </w:rPr>
        <w:t xml:space="preserve">                                                </w:t>
      </w:r>
    </w:p>
    <w:p w14:paraId="4B9FAB29">
      <w:pPr>
        <w:pStyle w:val="4"/>
        <w:spacing w:before="0" w:after="0" w:line="360" w:lineRule="auto"/>
        <w:ind w:left="0" w:right="0"/>
        <w:jc w:val="both"/>
        <w:rPr>
          <w:highlight w:val="none"/>
        </w:rPr>
      </w:pPr>
      <w:r>
        <w:rPr>
          <w:rFonts w:ascii="宋体" w:hAnsi="宋体" w:eastAsia="宋体" w:cs="宋体"/>
          <w:sz w:val="27"/>
          <w:highlight w:val="none"/>
        </w:rPr>
        <w:t>5.其它违约责任按《中华人民共和国民法典(合同编)》处理。</w:t>
      </w:r>
    </w:p>
    <w:p w14:paraId="70405837">
      <w:pPr>
        <w:pStyle w:val="4"/>
        <w:spacing w:before="0" w:after="0" w:line="360" w:lineRule="auto"/>
        <w:ind w:left="1092" w:right="0"/>
        <w:jc w:val="both"/>
        <w:rPr>
          <w:highlight w:val="none"/>
        </w:rPr>
      </w:pPr>
      <w:r>
        <w:rPr>
          <w:rFonts w:ascii="宋体" w:hAnsi="宋体" w:eastAsia="宋体" w:cs="宋体"/>
          <w:b/>
          <w:sz w:val="27"/>
          <w:highlight w:val="none"/>
        </w:rPr>
        <w:t>十、争议的解决</w:t>
      </w:r>
      <w:r>
        <w:rPr>
          <w:rFonts w:ascii="宋体" w:hAnsi="宋体" w:eastAsia="宋体" w:cs="宋体"/>
          <w:sz w:val="27"/>
          <w:highlight w:val="none"/>
        </w:rPr>
        <w:t xml:space="preserve">   合同执行过程中发生的任何争议，如双方不能通过友好协商解决，按相关法律法规处理。</w:t>
      </w:r>
    </w:p>
    <w:p w14:paraId="5B39F73B">
      <w:pPr>
        <w:pStyle w:val="4"/>
        <w:spacing w:before="0" w:after="0" w:line="360" w:lineRule="auto"/>
        <w:ind w:left="1092" w:right="0"/>
        <w:jc w:val="both"/>
        <w:rPr>
          <w:highlight w:val="none"/>
        </w:rPr>
      </w:pPr>
      <w:r>
        <w:rPr>
          <w:rFonts w:ascii="宋体" w:hAnsi="宋体" w:eastAsia="宋体" w:cs="宋体"/>
          <w:b/>
          <w:sz w:val="27"/>
          <w:highlight w:val="none"/>
        </w:rPr>
        <w:t>十一、不可抗力</w:t>
      </w:r>
    </w:p>
    <w:p w14:paraId="1D756406">
      <w:pPr>
        <w:pStyle w:val="4"/>
        <w:spacing w:before="0" w:after="0" w:line="360" w:lineRule="auto"/>
        <w:ind w:left="0" w:right="0"/>
        <w:jc w:val="both"/>
        <w:rPr>
          <w:highlight w:val="none"/>
        </w:rPr>
      </w:pPr>
      <w:r>
        <w:rPr>
          <w:rFonts w:ascii="宋体" w:hAnsi="宋体" w:eastAsia="宋体" w:cs="宋体"/>
          <w:sz w:val="27"/>
          <w:highlight w:val="none"/>
        </w:rPr>
        <w:t>1.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7D3121AC">
      <w:pPr>
        <w:pStyle w:val="4"/>
        <w:spacing w:before="0" w:after="0" w:line="360" w:lineRule="auto"/>
        <w:ind w:left="1092" w:right="0"/>
        <w:jc w:val="both"/>
        <w:rPr>
          <w:highlight w:val="none"/>
        </w:rPr>
      </w:pPr>
      <w:r>
        <w:rPr>
          <w:rFonts w:ascii="宋体" w:hAnsi="宋体" w:eastAsia="宋体" w:cs="宋体"/>
          <w:b/>
          <w:sz w:val="27"/>
          <w:highlight w:val="none"/>
        </w:rPr>
        <w:t>十二、税费</w:t>
      </w:r>
    </w:p>
    <w:p w14:paraId="52E812ED">
      <w:pPr>
        <w:pStyle w:val="4"/>
        <w:spacing w:before="0" w:after="0" w:line="360" w:lineRule="auto"/>
        <w:ind w:left="0" w:right="0"/>
        <w:jc w:val="both"/>
        <w:rPr>
          <w:highlight w:val="none"/>
        </w:rPr>
      </w:pPr>
      <w:r>
        <w:rPr>
          <w:rFonts w:ascii="宋体" w:hAnsi="宋体" w:eastAsia="宋体" w:cs="宋体"/>
          <w:sz w:val="27"/>
          <w:highlight w:val="none"/>
        </w:rPr>
        <w:t>1.在中国境内、外发生的与本合同执行有关的一切税费均由乙方负担。</w:t>
      </w:r>
    </w:p>
    <w:p w14:paraId="47506035">
      <w:pPr>
        <w:pStyle w:val="4"/>
        <w:spacing w:before="0" w:after="0" w:line="360" w:lineRule="auto"/>
        <w:ind w:left="1092" w:right="0"/>
        <w:jc w:val="both"/>
        <w:rPr>
          <w:highlight w:val="none"/>
        </w:rPr>
      </w:pPr>
      <w:r>
        <w:rPr>
          <w:rFonts w:ascii="宋体" w:hAnsi="宋体" w:eastAsia="宋体" w:cs="宋体"/>
          <w:b/>
          <w:sz w:val="27"/>
          <w:highlight w:val="none"/>
        </w:rPr>
        <w:t>十三、</w:t>
      </w:r>
      <w:r>
        <w:rPr>
          <w:rFonts w:ascii="&quot;times new roman&quot;" w:hAnsi="&quot;times new roman&quot;" w:eastAsia="&quot;times new roman&quot;" w:cs="&quot;times new roman&quot;"/>
          <w:sz w:val="27"/>
          <w:highlight w:val="none"/>
        </w:rPr>
        <w:t xml:space="preserve"> </w:t>
      </w:r>
      <w:r>
        <w:rPr>
          <w:rFonts w:ascii="宋体" w:hAnsi="宋体" w:eastAsia="宋体" w:cs="宋体"/>
          <w:b/>
          <w:sz w:val="27"/>
          <w:highlight w:val="none"/>
        </w:rPr>
        <w:t>其它</w:t>
      </w:r>
    </w:p>
    <w:p w14:paraId="5F8B2D36">
      <w:pPr>
        <w:pStyle w:val="4"/>
        <w:spacing w:before="0" w:after="0" w:line="360" w:lineRule="auto"/>
        <w:ind w:left="0" w:right="0"/>
        <w:jc w:val="both"/>
        <w:rPr>
          <w:highlight w:val="none"/>
        </w:rPr>
      </w:pPr>
      <w:r>
        <w:rPr>
          <w:rFonts w:ascii="宋体" w:hAnsi="宋体" w:eastAsia="宋体" w:cs="宋体"/>
          <w:sz w:val="27"/>
          <w:highlight w:val="none"/>
        </w:rPr>
        <w:t>1.本合同所有附件、招标文件、投标文件、中标通知书均为合同的有效组成部分，与本合同具有同等法律效力。</w:t>
      </w:r>
    </w:p>
    <w:p w14:paraId="76AD4DF3">
      <w:pPr>
        <w:pStyle w:val="4"/>
        <w:spacing w:before="0" w:after="0" w:line="360" w:lineRule="auto"/>
        <w:ind w:left="0" w:right="0"/>
        <w:jc w:val="both"/>
        <w:rPr>
          <w:highlight w:val="none"/>
        </w:rPr>
      </w:pPr>
      <w:r>
        <w:rPr>
          <w:rFonts w:ascii="宋体" w:hAnsi="宋体" w:eastAsia="宋体" w:cs="宋体"/>
          <w:sz w:val="27"/>
          <w:highlight w:val="none"/>
        </w:rPr>
        <w:t>2.在执行本合同的过程中，所有经双方签署确认的文件（包括会议纪要、补充协议、往来信函）即成为本合同的有效组成部分。</w:t>
      </w:r>
    </w:p>
    <w:p w14:paraId="04D3C390">
      <w:pPr>
        <w:pStyle w:val="4"/>
        <w:spacing w:before="0" w:after="0" w:line="360" w:lineRule="auto"/>
        <w:ind w:left="0" w:right="0"/>
        <w:jc w:val="both"/>
        <w:rPr>
          <w:highlight w:val="none"/>
        </w:rPr>
      </w:pPr>
      <w:r>
        <w:rPr>
          <w:rFonts w:ascii="宋体" w:hAnsi="宋体" w:eastAsia="宋体" w:cs="宋体"/>
          <w:sz w:val="27"/>
          <w:highlight w:val="none"/>
        </w:rPr>
        <w:t>3.如一方地址、电话、传真号码有变更，应在变更当日内书面通知对方，否则，应承担相应责任。</w:t>
      </w:r>
    </w:p>
    <w:p w14:paraId="2F94B5A0">
      <w:pPr>
        <w:pStyle w:val="4"/>
        <w:spacing w:before="0" w:after="0" w:line="360" w:lineRule="auto"/>
        <w:ind w:left="0" w:right="0"/>
        <w:jc w:val="both"/>
        <w:rPr>
          <w:highlight w:val="none"/>
        </w:rPr>
      </w:pPr>
      <w:r>
        <w:rPr>
          <w:rFonts w:ascii="宋体" w:hAnsi="宋体" w:eastAsia="宋体" w:cs="宋体"/>
          <w:sz w:val="27"/>
          <w:highlight w:val="none"/>
        </w:rPr>
        <w:t>4.除甲方事先书面同意外，乙方不得部分或全部转让其应履行的合同项下的义务。</w:t>
      </w:r>
    </w:p>
    <w:p w14:paraId="0209B75A">
      <w:pPr>
        <w:pStyle w:val="4"/>
        <w:spacing w:before="0" w:after="0" w:line="360" w:lineRule="auto"/>
        <w:ind w:left="1092" w:right="0"/>
        <w:jc w:val="both"/>
        <w:rPr>
          <w:highlight w:val="none"/>
        </w:rPr>
      </w:pPr>
      <w:r>
        <w:rPr>
          <w:rFonts w:ascii="宋体" w:hAnsi="宋体" w:eastAsia="宋体" w:cs="宋体"/>
          <w:b/>
          <w:sz w:val="27"/>
          <w:highlight w:val="none"/>
        </w:rPr>
        <w:t>十四、</w:t>
      </w:r>
      <w:r>
        <w:rPr>
          <w:rFonts w:ascii="&quot;times new roman&quot;" w:hAnsi="&quot;times new roman&quot;" w:eastAsia="&quot;times new roman&quot;" w:cs="&quot;times new roman&quot;"/>
          <w:sz w:val="27"/>
          <w:highlight w:val="none"/>
        </w:rPr>
        <w:t xml:space="preserve">      </w:t>
      </w:r>
      <w:r>
        <w:rPr>
          <w:rFonts w:ascii="宋体" w:hAnsi="宋体" w:eastAsia="宋体" w:cs="宋体"/>
          <w:b/>
          <w:sz w:val="27"/>
          <w:highlight w:val="none"/>
        </w:rPr>
        <w:t>合同生效</w:t>
      </w:r>
    </w:p>
    <w:p w14:paraId="49AE8E1C">
      <w:pPr>
        <w:pStyle w:val="4"/>
        <w:spacing w:before="0" w:after="0" w:line="360" w:lineRule="auto"/>
        <w:ind w:left="0" w:right="0"/>
        <w:jc w:val="both"/>
        <w:rPr>
          <w:highlight w:val="none"/>
        </w:rPr>
      </w:pPr>
      <w:r>
        <w:rPr>
          <w:rFonts w:ascii="宋体" w:hAnsi="宋体" w:eastAsia="宋体" w:cs="宋体"/>
          <w:sz w:val="27"/>
          <w:highlight w:val="none"/>
        </w:rPr>
        <w:t>1.本合同在甲乙双方法人代表或其授权代表签字盖章后生效。</w:t>
      </w:r>
    </w:p>
    <w:p w14:paraId="10068738">
      <w:pPr>
        <w:pStyle w:val="4"/>
        <w:spacing w:before="0" w:after="0" w:line="360" w:lineRule="auto"/>
        <w:ind w:left="0" w:right="0"/>
        <w:jc w:val="both"/>
        <w:rPr>
          <w:highlight w:val="none"/>
        </w:rPr>
      </w:pPr>
      <w:r>
        <w:rPr>
          <w:rFonts w:ascii="宋体" w:hAnsi="宋体" w:eastAsia="宋体" w:cs="宋体"/>
          <w:sz w:val="27"/>
          <w:highlight w:val="none"/>
        </w:rPr>
        <w:t>2.合同一式</w:t>
      </w:r>
      <w:r>
        <w:rPr>
          <w:rFonts w:ascii="宋体" w:hAnsi="宋体" w:eastAsia="宋体" w:cs="宋体"/>
          <w:sz w:val="27"/>
          <w:highlight w:val="none"/>
          <w:u w:val="single"/>
        </w:rPr>
        <w:t xml:space="preserve">    </w:t>
      </w:r>
      <w:r>
        <w:rPr>
          <w:rFonts w:ascii="宋体" w:hAnsi="宋体" w:eastAsia="宋体" w:cs="宋体"/>
          <w:sz w:val="27"/>
          <w:highlight w:val="none"/>
        </w:rPr>
        <w:t>份。</w:t>
      </w:r>
    </w:p>
    <w:p w14:paraId="2E166EDB">
      <w:pPr>
        <w:pStyle w:val="4"/>
        <w:spacing w:before="0" w:after="0" w:line="360" w:lineRule="auto"/>
        <w:ind w:left="0" w:right="0"/>
        <w:jc w:val="both"/>
        <w:rPr>
          <w:highlight w:val="none"/>
        </w:rPr>
      </w:pPr>
      <w:r>
        <w:rPr>
          <w:rFonts w:ascii="宋体" w:hAnsi="宋体" w:eastAsia="宋体" w:cs="宋体"/>
          <w:sz w:val="27"/>
          <w:highlight w:val="none"/>
        </w:rPr>
        <w:t xml:space="preserve"> </w:t>
      </w:r>
    </w:p>
    <w:p w14:paraId="321FE785">
      <w:pPr>
        <w:pStyle w:val="4"/>
        <w:spacing w:before="0" w:after="0" w:line="360" w:lineRule="auto"/>
        <w:ind w:left="0" w:right="0"/>
        <w:jc w:val="both"/>
        <w:rPr>
          <w:highlight w:val="none"/>
        </w:rPr>
      </w:pPr>
      <w:r>
        <w:rPr>
          <w:rFonts w:ascii="宋体" w:hAnsi="宋体" w:eastAsia="宋体" w:cs="宋体"/>
          <w:b/>
          <w:sz w:val="27"/>
          <w:highlight w:val="none"/>
        </w:rPr>
        <w:t>甲方（盖章）：乙方（盖章）：</w:t>
      </w:r>
    </w:p>
    <w:p w14:paraId="255A7184">
      <w:pPr>
        <w:pStyle w:val="4"/>
        <w:spacing w:before="0" w:after="0" w:line="360" w:lineRule="auto"/>
        <w:ind w:left="0" w:right="0"/>
        <w:jc w:val="both"/>
        <w:rPr>
          <w:highlight w:val="none"/>
        </w:rPr>
      </w:pPr>
      <w:r>
        <w:rPr>
          <w:rFonts w:ascii="宋体" w:hAnsi="宋体" w:eastAsia="宋体" w:cs="宋体"/>
          <w:b/>
          <w:sz w:val="27"/>
          <w:highlight w:val="none"/>
        </w:rPr>
        <w:t>代表：代表：</w:t>
      </w:r>
    </w:p>
    <w:p w14:paraId="63D0C433">
      <w:pPr>
        <w:pStyle w:val="4"/>
        <w:spacing w:before="0" w:after="0" w:line="360" w:lineRule="auto"/>
        <w:ind w:left="0" w:right="0"/>
        <w:jc w:val="both"/>
        <w:rPr>
          <w:highlight w:val="none"/>
        </w:rPr>
      </w:pPr>
      <w:r>
        <w:rPr>
          <w:rFonts w:ascii="宋体" w:hAnsi="宋体" w:eastAsia="宋体" w:cs="宋体"/>
          <w:sz w:val="27"/>
          <w:highlight w:val="none"/>
        </w:rPr>
        <w:t>签订地点：</w:t>
      </w:r>
    </w:p>
    <w:p w14:paraId="70D65458">
      <w:pPr>
        <w:pStyle w:val="4"/>
        <w:spacing w:before="0" w:after="0" w:line="360" w:lineRule="auto"/>
        <w:ind w:left="0" w:right="0"/>
        <w:jc w:val="both"/>
        <w:rPr>
          <w:highlight w:val="none"/>
        </w:rPr>
      </w:pPr>
      <w:r>
        <w:rPr>
          <w:rFonts w:ascii="宋体" w:hAnsi="宋体" w:eastAsia="宋体" w:cs="宋体"/>
          <w:sz w:val="27"/>
          <w:highlight w:val="none"/>
        </w:rPr>
        <w:t>签订日期：　　　年　　月　　日签订日期：　　　年　　月　　日</w:t>
      </w:r>
    </w:p>
    <w:p w14:paraId="112C8064">
      <w:pPr>
        <w:pStyle w:val="4"/>
        <w:spacing w:before="0" w:after="0" w:line="360" w:lineRule="auto"/>
        <w:ind w:left="0" w:right="0"/>
        <w:jc w:val="both"/>
        <w:rPr>
          <w:highlight w:val="none"/>
        </w:rPr>
      </w:pPr>
      <w:r>
        <w:rPr>
          <w:rFonts w:ascii="宋体" w:hAnsi="宋体" w:eastAsia="宋体" w:cs="宋体"/>
          <w:sz w:val="27"/>
          <w:highlight w:val="none"/>
        </w:rPr>
        <w:t>开户名称：</w:t>
      </w:r>
    </w:p>
    <w:p w14:paraId="7D595C89">
      <w:pPr>
        <w:pStyle w:val="4"/>
        <w:spacing w:before="0" w:after="0" w:line="360" w:lineRule="auto"/>
        <w:ind w:left="0" w:right="0"/>
        <w:jc w:val="both"/>
        <w:rPr>
          <w:highlight w:val="none"/>
        </w:rPr>
      </w:pPr>
      <w:r>
        <w:rPr>
          <w:rFonts w:ascii="宋体" w:hAnsi="宋体" w:eastAsia="宋体" w:cs="宋体"/>
          <w:sz w:val="27"/>
          <w:highlight w:val="none"/>
        </w:rPr>
        <w:t>银行帐号：</w:t>
      </w:r>
    </w:p>
    <w:p w14:paraId="2BCDF424">
      <w:pPr>
        <w:pStyle w:val="4"/>
        <w:spacing w:before="0" w:after="0" w:line="360" w:lineRule="auto"/>
        <w:ind w:left="0" w:right="0"/>
        <w:jc w:val="both"/>
        <w:rPr>
          <w:highlight w:val="none"/>
        </w:rPr>
      </w:pPr>
      <w:r>
        <w:rPr>
          <w:rFonts w:ascii="宋体" w:hAnsi="宋体" w:eastAsia="宋体" w:cs="宋体"/>
          <w:sz w:val="27"/>
          <w:highlight w:val="none"/>
        </w:rPr>
        <w:t>开 户 行：</w:t>
      </w:r>
    </w:p>
    <w:p w14:paraId="21189752">
      <w:pPr>
        <w:pStyle w:val="4"/>
        <w:rPr>
          <w:highlight w:val="none"/>
        </w:rPr>
      </w:pPr>
      <w:r>
        <w:rPr>
          <w:highlight w:val="none"/>
        </w:rPr>
        <w:t xml:space="preserve">  </w:t>
      </w:r>
    </w:p>
    <w:p w14:paraId="0AB8A2EB">
      <w:pPr>
        <w:pStyle w:val="4"/>
        <w:jc w:val="center"/>
        <w:outlineLvl w:val="1"/>
        <w:rPr>
          <w:highlight w:val="none"/>
        </w:rPr>
      </w:pPr>
      <w:r>
        <w:rPr>
          <w:b/>
          <w:sz w:val="36"/>
          <w:highlight w:val="none"/>
        </w:rPr>
        <w:t>第六章 响应文件格式与要求</w:t>
      </w:r>
    </w:p>
    <w:p w14:paraId="34A30DD4">
      <w:pPr>
        <w:pStyle w:val="4"/>
        <w:ind w:firstLine="480"/>
        <w:rPr>
          <w:highlight w:val="none"/>
        </w:rPr>
      </w:pPr>
      <w:r>
        <w:rPr>
          <w:highlight w:val="none"/>
        </w:rPr>
        <w:t>供应商应提交证明其有资格参加磋商和成交后有能力履行合同的相关文件，并作为其响应文件的一部分，所有文件必须真实可靠、不得伪造，否则将按相关规定予以处罚。</w:t>
      </w:r>
    </w:p>
    <w:p w14:paraId="3286BBCE">
      <w:pPr>
        <w:pStyle w:val="4"/>
        <w:rPr>
          <w:highlight w:val="none"/>
        </w:rPr>
      </w:pPr>
      <w:r>
        <w:rPr>
          <w:highlight w:val="none"/>
        </w:rPr>
        <w:t xml:space="preserve">  </w:t>
      </w:r>
    </w:p>
    <w:p w14:paraId="317B7116">
      <w:pPr>
        <w:pStyle w:val="4"/>
        <w:jc w:val="center"/>
        <w:outlineLvl w:val="0"/>
        <w:rPr>
          <w:highlight w:val="none"/>
        </w:rPr>
      </w:pPr>
      <w:r>
        <w:rPr>
          <w:b/>
          <w:sz w:val="48"/>
          <w:highlight w:val="none"/>
        </w:rPr>
        <w:t>响应文件封面</w:t>
      </w:r>
    </w:p>
    <w:p w14:paraId="3BCBF207">
      <w:pPr>
        <w:pStyle w:val="4"/>
        <w:outlineLvl w:val="0"/>
        <w:rPr>
          <w:highlight w:val="none"/>
        </w:rPr>
      </w:pPr>
      <w:r>
        <w:rPr>
          <w:b/>
          <w:sz w:val="48"/>
          <w:highlight w:val="none"/>
        </w:rPr>
        <w:t>（项目名称）</w:t>
      </w:r>
    </w:p>
    <w:p w14:paraId="3991E300">
      <w:pPr>
        <w:pStyle w:val="4"/>
        <w:jc w:val="center"/>
        <w:outlineLvl w:val="0"/>
        <w:rPr>
          <w:highlight w:val="none"/>
        </w:rPr>
      </w:pPr>
      <w:r>
        <w:rPr>
          <w:b/>
          <w:sz w:val="48"/>
          <w:highlight w:val="none"/>
        </w:rPr>
        <w:t xml:space="preserve"> 响应文件封面</w:t>
      </w:r>
    </w:p>
    <w:p w14:paraId="09FA882A">
      <w:pPr>
        <w:pStyle w:val="4"/>
        <w:jc w:val="center"/>
        <w:outlineLvl w:val="3"/>
        <w:rPr>
          <w:highlight w:val="none"/>
        </w:rPr>
      </w:pPr>
      <w:r>
        <w:rPr>
          <w:b/>
          <w:sz w:val="24"/>
          <w:highlight w:val="none"/>
        </w:rPr>
        <w:t xml:space="preserve"> （正本/副本）</w:t>
      </w:r>
    </w:p>
    <w:p w14:paraId="2C24445D">
      <w:pPr>
        <w:pStyle w:val="4"/>
        <w:outlineLvl w:val="3"/>
        <w:rPr>
          <w:highlight w:val="none"/>
        </w:rPr>
      </w:pPr>
      <w:r>
        <w:rPr>
          <w:b/>
          <w:sz w:val="24"/>
          <w:highlight w:val="none"/>
        </w:rPr>
        <w:t>采购计划编号：440101-2026-15101</w:t>
      </w:r>
    </w:p>
    <w:p w14:paraId="7CDF9DDC">
      <w:pPr>
        <w:pStyle w:val="4"/>
        <w:jc w:val="center"/>
        <w:outlineLvl w:val="3"/>
        <w:rPr>
          <w:highlight w:val="none"/>
        </w:rPr>
      </w:pPr>
      <w:r>
        <w:rPr>
          <w:b/>
          <w:sz w:val="24"/>
          <w:highlight w:val="none"/>
        </w:rPr>
        <w:t>采购项目编号：YCZB-2026-GZ-02086</w:t>
      </w:r>
    </w:p>
    <w:p w14:paraId="7FF93FDD">
      <w:pPr>
        <w:pStyle w:val="4"/>
        <w:jc w:val="center"/>
        <w:outlineLvl w:val="3"/>
        <w:rPr>
          <w:highlight w:val="none"/>
        </w:rPr>
      </w:pPr>
      <w:r>
        <w:rPr>
          <w:b/>
          <w:sz w:val="24"/>
          <w:highlight w:val="none"/>
        </w:rPr>
        <w:t>所响应采购包：第 包</w:t>
      </w:r>
    </w:p>
    <w:p w14:paraId="1917BBD8">
      <w:pPr>
        <w:pStyle w:val="4"/>
        <w:outlineLvl w:val="3"/>
        <w:rPr>
          <w:highlight w:val="none"/>
        </w:rPr>
      </w:pPr>
      <w:r>
        <w:rPr>
          <w:b/>
          <w:sz w:val="24"/>
          <w:highlight w:val="none"/>
        </w:rPr>
        <w:t>（供应商名称）</w:t>
      </w:r>
    </w:p>
    <w:p w14:paraId="30870AC7">
      <w:pPr>
        <w:pStyle w:val="4"/>
        <w:jc w:val="center"/>
        <w:outlineLvl w:val="3"/>
        <w:rPr>
          <w:highlight w:val="none"/>
        </w:rPr>
      </w:pPr>
      <w:r>
        <w:rPr>
          <w:b/>
          <w:sz w:val="24"/>
          <w:highlight w:val="none"/>
        </w:rPr>
        <w:t xml:space="preserve"> 年 月 日</w:t>
      </w:r>
    </w:p>
    <w:p w14:paraId="0FB4C8C7">
      <w:pPr>
        <w:pStyle w:val="4"/>
        <w:ind w:firstLine="480"/>
        <w:rPr>
          <w:highlight w:val="none"/>
        </w:rPr>
      </w:pPr>
      <w:r>
        <w:rPr>
          <w:highlight w:val="none"/>
        </w:rPr>
        <w:t xml:space="preserve">  </w:t>
      </w:r>
    </w:p>
    <w:p w14:paraId="32F96CB2">
      <w:pPr>
        <w:pStyle w:val="4"/>
        <w:jc w:val="center"/>
        <w:outlineLvl w:val="3"/>
        <w:rPr>
          <w:highlight w:val="none"/>
        </w:rPr>
      </w:pPr>
      <w:r>
        <w:rPr>
          <w:b/>
          <w:sz w:val="24"/>
          <w:highlight w:val="none"/>
        </w:rPr>
        <w:t>响应文件目录</w:t>
      </w:r>
    </w:p>
    <w:p w14:paraId="14C70E73">
      <w:pPr>
        <w:pStyle w:val="4"/>
        <w:ind w:firstLine="480"/>
        <w:rPr>
          <w:highlight w:val="none"/>
        </w:rPr>
      </w:pPr>
      <w:r>
        <w:rPr>
          <w:highlight w:val="none"/>
        </w:rPr>
        <w:t>一、响应承诺函</w:t>
      </w:r>
    </w:p>
    <w:p w14:paraId="275F9EAF">
      <w:pPr>
        <w:pStyle w:val="4"/>
        <w:ind w:firstLine="480"/>
        <w:rPr>
          <w:highlight w:val="none"/>
        </w:rPr>
      </w:pPr>
      <w:r>
        <w:rPr>
          <w:highlight w:val="none"/>
        </w:rPr>
        <w:t>二、首轮报价表</w:t>
      </w:r>
    </w:p>
    <w:p w14:paraId="42D18D0F">
      <w:pPr>
        <w:pStyle w:val="4"/>
        <w:ind w:firstLine="480"/>
        <w:rPr>
          <w:highlight w:val="none"/>
        </w:rPr>
      </w:pPr>
      <w:r>
        <w:rPr>
          <w:highlight w:val="none"/>
        </w:rPr>
        <w:t>三、分项报价表</w:t>
      </w:r>
    </w:p>
    <w:p w14:paraId="23096240">
      <w:pPr>
        <w:pStyle w:val="4"/>
        <w:ind w:firstLine="480"/>
        <w:rPr>
          <w:highlight w:val="none"/>
        </w:rPr>
      </w:pPr>
      <w:r>
        <w:rPr>
          <w:highlight w:val="none"/>
        </w:rPr>
        <w:t>四、政策适用性说明</w:t>
      </w:r>
    </w:p>
    <w:p w14:paraId="0E3F0934">
      <w:pPr>
        <w:pStyle w:val="4"/>
        <w:ind w:firstLine="480"/>
        <w:rPr>
          <w:highlight w:val="none"/>
        </w:rPr>
      </w:pPr>
      <w:r>
        <w:rPr>
          <w:highlight w:val="none"/>
        </w:rPr>
        <w:t>五、关于符合本国产品标准的声明函等有关证明文件</w:t>
      </w:r>
    </w:p>
    <w:p w14:paraId="319519C9">
      <w:pPr>
        <w:pStyle w:val="4"/>
        <w:ind w:firstLine="480"/>
        <w:rPr>
          <w:highlight w:val="none"/>
        </w:rPr>
      </w:pPr>
      <w:r>
        <w:rPr>
          <w:highlight w:val="none"/>
        </w:rPr>
        <w:t>六、实质性响应一览表</w:t>
      </w:r>
    </w:p>
    <w:p w14:paraId="5FB20EB3">
      <w:pPr>
        <w:pStyle w:val="4"/>
        <w:ind w:firstLine="480"/>
        <w:rPr>
          <w:highlight w:val="none"/>
        </w:rPr>
      </w:pPr>
      <w:r>
        <w:rPr>
          <w:highlight w:val="none"/>
        </w:rPr>
        <w:t>七、法定代表人证明书</w:t>
      </w:r>
    </w:p>
    <w:p w14:paraId="58DD7263">
      <w:pPr>
        <w:pStyle w:val="4"/>
        <w:ind w:firstLine="480"/>
        <w:rPr>
          <w:highlight w:val="none"/>
        </w:rPr>
      </w:pPr>
      <w:r>
        <w:rPr>
          <w:highlight w:val="none"/>
        </w:rPr>
        <w:t>八、法定代表人授权书</w:t>
      </w:r>
    </w:p>
    <w:p w14:paraId="41792C71">
      <w:pPr>
        <w:pStyle w:val="4"/>
        <w:ind w:firstLine="480"/>
        <w:rPr>
          <w:highlight w:val="none"/>
        </w:rPr>
      </w:pPr>
      <w:r>
        <w:rPr>
          <w:highlight w:val="none"/>
        </w:rPr>
        <w:t>九、提供具有独立承担民事责任的能力的证明材料</w:t>
      </w:r>
    </w:p>
    <w:p w14:paraId="30958299">
      <w:pPr>
        <w:pStyle w:val="4"/>
        <w:ind w:firstLine="480"/>
        <w:rPr>
          <w:highlight w:val="none"/>
        </w:rPr>
      </w:pPr>
      <w:r>
        <w:rPr>
          <w:highlight w:val="none"/>
        </w:rPr>
        <w:t>十、承诺函</w:t>
      </w:r>
    </w:p>
    <w:p w14:paraId="1025C675">
      <w:pPr>
        <w:pStyle w:val="4"/>
        <w:ind w:firstLine="480"/>
        <w:rPr>
          <w:highlight w:val="none"/>
        </w:rPr>
      </w:pPr>
      <w:r>
        <w:rPr>
          <w:highlight w:val="none"/>
        </w:rPr>
        <w:t>十一、中小企业声明函</w:t>
      </w:r>
    </w:p>
    <w:p w14:paraId="301615E1">
      <w:pPr>
        <w:pStyle w:val="4"/>
        <w:ind w:firstLine="480"/>
        <w:rPr>
          <w:highlight w:val="none"/>
        </w:rPr>
      </w:pPr>
      <w:r>
        <w:rPr>
          <w:highlight w:val="none"/>
        </w:rPr>
        <w:t>十二、监狱企业</w:t>
      </w:r>
    </w:p>
    <w:p w14:paraId="1E945DFF">
      <w:pPr>
        <w:pStyle w:val="4"/>
        <w:ind w:firstLine="480"/>
        <w:rPr>
          <w:highlight w:val="none"/>
        </w:rPr>
      </w:pPr>
      <w:r>
        <w:rPr>
          <w:highlight w:val="none"/>
        </w:rPr>
        <w:t>十三、残疾人福利性单位声明函</w:t>
      </w:r>
    </w:p>
    <w:p w14:paraId="0E5F4302">
      <w:pPr>
        <w:pStyle w:val="4"/>
        <w:ind w:firstLine="480"/>
        <w:rPr>
          <w:highlight w:val="none"/>
        </w:rPr>
      </w:pPr>
      <w:r>
        <w:rPr>
          <w:highlight w:val="none"/>
        </w:rPr>
        <w:t>十四、联合体共同投标协议书</w:t>
      </w:r>
    </w:p>
    <w:p w14:paraId="5D06A5AF">
      <w:pPr>
        <w:pStyle w:val="4"/>
        <w:ind w:firstLine="480"/>
        <w:rPr>
          <w:highlight w:val="none"/>
        </w:rPr>
      </w:pPr>
      <w:r>
        <w:rPr>
          <w:highlight w:val="none"/>
        </w:rPr>
        <w:t>十五、供应商业绩情况表</w:t>
      </w:r>
    </w:p>
    <w:p w14:paraId="05F01F94">
      <w:pPr>
        <w:pStyle w:val="4"/>
        <w:ind w:firstLine="480"/>
        <w:rPr>
          <w:highlight w:val="none"/>
        </w:rPr>
      </w:pPr>
      <w:r>
        <w:rPr>
          <w:highlight w:val="none"/>
        </w:rPr>
        <w:t>十六、技术和服务要求响应表</w:t>
      </w:r>
    </w:p>
    <w:p w14:paraId="320DD415">
      <w:pPr>
        <w:pStyle w:val="4"/>
        <w:ind w:firstLine="480"/>
        <w:rPr>
          <w:highlight w:val="none"/>
        </w:rPr>
      </w:pPr>
      <w:r>
        <w:rPr>
          <w:highlight w:val="none"/>
        </w:rPr>
        <w:t>十七、商务条件响应表</w:t>
      </w:r>
    </w:p>
    <w:p w14:paraId="2C702C7B">
      <w:pPr>
        <w:pStyle w:val="4"/>
        <w:ind w:firstLine="480"/>
        <w:rPr>
          <w:highlight w:val="none"/>
        </w:rPr>
      </w:pPr>
      <w:r>
        <w:rPr>
          <w:highlight w:val="none"/>
        </w:rPr>
        <w:t>十八、履约进度计划表</w:t>
      </w:r>
    </w:p>
    <w:p w14:paraId="4EBBA9A6">
      <w:pPr>
        <w:pStyle w:val="4"/>
        <w:ind w:firstLine="480"/>
        <w:rPr>
          <w:highlight w:val="none"/>
        </w:rPr>
      </w:pPr>
      <w:r>
        <w:rPr>
          <w:highlight w:val="none"/>
        </w:rPr>
        <w:t>十九、各类证明材料</w:t>
      </w:r>
    </w:p>
    <w:p w14:paraId="7CC452B1">
      <w:pPr>
        <w:pStyle w:val="4"/>
        <w:ind w:firstLine="480"/>
        <w:rPr>
          <w:highlight w:val="none"/>
        </w:rPr>
      </w:pPr>
      <w:r>
        <w:rPr>
          <w:highlight w:val="none"/>
        </w:rPr>
        <w:t>二十、采购代理服务费支付承诺书</w:t>
      </w:r>
    </w:p>
    <w:p w14:paraId="272E2C90">
      <w:pPr>
        <w:pStyle w:val="4"/>
        <w:ind w:firstLine="480"/>
        <w:rPr>
          <w:highlight w:val="none"/>
        </w:rPr>
      </w:pPr>
      <w:r>
        <w:rPr>
          <w:highlight w:val="none"/>
        </w:rPr>
        <w:t>二十一、需要采购人提供的附加条件</w:t>
      </w:r>
    </w:p>
    <w:p w14:paraId="703B704E">
      <w:pPr>
        <w:pStyle w:val="4"/>
        <w:ind w:firstLine="480"/>
        <w:rPr>
          <w:highlight w:val="none"/>
        </w:rPr>
      </w:pPr>
      <w:r>
        <w:rPr>
          <w:highlight w:val="none"/>
        </w:rPr>
        <w:t>二十二、项目实施方案、质量保证及售后服务承诺等</w:t>
      </w:r>
    </w:p>
    <w:p w14:paraId="46938D78">
      <w:pPr>
        <w:pStyle w:val="4"/>
        <w:ind w:firstLine="480"/>
        <w:rPr>
          <w:highlight w:val="none"/>
        </w:rPr>
      </w:pPr>
      <w:r>
        <w:rPr>
          <w:highlight w:val="none"/>
        </w:rPr>
        <w:t>二十三、附件</w:t>
      </w:r>
    </w:p>
    <w:p w14:paraId="49136891">
      <w:pPr>
        <w:pStyle w:val="4"/>
        <w:ind w:firstLine="480"/>
        <w:rPr>
          <w:highlight w:val="none"/>
        </w:rPr>
      </w:pPr>
      <w:r>
        <w:rPr>
          <w:highlight w:val="none"/>
        </w:rPr>
        <w:t>二十四、政府采购履约担保函、采购合同履约保险凭证</w:t>
      </w:r>
    </w:p>
    <w:p w14:paraId="50DBFB1D">
      <w:pPr>
        <w:pStyle w:val="4"/>
        <w:ind w:firstLine="480"/>
        <w:rPr>
          <w:highlight w:val="none"/>
        </w:rPr>
      </w:pPr>
      <w:r>
        <w:rPr>
          <w:highlight w:val="none"/>
        </w:rPr>
        <w:t xml:space="preserve">  </w:t>
      </w:r>
    </w:p>
    <w:p w14:paraId="46A1E483">
      <w:pPr>
        <w:pStyle w:val="4"/>
        <w:outlineLvl w:val="2"/>
        <w:rPr>
          <w:highlight w:val="none"/>
        </w:rPr>
      </w:pPr>
      <w:r>
        <w:rPr>
          <w:b/>
          <w:sz w:val="28"/>
          <w:highlight w:val="none"/>
        </w:rPr>
        <w:t>格式一：</w:t>
      </w:r>
    </w:p>
    <w:p w14:paraId="1D7E20C9">
      <w:pPr>
        <w:pStyle w:val="4"/>
        <w:jc w:val="center"/>
        <w:outlineLvl w:val="3"/>
        <w:rPr>
          <w:highlight w:val="none"/>
        </w:rPr>
      </w:pPr>
      <w:r>
        <w:rPr>
          <w:b/>
          <w:sz w:val="24"/>
          <w:highlight w:val="none"/>
        </w:rPr>
        <w:t>响 应 承 诺 函</w:t>
      </w:r>
    </w:p>
    <w:p w14:paraId="144D3318">
      <w:pPr>
        <w:pStyle w:val="4"/>
        <w:ind w:firstLine="480"/>
        <w:rPr>
          <w:highlight w:val="none"/>
        </w:rPr>
      </w:pPr>
      <w:r>
        <w:rPr>
          <w:highlight w:val="none"/>
        </w:rPr>
        <w:t xml:space="preserve"> 致：粤采（广东）采购招标代理有限公司</w:t>
      </w:r>
    </w:p>
    <w:p w14:paraId="3A650958">
      <w:pPr>
        <w:pStyle w:val="4"/>
        <w:ind w:firstLine="480"/>
        <w:rPr>
          <w:highlight w:val="none"/>
        </w:rPr>
      </w:pPr>
      <w:r>
        <w:rPr>
          <w:highlight w:val="none"/>
        </w:rPr>
        <w:t xml:space="preserve"> 你方组织的</w:t>
      </w:r>
      <w:r>
        <w:rPr>
          <w:highlight w:val="none"/>
          <w:u w:val="single"/>
        </w:rPr>
        <w:t>“广州市启新学校花山二期标识系统采购项目”</w:t>
      </w:r>
      <w:r>
        <w:rPr>
          <w:highlight w:val="none"/>
        </w:rPr>
        <w:t>项目的竞争性磋商[采购项目编号为：</w:t>
      </w:r>
      <w:r>
        <w:rPr>
          <w:highlight w:val="none"/>
          <w:u w:val="single"/>
        </w:rPr>
        <w:t>YCZB-2026-GZ-02086</w:t>
      </w:r>
      <w:r>
        <w:rPr>
          <w:highlight w:val="none"/>
        </w:rPr>
        <w:t>]，我方愿参与响应。</w:t>
      </w:r>
    </w:p>
    <w:p w14:paraId="76690D27">
      <w:pPr>
        <w:pStyle w:val="4"/>
        <w:ind w:firstLine="480"/>
        <w:rPr>
          <w:highlight w:val="none"/>
        </w:rPr>
      </w:pPr>
      <w:r>
        <w:rPr>
          <w:highlight w:val="none"/>
        </w:rPr>
        <w:t>我方确认收到贵方提供的</w:t>
      </w:r>
      <w:r>
        <w:rPr>
          <w:highlight w:val="none"/>
          <w:u w:val="single"/>
        </w:rPr>
        <w:t>“广州市启新学校花山二期标识系统采购项目”</w:t>
      </w:r>
      <w:r>
        <w:rPr>
          <w:highlight w:val="none"/>
        </w:rPr>
        <w:t>项目的磋商文件的全部内容。</w:t>
      </w:r>
    </w:p>
    <w:p w14:paraId="3330DE1E">
      <w:pPr>
        <w:pStyle w:val="4"/>
        <w:ind w:firstLine="480"/>
        <w:rPr>
          <w:highlight w:val="none"/>
        </w:rPr>
      </w:pPr>
      <w:r>
        <w:rPr>
          <w:highlight w:val="none"/>
        </w:rPr>
        <w:t xml:space="preserve"> 我方在参与响应前已详细研究了磋商文件的所有内容，包括澄清、修改文件（如果有）和所有已提供的参考资料以及有关附件。</w:t>
      </w:r>
    </w:p>
    <w:p w14:paraId="78503EBF">
      <w:pPr>
        <w:pStyle w:val="4"/>
        <w:ind w:firstLine="480"/>
        <w:rPr>
          <w:highlight w:val="none"/>
        </w:rPr>
      </w:pPr>
      <w:r>
        <w:rPr>
          <w:highlight w:val="none"/>
          <w:u w:val="single"/>
        </w:rPr>
        <w:t>(供应商名称)</w:t>
      </w:r>
      <w:r>
        <w:rPr>
          <w:highlight w:val="none"/>
        </w:rPr>
        <w:t>作为供应商正式授权</w:t>
      </w:r>
      <w:r>
        <w:rPr>
          <w:highlight w:val="none"/>
          <w:u w:val="single"/>
        </w:rPr>
        <w:t>(授权代表全名,职务)</w:t>
      </w:r>
      <w:r>
        <w:rPr>
          <w:highlight w:val="none"/>
        </w:rPr>
        <w:t>代表我方全权处理有关本响应的一切事宜。</w:t>
      </w:r>
    </w:p>
    <w:p w14:paraId="613679CE">
      <w:pPr>
        <w:pStyle w:val="4"/>
        <w:ind w:firstLine="480"/>
        <w:rPr>
          <w:highlight w:val="none"/>
        </w:rPr>
      </w:pPr>
      <w:r>
        <w:rPr>
          <w:highlight w:val="none"/>
        </w:rPr>
        <w:t>我方已完全明白磋商文件的所有条款要求，并申明如下：</w:t>
      </w:r>
    </w:p>
    <w:p w14:paraId="1DCE4717">
      <w:pPr>
        <w:pStyle w:val="4"/>
        <w:ind w:firstLine="480"/>
        <w:rPr>
          <w:highlight w:val="none"/>
        </w:rPr>
      </w:pPr>
      <w:r>
        <w:rPr>
          <w:highlight w:val="none"/>
        </w:rPr>
        <w:t>（一）按磋商文件提供全部标的的磋商总价详见《首轮报价表》。</w:t>
      </w:r>
    </w:p>
    <w:p w14:paraId="29960108">
      <w:pPr>
        <w:pStyle w:val="4"/>
        <w:ind w:firstLine="480"/>
        <w:rPr>
          <w:highlight w:val="none"/>
        </w:rPr>
      </w:pPr>
      <w:r>
        <w:rPr>
          <w:highlight w:val="none"/>
        </w:rPr>
        <w:t xml:space="preserve"> （二）本响应文件的有效期为从提交投标（响应）文件的截止之日起90日历天。在此提交的资格证明文件均至响应截止日有效，如有在响应有效期内失效的，我方承诺在成交后补齐一切手续，保证所有资格证明文件直至采购合同终止日有效。</w:t>
      </w:r>
    </w:p>
    <w:p w14:paraId="6F330EB4">
      <w:pPr>
        <w:pStyle w:val="4"/>
        <w:ind w:firstLine="480"/>
        <w:rPr>
          <w:highlight w:val="none"/>
        </w:rPr>
      </w:pPr>
      <w:r>
        <w:rPr>
          <w:highlight w:val="none"/>
        </w:rPr>
        <w:t>（三）我方明白并同意，在规定的开启日之后，响应有效期之内撤回响应或成交后不按规定与采购人签订合同或不提交履约保证金, 则贵方将不予退还磋商保证金。</w:t>
      </w:r>
    </w:p>
    <w:p w14:paraId="02C23026">
      <w:pPr>
        <w:pStyle w:val="4"/>
        <w:ind w:firstLine="480"/>
        <w:rPr>
          <w:highlight w:val="none"/>
        </w:rPr>
      </w:pPr>
      <w:r>
        <w:rPr>
          <w:highlight w:val="none"/>
        </w:rPr>
        <w:t>（四）我方愿意向贵方提供任何与本项报价有关的数据、情况和技术资料。若贵方需要，我方愿意提供我方作出的一切承诺的证明材料。</w:t>
      </w:r>
    </w:p>
    <w:p w14:paraId="59A16EF7">
      <w:pPr>
        <w:pStyle w:val="4"/>
        <w:ind w:firstLine="480"/>
        <w:rPr>
          <w:highlight w:val="none"/>
        </w:rPr>
      </w:pPr>
      <w:r>
        <w:rPr>
          <w:highlight w:val="none"/>
        </w:rPr>
        <w:t>（五）我方理解贵方不一定接受最低磋商价或任何贵方可能收到的响应。</w:t>
      </w:r>
    </w:p>
    <w:p w14:paraId="5154F2E0">
      <w:pPr>
        <w:pStyle w:val="4"/>
        <w:ind w:firstLine="480"/>
        <w:rPr>
          <w:highlight w:val="none"/>
        </w:rPr>
      </w:pPr>
      <w:r>
        <w:rPr>
          <w:highlight w:val="none"/>
        </w:rPr>
        <w:t>（六）我方如果成交，将保证履行磋商文件及其澄清、修改文件（如果有）中的全部责任和义务，按质、按量、按期完成《采购需求》及《合同书》中的全部任务。</w:t>
      </w:r>
    </w:p>
    <w:p w14:paraId="1E0484BD">
      <w:pPr>
        <w:pStyle w:val="4"/>
        <w:ind w:firstLine="480"/>
        <w:rPr>
          <w:highlight w:val="none"/>
        </w:rPr>
      </w:pPr>
      <w:r>
        <w:rPr>
          <w:highlight w:val="none"/>
        </w:rPr>
        <w:t>（七）我方作为法律、财务和运作上独立于采购人、采购代理机构的供应商，在此保证所提交的所有文件和全部说明是真实的和正确的。</w:t>
      </w:r>
    </w:p>
    <w:p w14:paraId="0077E642">
      <w:pPr>
        <w:pStyle w:val="4"/>
        <w:ind w:firstLine="480"/>
        <w:rPr>
          <w:highlight w:val="none"/>
        </w:rPr>
      </w:pPr>
      <w:r>
        <w:rPr>
          <w:highlight w:val="none"/>
        </w:rPr>
        <w:t>（八）我方磋商报价已包含应向知识产权所有权人支付的所有相关税费，并保证采购人在中国使用我方提供的货物时，如有第三方提出侵犯其知识产权主张的，责任由我方承担。</w:t>
      </w:r>
    </w:p>
    <w:p w14:paraId="6D1649CF">
      <w:pPr>
        <w:pStyle w:val="4"/>
        <w:ind w:firstLine="480"/>
        <w:rPr>
          <w:highlight w:val="none"/>
        </w:rPr>
      </w:pPr>
      <w:r>
        <w:rPr>
          <w:highlight w:val="none"/>
        </w:rPr>
        <w:t>（九）我方接受采购人委托向贵方支付代理服务费，项目总报价已包含代理服务费，如果被确定为成交供应商，承诺向贵方足额支付。（若采购人支付代理服务费，则此条不适用）</w:t>
      </w:r>
    </w:p>
    <w:p w14:paraId="6F2F7398">
      <w:pPr>
        <w:pStyle w:val="4"/>
        <w:ind w:firstLine="480"/>
        <w:rPr>
          <w:highlight w:val="none"/>
        </w:rPr>
      </w:pPr>
      <w:r>
        <w:rPr>
          <w:highlight w:val="none"/>
        </w:rPr>
        <w:t>（十）我方承诺遵守《中华人民共和国民法典》有关规定和《中华人民共和国妇女权益保障法》中关于“劳动和社会保障权益”的有关要求。</w:t>
      </w:r>
    </w:p>
    <w:p w14:paraId="0ADE8FED">
      <w:pPr>
        <w:pStyle w:val="4"/>
        <w:ind w:firstLine="480"/>
        <w:rPr>
          <w:highlight w:val="none"/>
        </w:rPr>
      </w:pPr>
      <w:r>
        <w:rPr>
          <w:highlight w:val="none"/>
        </w:rPr>
        <w:t>（十一）我方与其他供应商不存在单位负责人为同一人或者存在直接控股、管理关系。</w:t>
      </w:r>
    </w:p>
    <w:p w14:paraId="33E56734">
      <w:pPr>
        <w:pStyle w:val="4"/>
        <w:ind w:firstLine="480"/>
        <w:rPr>
          <w:highlight w:val="none"/>
        </w:rPr>
      </w:pPr>
      <w:r>
        <w:rPr>
          <w:highlight w:val="none"/>
        </w:rPr>
        <w:t>（十二）供应商未存在《政府采购法实施条例》第十八条第二款规定的情形：</w:t>
      </w:r>
    </w:p>
    <w:p w14:paraId="3CD318C8">
      <w:pPr>
        <w:pStyle w:val="4"/>
        <w:ind w:firstLine="480"/>
        <w:rPr>
          <w:highlight w:val="none"/>
        </w:rPr>
      </w:pPr>
      <w:r>
        <w:rPr>
          <w:highlight w:val="none"/>
        </w:rPr>
        <w:t>（1）对于除整体设计、规范编制或者项目管理、监理、检测等服务以外的采购项目：即未为本项目提供整体设计、规范编制或者项目管理、监理、检测等服务；</w:t>
      </w:r>
    </w:p>
    <w:p w14:paraId="094517BA">
      <w:pPr>
        <w:pStyle w:val="4"/>
        <w:ind w:firstLine="480"/>
        <w:rPr>
          <w:highlight w:val="none"/>
        </w:rPr>
      </w:pPr>
      <w:r>
        <w:rPr>
          <w:highlight w:val="none"/>
        </w:rPr>
        <w:t>（2）对于整体设计、规范编制或者项目管理、监理、检测等服务的项目：即未成为本项目除前期整体设计、规范编制或者项目管理、监理、检测等服务以外的其它采购活动中标商（或成交商）；</w:t>
      </w:r>
    </w:p>
    <w:p w14:paraId="5C47DC01">
      <w:pPr>
        <w:pStyle w:val="4"/>
        <w:ind w:firstLine="480"/>
        <w:rPr>
          <w:highlight w:val="none"/>
        </w:rPr>
      </w:pPr>
      <w:r>
        <w:rPr>
          <w:highlight w:val="none"/>
        </w:rPr>
        <w:t>（3）对于设计施工一体化的项目：即未为本项目提供规范编制或者项目管理、监理、检测等服务。</w:t>
      </w:r>
    </w:p>
    <w:p w14:paraId="6425F8F9">
      <w:pPr>
        <w:pStyle w:val="4"/>
        <w:ind w:firstLine="480"/>
        <w:rPr>
          <w:highlight w:val="none"/>
        </w:rPr>
      </w:pPr>
      <w:r>
        <w:rPr>
          <w:highlight w:val="none"/>
        </w:rPr>
        <w:t>（十三）我方具备《中华人民共和国政府采购法》第二十二条规定的条件，声明如下：</w:t>
      </w:r>
    </w:p>
    <w:p w14:paraId="5C75A4A6">
      <w:pPr>
        <w:pStyle w:val="4"/>
        <w:ind w:firstLine="480"/>
        <w:rPr>
          <w:highlight w:val="none"/>
        </w:rPr>
      </w:pPr>
      <w:r>
        <w:rPr>
          <w:highlight w:val="none"/>
        </w:rPr>
        <w:t xml:space="preserve"> （1）我方参加本项目政府采购活动前3年内在经营活动中没有以下违法记录：因违法经营受到刑事处罚或者责令停产停业、吊销许可证或者执照、较大数额罚款等行政处罚。</w:t>
      </w:r>
    </w:p>
    <w:p w14:paraId="75FF91A1">
      <w:pPr>
        <w:pStyle w:val="4"/>
        <w:ind w:firstLine="480"/>
        <w:rPr>
          <w:highlight w:val="none"/>
        </w:rPr>
      </w:pPr>
      <w:r>
        <w:rPr>
          <w:highlight w:val="none"/>
        </w:rPr>
        <w:t>（2）我方符合法律、行政法规规定的其他条件。</w:t>
      </w:r>
    </w:p>
    <w:p w14:paraId="7FE4C827">
      <w:pPr>
        <w:pStyle w:val="4"/>
        <w:ind w:firstLine="480"/>
        <w:rPr>
          <w:highlight w:val="none"/>
        </w:rPr>
      </w:pPr>
      <w:r>
        <w:rPr>
          <w:highlight w:val="none"/>
        </w:rPr>
        <w:t>（十四）如我方成交，将保证响应文件所提供的材料（包括需要年审、继续教育等完成后才能执业的行政许可、人员证书等情形），如果有效期未能覆盖项目（包组）合同履行期的，将提前按规定办理延期手续，确保合同顺利履行。</w:t>
      </w:r>
    </w:p>
    <w:p w14:paraId="346DE9EA">
      <w:pPr>
        <w:pStyle w:val="4"/>
        <w:ind w:firstLine="480"/>
        <w:rPr>
          <w:highlight w:val="none"/>
        </w:rPr>
      </w:pPr>
      <w:r>
        <w:rPr>
          <w:highlight w:val="none"/>
        </w:rPr>
        <w:t>（十五）我方对在本函及响应文件中所作的所有承诺承担法律责任。</w:t>
      </w:r>
    </w:p>
    <w:p w14:paraId="1EF04404">
      <w:pPr>
        <w:pStyle w:val="4"/>
        <w:ind w:firstLine="480"/>
        <w:rPr>
          <w:highlight w:val="none"/>
        </w:rPr>
      </w:pPr>
      <w:r>
        <w:rPr>
          <w:highlight w:val="none"/>
        </w:rPr>
        <w:t>（十六）以上内容如有虚假或与事实不符的，磋商小组可将我方做无效响应处理，我方愿意承担相应的法律责任。</w:t>
      </w:r>
    </w:p>
    <w:p w14:paraId="211AB542">
      <w:pPr>
        <w:pStyle w:val="4"/>
        <w:ind w:firstLine="480"/>
        <w:rPr>
          <w:highlight w:val="none"/>
        </w:rPr>
      </w:pPr>
      <w:r>
        <w:rPr>
          <w:highlight w:val="none"/>
        </w:rPr>
        <w:t>（十七）所有与本磋商有关的函件请发往下列地址：</w:t>
      </w:r>
    </w:p>
    <w:p w14:paraId="209AD8A0">
      <w:pPr>
        <w:pStyle w:val="4"/>
        <w:ind w:firstLine="480"/>
        <w:rPr>
          <w:highlight w:val="none"/>
        </w:rPr>
      </w:pPr>
      <w:r>
        <w:rPr>
          <w:highlight w:val="none"/>
        </w:rPr>
        <w:t xml:space="preserve"> 地 址：__________________，邮政编码：__________________</w:t>
      </w:r>
    </w:p>
    <w:p w14:paraId="68EF8911">
      <w:pPr>
        <w:pStyle w:val="4"/>
        <w:ind w:firstLine="480"/>
        <w:rPr>
          <w:highlight w:val="none"/>
        </w:rPr>
      </w:pPr>
      <w:r>
        <w:rPr>
          <w:highlight w:val="none"/>
        </w:rPr>
        <w:t xml:space="preserve"> 电 话：__________________</w:t>
      </w:r>
    </w:p>
    <w:p w14:paraId="451D3AE0">
      <w:pPr>
        <w:pStyle w:val="4"/>
        <w:ind w:firstLine="480"/>
        <w:rPr>
          <w:highlight w:val="none"/>
        </w:rPr>
      </w:pPr>
      <w:r>
        <w:rPr>
          <w:highlight w:val="none"/>
        </w:rPr>
        <w:t xml:space="preserve"> 传 真：__________________，电子邮箱：__________________</w:t>
      </w:r>
    </w:p>
    <w:p w14:paraId="4E6899A8">
      <w:pPr>
        <w:pStyle w:val="4"/>
        <w:ind w:firstLine="480"/>
        <w:rPr>
          <w:highlight w:val="none"/>
        </w:rPr>
      </w:pPr>
      <w:r>
        <w:rPr>
          <w:highlight w:val="none"/>
        </w:rPr>
        <w:t xml:space="preserve"> 代表姓名：__________________，职 务：__________________</w:t>
      </w:r>
    </w:p>
    <w:p w14:paraId="37358A57">
      <w:pPr>
        <w:pStyle w:val="4"/>
        <w:jc w:val="right"/>
        <w:rPr>
          <w:highlight w:val="none"/>
        </w:rPr>
      </w:pPr>
      <w:r>
        <w:rPr>
          <w:highlight w:val="none"/>
        </w:rPr>
        <w:t xml:space="preserve"> 法定代表人或授权委托人（签字）：__________________</w:t>
      </w:r>
    </w:p>
    <w:p w14:paraId="403CFC69">
      <w:pPr>
        <w:pStyle w:val="4"/>
        <w:jc w:val="right"/>
        <w:rPr>
          <w:highlight w:val="none"/>
        </w:rPr>
      </w:pPr>
      <w:r>
        <w:rPr>
          <w:highlight w:val="none"/>
        </w:rPr>
        <w:t xml:space="preserve"> 加盖公章：__________________</w:t>
      </w:r>
    </w:p>
    <w:p w14:paraId="68597495">
      <w:pPr>
        <w:pStyle w:val="4"/>
        <w:jc w:val="right"/>
        <w:rPr>
          <w:highlight w:val="none"/>
        </w:rPr>
      </w:pPr>
      <w:r>
        <w:rPr>
          <w:highlight w:val="none"/>
        </w:rPr>
        <w:t xml:space="preserve"> 日  期：__________________</w:t>
      </w:r>
    </w:p>
    <w:p w14:paraId="309893DE">
      <w:pPr>
        <w:pStyle w:val="4"/>
        <w:ind w:firstLine="480"/>
        <w:rPr>
          <w:highlight w:val="none"/>
        </w:rPr>
      </w:pPr>
      <w:r>
        <w:rPr>
          <w:highlight w:val="none"/>
        </w:rPr>
        <w:t xml:space="preserve">  </w:t>
      </w:r>
    </w:p>
    <w:p w14:paraId="2D823191">
      <w:pPr>
        <w:pStyle w:val="4"/>
        <w:outlineLvl w:val="2"/>
        <w:rPr>
          <w:highlight w:val="none"/>
        </w:rPr>
      </w:pPr>
      <w:r>
        <w:rPr>
          <w:b/>
          <w:sz w:val="28"/>
          <w:highlight w:val="none"/>
        </w:rPr>
        <w:t>格式二：</w:t>
      </w:r>
    </w:p>
    <w:p w14:paraId="352E9A4D">
      <w:pPr>
        <w:pStyle w:val="4"/>
        <w:jc w:val="center"/>
        <w:outlineLvl w:val="3"/>
        <w:rPr>
          <w:highlight w:val="none"/>
        </w:rPr>
      </w:pPr>
      <w:r>
        <w:rPr>
          <w:b/>
          <w:sz w:val="24"/>
          <w:highlight w:val="none"/>
        </w:rPr>
        <w:t>首轮报价表</w:t>
      </w:r>
    </w:p>
    <w:p w14:paraId="41F442DF">
      <w:pPr>
        <w:pStyle w:val="4"/>
        <w:ind w:firstLine="480"/>
        <w:rPr>
          <w:highlight w:val="none"/>
        </w:rPr>
      </w:pPr>
      <w:r>
        <w:rPr>
          <w:highlight w:val="none"/>
        </w:rPr>
        <w:t xml:space="preserve"> 注:采用电子响应的项目无需编制该表格，响应供应商应在投标客户端【报价部分】进行填写，投标客户端软件将自动根据供应商填写信息在线生成首轮报价表﹐若在响应文件中出现非系统生成的首轮报价表﹐且与投标客户端生成的首轮报价表信息内容不一致，以投标客户端在线填写报价并生成的内容为准。（下列表样仅供参考）</w:t>
      </w:r>
      <w:r>
        <w:rPr>
          <w:highlight w:val="none"/>
        </w:rPr>
        <w:br w:type="textWrapping"/>
      </w:r>
    </w:p>
    <w:p w14:paraId="1902B674">
      <w:pPr>
        <w:pStyle w:val="4"/>
        <w:ind w:firstLine="480"/>
        <w:rPr>
          <w:highlight w:val="none"/>
        </w:rPr>
      </w:pPr>
      <w:r>
        <w:rPr>
          <w:highlight w:val="none"/>
        </w:rPr>
        <w:t>采购项目编号：</w:t>
      </w:r>
    </w:p>
    <w:p w14:paraId="3647AE06">
      <w:pPr>
        <w:pStyle w:val="4"/>
        <w:ind w:firstLine="480"/>
        <w:rPr>
          <w:highlight w:val="none"/>
        </w:rPr>
      </w:pPr>
      <w:r>
        <w:rPr>
          <w:highlight w:val="none"/>
        </w:rPr>
        <w:t>项目名称：</w:t>
      </w:r>
    </w:p>
    <w:p w14:paraId="78FB6D60">
      <w:pPr>
        <w:pStyle w:val="4"/>
        <w:ind w:firstLine="480"/>
        <w:rPr>
          <w:highlight w:val="none"/>
        </w:rPr>
      </w:pPr>
      <w:r>
        <w:rPr>
          <w:highlight w:val="none"/>
        </w:rPr>
        <w:t>响应供应商名称：</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3C1317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C1D8781">
            <w:pPr>
              <w:pStyle w:val="4"/>
              <w:rPr>
                <w:highlight w:val="none"/>
              </w:rPr>
            </w:pPr>
            <w:r>
              <w:rPr>
                <w:highlight w:val="none"/>
              </w:rPr>
              <w:t xml:space="preserve"> 序号</w:t>
            </w:r>
          </w:p>
        </w:tc>
        <w:tc>
          <w:tcPr>
            <w:tcW w:w="1661" w:type="dxa"/>
          </w:tcPr>
          <w:p w14:paraId="665B06DD">
            <w:pPr>
              <w:pStyle w:val="4"/>
              <w:rPr>
                <w:highlight w:val="none"/>
              </w:rPr>
            </w:pPr>
            <w:r>
              <w:rPr>
                <w:highlight w:val="none"/>
              </w:rPr>
              <w:t xml:space="preserve"> 采购项目名称/采购包名称</w:t>
            </w:r>
          </w:p>
        </w:tc>
        <w:tc>
          <w:tcPr>
            <w:tcW w:w="1661" w:type="dxa"/>
          </w:tcPr>
          <w:p w14:paraId="6FF1FDE8">
            <w:pPr>
              <w:pStyle w:val="4"/>
              <w:rPr>
                <w:highlight w:val="none"/>
              </w:rPr>
            </w:pPr>
            <w:r>
              <w:rPr>
                <w:highlight w:val="none"/>
              </w:rPr>
              <w:t xml:space="preserve"> 响应报价（元/%）</w:t>
            </w:r>
          </w:p>
        </w:tc>
        <w:tc>
          <w:tcPr>
            <w:tcW w:w="1661" w:type="dxa"/>
          </w:tcPr>
          <w:p w14:paraId="7B90C845">
            <w:pPr>
              <w:pStyle w:val="4"/>
              <w:rPr>
                <w:highlight w:val="none"/>
              </w:rPr>
            </w:pPr>
            <w:r>
              <w:rPr>
                <w:highlight w:val="none"/>
              </w:rPr>
              <w:t xml:space="preserve"> 交货或服务期</w:t>
            </w:r>
          </w:p>
        </w:tc>
        <w:tc>
          <w:tcPr>
            <w:tcW w:w="1661" w:type="dxa"/>
          </w:tcPr>
          <w:p w14:paraId="4BC074AA">
            <w:pPr>
              <w:pStyle w:val="4"/>
              <w:rPr>
                <w:highlight w:val="none"/>
              </w:rPr>
            </w:pPr>
            <w:r>
              <w:rPr>
                <w:highlight w:val="none"/>
              </w:rPr>
              <w:t xml:space="preserve"> 交货或服务地点</w:t>
            </w:r>
          </w:p>
        </w:tc>
      </w:tr>
      <w:tr w14:paraId="0381ED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0924CEC">
            <w:pPr>
              <w:pStyle w:val="4"/>
              <w:jc w:val="center"/>
              <w:rPr>
                <w:highlight w:val="none"/>
              </w:rPr>
            </w:pPr>
            <w:r>
              <w:rPr>
                <w:highlight w:val="none"/>
              </w:rPr>
              <w:t xml:space="preserve"> 1</w:t>
            </w:r>
          </w:p>
        </w:tc>
        <w:tc>
          <w:tcPr>
            <w:tcW w:w="1661" w:type="dxa"/>
          </w:tcPr>
          <w:p w14:paraId="0C83C2FE">
            <w:pPr>
              <w:rPr>
                <w:highlight w:val="none"/>
              </w:rPr>
            </w:pPr>
          </w:p>
        </w:tc>
        <w:tc>
          <w:tcPr>
            <w:tcW w:w="1661" w:type="dxa"/>
          </w:tcPr>
          <w:p w14:paraId="51C5AD5D">
            <w:pPr>
              <w:rPr>
                <w:highlight w:val="none"/>
              </w:rPr>
            </w:pPr>
          </w:p>
        </w:tc>
        <w:tc>
          <w:tcPr>
            <w:tcW w:w="1661" w:type="dxa"/>
          </w:tcPr>
          <w:p w14:paraId="4F6F2F5E">
            <w:pPr>
              <w:rPr>
                <w:highlight w:val="none"/>
              </w:rPr>
            </w:pPr>
          </w:p>
        </w:tc>
        <w:tc>
          <w:tcPr>
            <w:tcW w:w="1661" w:type="dxa"/>
          </w:tcPr>
          <w:p w14:paraId="34DDC27C">
            <w:pPr>
              <w:rPr>
                <w:highlight w:val="none"/>
              </w:rPr>
            </w:pPr>
          </w:p>
        </w:tc>
      </w:tr>
    </w:tbl>
    <w:p w14:paraId="26A5B07E">
      <w:pPr>
        <w:pStyle w:val="4"/>
        <w:jc w:val="right"/>
        <w:rPr>
          <w:highlight w:val="none"/>
        </w:rPr>
      </w:pPr>
      <w:r>
        <w:rPr>
          <w:highlight w:val="none"/>
        </w:rPr>
        <w:t xml:space="preserve"> 供应商签章：__________________</w:t>
      </w:r>
    </w:p>
    <w:p w14:paraId="705DD3E0">
      <w:pPr>
        <w:pStyle w:val="4"/>
        <w:jc w:val="right"/>
        <w:rPr>
          <w:highlight w:val="none"/>
        </w:rPr>
      </w:pPr>
      <w:r>
        <w:rPr>
          <w:highlight w:val="none"/>
        </w:rPr>
        <w:t>日期： 年 月 日</w:t>
      </w:r>
    </w:p>
    <w:p w14:paraId="210F497A">
      <w:pPr>
        <w:pStyle w:val="4"/>
        <w:ind w:firstLine="480"/>
        <w:rPr>
          <w:highlight w:val="none"/>
        </w:rPr>
      </w:pPr>
      <w:r>
        <w:rPr>
          <w:highlight w:val="none"/>
        </w:rPr>
        <w:t xml:space="preserve">  </w:t>
      </w:r>
    </w:p>
    <w:p w14:paraId="6D4370A0">
      <w:pPr>
        <w:pStyle w:val="4"/>
        <w:outlineLvl w:val="2"/>
        <w:rPr>
          <w:highlight w:val="none"/>
        </w:rPr>
      </w:pPr>
      <w:r>
        <w:rPr>
          <w:b/>
          <w:sz w:val="28"/>
          <w:highlight w:val="none"/>
        </w:rPr>
        <w:t>格式三：</w:t>
      </w:r>
    </w:p>
    <w:p w14:paraId="1F343171">
      <w:pPr>
        <w:pStyle w:val="4"/>
        <w:jc w:val="center"/>
        <w:outlineLvl w:val="3"/>
        <w:rPr>
          <w:highlight w:val="none"/>
        </w:rPr>
      </w:pPr>
      <w:r>
        <w:rPr>
          <w:b/>
          <w:sz w:val="24"/>
          <w:highlight w:val="none"/>
        </w:rPr>
        <w:t>分项报价表</w:t>
      </w:r>
    </w:p>
    <w:p w14:paraId="7A0A3640">
      <w:pPr>
        <w:pStyle w:val="4"/>
        <w:ind w:firstLine="480"/>
        <w:rPr>
          <w:highlight w:val="none"/>
        </w:rPr>
      </w:pPr>
      <w:r>
        <w:rPr>
          <w:highlight w:val="none"/>
        </w:rPr>
        <w:t xml:space="preserve"> 注:采用电子响应的项目无需编制该表格，响应供应商应在投标客户端【报价部分】进行填写，投标客户端软件将自动根据供应商填写信息在线生成分项报价表，若在响应文件中出现非系统生成的分项报价表，且与投标客户端生成的分项报价表信息内容不一致，以投标客户端在线填写报价并生成的内容为准。（下列表样仅供参考）</w:t>
      </w:r>
      <w:r>
        <w:rPr>
          <w:highlight w:val="none"/>
        </w:rPr>
        <w:br w:type="textWrapping"/>
      </w:r>
    </w:p>
    <w:p w14:paraId="47992988">
      <w:pPr>
        <w:pStyle w:val="4"/>
        <w:ind w:firstLine="480"/>
        <w:rPr>
          <w:highlight w:val="none"/>
        </w:rPr>
      </w:pPr>
      <w:r>
        <w:rPr>
          <w:highlight w:val="none"/>
        </w:rPr>
        <w:t>采购项目编号：</w:t>
      </w:r>
    </w:p>
    <w:p w14:paraId="71DCAA2F">
      <w:pPr>
        <w:pStyle w:val="4"/>
        <w:ind w:firstLine="480"/>
        <w:rPr>
          <w:highlight w:val="none"/>
        </w:rPr>
      </w:pPr>
      <w:r>
        <w:rPr>
          <w:highlight w:val="none"/>
        </w:rPr>
        <w:t>项目名称：</w:t>
      </w:r>
    </w:p>
    <w:p w14:paraId="7B026699">
      <w:pPr>
        <w:pStyle w:val="4"/>
        <w:ind w:firstLine="480"/>
        <w:rPr>
          <w:highlight w:val="none"/>
        </w:rPr>
      </w:pPr>
      <w:r>
        <w:rPr>
          <w:highlight w:val="none"/>
        </w:rPr>
        <w:t>响应供应商名称：</w:t>
      </w:r>
    </w:p>
    <w:p w14:paraId="5413A174">
      <w:pPr>
        <w:pStyle w:val="4"/>
        <w:ind w:firstLine="480"/>
        <w:rPr>
          <w:highlight w:val="none"/>
        </w:rPr>
      </w:pPr>
      <w:r>
        <w:rPr>
          <w:highlight w:val="none"/>
        </w:rPr>
        <w:t>采购包：</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831"/>
        <w:gridCol w:w="831"/>
        <w:gridCol w:w="831"/>
        <w:gridCol w:w="831"/>
        <w:gridCol w:w="831"/>
        <w:gridCol w:w="831"/>
        <w:gridCol w:w="831"/>
        <w:gridCol w:w="831"/>
        <w:gridCol w:w="831"/>
      </w:tblGrid>
      <w:tr w14:paraId="5A1BC2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FE326CE">
            <w:pPr>
              <w:pStyle w:val="4"/>
              <w:rPr>
                <w:highlight w:val="none"/>
              </w:rPr>
            </w:pPr>
            <w:r>
              <w:rPr>
                <w:highlight w:val="none"/>
              </w:rPr>
              <w:t xml:space="preserve"> 品目号</w:t>
            </w:r>
          </w:p>
        </w:tc>
        <w:tc>
          <w:tcPr>
            <w:tcW w:w="831" w:type="dxa"/>
          </w:tcPr>
          <w:p w14:paraId="45296FCC">
            <w:pPr>
              <w:pStyle w:val="4"/>
              <w:rPr>
                <w:highlight w:val="none"/>
              </w:rPr>
            </w:pPr>
            <w:r>
              <w:rPr>
                <w:highlight w:val="none"/>
              </w:rPr>
              <w:t xml:space="preserve"> 序号</w:t>
            </w:r>
          </w:p>
        </w:tc>
        <w:tc>
          <w:tcPr>
            <w:tcW w:w="831" w:type="dxa"/>
          </w:tcPr>
          <w:p w14:paraId="7C771996">
            <w:pPr>
              <w:pStyle w:val="4"/>
              <w:rPr>
                <w:highlight w:val="none"/>
              </w:rPr>
            </w:pPr>
            <w:r>
              <w:rPr>
                <w:highlight w:val="none"/>
              </w:rPr>
              <w:t xml:space="preserve"> 货物名称</w:t>
            </w:r>
          </w:p>
        </w:tc>
        <w:tc>
          <w:tcPr>
            <w:tcW w:w="831" w:type="dxa"/>
          </w:tcPr>
          <w:p w14:paraId="2A5D0E78">
            <w:pPr>
              <w:pStyle w:val="4"/>
              <w:rPr>
                <w:highlight w:val="none"/>
              </w:rPr>
            </w:pPr>
            <w:r>
              <w:rPr>
                <w:highlight w:val="none"/>
              </w:rPr>
              <w:t xml:space="preserve"> 规格型号</w:t>
            </w:r>
          </w:p>
        </w:tc>
        <w:tc>
          <w:tcPr>
            <w:tcW w:w="831" w:type="dxa"/>
          </w:tcPr>
          <w:p w14:paraId="098AFAC8">
            <w:pPr>
              <w:pStyle w:val="4"/>
              <w:rPr>
                <w:highlight w:val="none"/>
              </w:rPr>
            </w:pPr>
            <w:r>
              <w:rPr>
                <w:highlight w:val="none"/>
              </w:rPr>
              <w:t xml:space="preserve"> 品牌</w:t>
            </w:r>
          </w:p>
        </w:tc>
        <w:tc>
          <w:tcPr>
            <w:tcW w:w="831" w:type="dxa"/>
          </w:tcPr>
          <w:p w14:paraId="60548C98">
            <w:pPr>
              <w:pStyle w:val="4"/>
              <w:rPr>
                <w:highlight w:val="none"/>
              </w:rPr>
            </w:pPr>
            <w:r>
              <w:rPr>
                <w:highlight w:val="none"/>
              </w:rPr>
              <w:t xml:space="preserve"> 产地</w:t>
            </w:r>
          </w:p>
        </w:tc>
        <w:tc>
          <w:tcPr>
            <w:tcW w:w="831" w:type="dxa"/>
          </w:tcPr>
          <w:p w14:paraId="6757C928">
            <w:pPr>
              <w:pStyle w:val="4"/>
              <w:rPr>
                <w:highlight w:val="none"/>
              </w:rPr>
            </w:pPr>
            <w:r>
              <w:rPr>
                <w:highlight w:val="none"/>
              </w:rPr>
              <w:t xml:space="preserve"> 制造商名称</w:t>
            </w:r>
          </w:p>
        </w:tc>
        <w:tc>
          <w:tcPr>
            <w:tcW w:w="831" w:type="dxa"/>
          </w:tcPr>
          <w:p w14:paraId="48EE6B1C">
            <w:pPr>
              <w:pStyle w:val="4"/>
              <w:rPr>
                <w:highlight w:val="none"/>
              </w:rPr>
            </w:pPr>
            <w:r>
              <w:rPr>
                <w:highlight w:val="none"/>
              </w:rPr>
              <w:t xml:space="preserve"> 单价</w:t>
            </w:r>
          </w:p>
        </w:tc>
        <w:tc>
          <w:tcPr>
            <w:tcW w:w="831" w:type="dxa"/>
          </w:tcPr>
          <w:p w14:paraId="3DA46FDD">
            <w:pPr>
              <w:pStyle w:val="4"/>
              <w:rPr>
                <w:highlight w:val="none"/>
              </w:rPr>
            </w:pPr>
            <w:r>
              <w:rPr>
                <w:highlight w:val="none"/>
              </w:rPr>
              <w:t xml:space="preserve"> 数量</w:t>
            </w:r>
          </w:p>
        </w:tc>
        <w:tc>
          <w:tcPr>
            <w:tcW w:w="831" w:type="dxa"/>
          </w:tcPr>
          <w:p w14:paraId="6FCD4B6A">
            <w:pPr>
              <w:pStyle w:val="4"/>
              <w:rPr>
                <w:highlight w:val="none"/>
              </w:rPr>
            </w:pPr>
            <w:r>
              <w:rPr>
                <w:highlight w:val="none"/>
              </w:rPr>
              <w:t xml:space="preserve"> 总价</w:t>
            </w:r>
          </w:p>
        </w:tc>
      </w:tr>
      <w:tr w14:paraId="55A3CF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BF0DF6C">
            <w:pPr>
              <w:pStyle w:val="4"/>
              <w:jc w:val="center"/>
              <w:rPr>
                <w:highlight w:val="none"/>
              </w:rPr>
            </w:pPr>
            <w:r>
              <w:rPr>
                <w:highlight w:val="none"/>
              </w:rPr>
              <w:t xml:space="preserve"> 1</w:t>
            </w:r>
          </w:p>
        </w:tc>
        <w:tc>
          <w:tcPr>
            <w:tcW w:w="831" w:type="dxa"/>
          </w:tcPr>
          <w:p w14:paraId="7B4F1226">
            <w:pPr>
              <w:rPr>
                <w:highlight w:val="none"/>
              </w:rPr>
            </w:pPr>
          </w:p>
        </w:tc>
        <w:tc>
          <w:tcPr>
            <w:tcW w:w="831" w:type="dxa"/>
          </w:tcPr>
          <w:p w14:paraId="2A857715">
            <w:pPr>
              <w:rPr>
                <w:highlight w:val="none"/>
              </w:rPr>
            </w:pPr>
          </w:p>
        </w:tc>
        <w:tc>
          <w:tcPr>
            <w:tcW w:w="831" w:type="dxa"/>
          </w:tcPr>
          <w:p w14:paraId="781710A2">
            <w:pPr>
              <w:rPr>
                <w:highlight w:val="none"/>
              </w:rPr>
            </w:pPr>
          </w:p>
        </w:tc>
        <w:tc>
          <w:tcPr>
            <w:tcW w:w="831" w:type="dxa"/>
          </w:tcPr>
          <w:p w14:paraId="726DCF32">
            <w:pPr>
              <w:rPr>
                <w:highlight w:val="none"/>
              </w:rPr>
            </w:pPr>
          </w:p>
        </w:tc>
        <w:tc>
          <w:tcPr>
            <w:tcW w:w="831" w:type="dxa"/>
          </w:tcPr>
          <w:p w14:paraId="17E56943">
            <w:pPr>
              <w:rPr>
                <w:highlight w:val="none"/>
              </w:rPr>
            </w:pPr>
          </w:p>
        </w:tc>
        <w:tc>
          <w:tcPr>
            <w:tcW w:w="831" w:type="dxa"/>
          </w:tcPr>
          <w:p w14:paraId="36D65034">
            <w:pPr>
              <w:rPr>
                <w:highlight w:val="none"/>
              </w:rPr>
            </w:pPr>
          </w:p>
        </w:tc>
        <w:tc>
          <w:tcPr>
            <w:tcW w:w="831" w:type="dxa"/>
          </w:tcPr>
          <w:p w14:paraId="2D0C5818">
            <w:pPr>
              <w:rPr>
                <w:highlight w:val="none"/>
              </w:rPr>
            </w:pPr>
          </w:p>
        </w:tc>
        <w:tc>
          <w:tcPr>
            <w:tcW w:w="831" w:type="dxa"/>
          </w:tcPr>
          <w:p w14:paraId="2E4DB49F">
            <w:pPr>
              <w:rPr>
                <w:highlight w:val="none"/>
              </w:rPr>
            </w:pPr>
          </w:p>
        </w:tc>
        <w:tc>
          <w:tcPr>
            <w:tcW w:w="831" w:type="dxa"/>
          </w:tcPr>
          <w:p w14:paraId="19E039DA">
            <w:pPr>
              <w:rPr>
                <w:highlight w:val="none"/>
              </w:rPr>
            </w:pPr>
          </w:p>
        </w:tc>
      </w:tr>
    </w:tbl>
    <w:p w14:paraId="14A2C133">
      <w:pPr>
        <w:pStyle w:val="4"/>
        <w:rPr>
          <w:highlight w:val="none"/>
        </w:rPr>
      </w:pPr>
      <w:r>
        <w:rPr>
          <w:highlight w:val="none"/>
        </w:rPr>
        <w:br w:type="textWrapping"/>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831"/>
        <w:gridCol w:w="831"/>
        <w:gridCol w:w="831"/>
        <w:gridCol w:w="831"/>
        <w:gridCol w:w="831"/>
        <w:gridCol w:w="831"/>
        <w:gridCol w:w="831"/>
        <w:gridCol w:w="831"/>
        <w:gridCol w:w="831"/>
      </w:tblGrid>
      <w:tr w14:paraId="7375C0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0EE8F63">
            <w:pPr>
              <w:pStyle w:val="4"/>
              <w:rPr>
                <w:highlight w:val="none"/>
              </w:rPr>
            </w:pPr>
            <w:r>
              <w:rPr>
                <w:highlight w:val="none"/>
              </w:rPr>
              <w:t xml:space="preserve"> 品目号</w:t>
            </w:r>
          </w:p>
        </w:tc>
        <w:tc>
          <w:tcPr>
            <w:tcW w:w="831" w:type="dxa"/>
          </w:tcPr>
          <w:p w14:paraId="3D76CD28">
            <w:pPr>
              <w:pStyle w:val="4"/>
              <w:rPr>
                <w:highlight w:val="none"/>
              </w:rPr>
            </w:pPr>
            <w:r>
              <w:rPr>
                <w:highlight w:val="none"/>
              </w:rPr>
              <w:t xml:space="preserve"> 序号</w:t>
            </w:r>
          </w:p>
        </w:tc>
        <w:tc>
          <w:tcPr>
            <w:tcW w:w="831" w:type="dxa"/>
          </w:tcPr>
          <w:p w14:paraId="3B834C33">
            <w:pPr>
              <w:pStyle w:val="4"/>
              <w:rPr>
                <w:highlight w:val="none"/>
              </w:rPr>
            </w:pPr>
            <w:r>
              <w:rPr>
                <w:highlight w:val="none"/>
              </w:rPr>
              <w:t xml:space="preserve"> 服务名称</w:t>
            </w:r>
          </w:p>
        </w:tc>
        <w:tc>
          <w:tcPr>
            <w:tcW w:w="831" w:type="dxa"/>
          </w:tcPr>
          <w:p w14:paraId="1CA63BE2">
            <w:pPr>
              <w:pStyle w:val="4"/>
              <w:rPr>
                <w:highlight w:val="none"/>
              </w:rPr>
            </w:pPr>
            <w:r>
              <w:rPr>
                <w:highlight w:val="none"/>
              </w:rPr>
              <w:t xml:space="preserve"> 服务范围</w:t>
            </w:r>
          </w:p>
        </w:tc>
        <w:tc>
          <w:tcPr>
            <w:tcW w:w="831" w:type="dxa"/>
          </w:tcPr>
          <w:p w14:paraId="2E5AF6BE">
            <w:pPr>
              <w:pStyle w:val="4"/>
              <w:rPr>
                <w:highlight w:val="none"/>
              </w:rPr>
            </w:pPr>
            <w:r>
              <w:rPr>
                <w:highlight w:val="none"/>
              </w:rPr>
              <w:t xml:space="preserve"> 服务要求</w:t>
            </w:r>
          </w:p>
        </w:tc>
        <w:tc>
          <w:tcPr>
            <w:tcW w:w="831" w:type="dxa"/>
          </w:tcPr>
          <w:p w14:paraId="479150C9">
            <w:pPr>
              <w:pStyle w:val="4"/>
              <w:rPr>
                <w:highlight w:val="none"/>
              </w:rPr>
            </w:pPr>
            <w:r>
              <w:rPr>
                <w:highlight w:val="none"/>
              </w:rPr>
              <w:t xml:space="preserve"> 服务时间</w:t>
            </w:r>
          </w:p>
        </w:tc>
        <w:tc>
          <w:tcPr>
            <w:tcW w:w="831" w:type="dxa"/>
          </w:tcPr>
          <w:p w14:paraId="1C618AFA">
            <w:pPr>
              <w:pStyle w:val="4"/>
              <w:rPr>
                <w:highlight w:val="none"/>
              </w:rPr>
            </w:pPr>
            <w:r>
              <w:rPr>
                <w:highlight w:val="none"/>
              </w:rPr>
              <w:t xml:space="preserve"> 服务标准</w:t>
            </w:r>
          </w:p>
        </w:tc>
        <w:tc>
          <w:tcPr>
            <w:tcW w:w="831" w:type="dxa"/>
          </w:tcPr>
          <w:p w14:paraId="290D76FE">
            <w:pPr>
              <w:pStyle w:val="4"/>
              <w:rPr>
                <w:highlight w:val="none"/>
              </w:rPr>
            </w:pPr>
            <w:r>
              <w:rPr>
                <w:highlight w:val="none"/>
              </w:rPr>
              <w:t xml:space="preserve"> 单价</w:t>
            </w:r>
          </w:p>
        </w:tc>
        <w:tc>
          <w:tcPr>
            <w:tcW w:w="831" w:type="dxa"/>
          </w:tcPr>
          <w:p w14:paraId="420043D5">
            <w:pPr>
              <w:pStyle w:val="4"/>
              <w:rPr>
                <w:highlight w:val="none"/>
              </w:rPr>
            </w:pPr>
            <w:r>
              <w:rPr>
                <w:highlight w:val="none"/>
              </w:rPr>
              <w:t xml:space="preserve"> 数量</w:t>
            </w:r>
          </w:p>
        </w:tc>
        <w:tc>
          <w:tcPr>
            <w:tcW w:w="831" w:type="dxa"/>
          </w:tcPr>
          <w:p w14:paraId="0B7BB8C5">
            <w:pPr>
              <w:pStyle w:val="4"/>
              <w:rPr>
                <w:highlight w:val="none"/>
              </w:rPr>
            </w:pPr>
            <w:r>
              <w:rPr>
                <w:highlight w:val="none"/>
              </w:rPr>
              <w:t xml:space="preserve"> 总价</w:t>
            </w:r>
          </w:p>
        </w:tc>
      </w:tr>
      <w:tr w14:paraId="7D2C76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CCBA52F">
            <w:pPr>
              <w:pStyle w:val="4"/>
              <w:jc w:val="center"/>
              <w:rPr>
                <w:highlight w:val="none"/>
              </w:rPr>
            </w:pPr>
            <w:r>
              <w:rPr>
                <w:highlight w:val="none"/>
              </w:rPr>
              <w:t xml:space="preserve"> 1</w:t>
            </w:r>
          </w:p>
        </w:tc>
        <w:tc>
          <w:tcPr>
            <w:tcW w:w="831" w:type="dxa"/>
          </w:tcPr>
          <w:p w14:paraId="41BD5237">
            <w:pPr>
              <w:rPr>
                <w:highlight w:val="none"/>
              </w:rPr>
            </w:pPr>
          </w:p>
        </w:tc>
        <w:tc>
          <w:tcPr>
            <w:tcW w:w="831" w:type="dxa"/>
          </w:tcPr>
          <w:p w14:paraId="06E19984">
            <w:pPr>
              <w:rPr>
                <w:highlight w:val="none"/>
              </w:rPr>
            </w:pPr>
          </w:p>
        </w:tc>
        <w:tc>
          <w:tcPr>
            <w:tcW w:w="831" w:type="dxa"/>
          </w:tcPr>
          <w:p w14:paraId="345B408A">
            <w:pPr>
              <w:rPr>
                <w:highlight w:val="none"/>
              </w:rPr>
            </w:pPr>
          </w:p>
        </w:tc>
        <w:tc>
          <w:tcPr>
            <w:tcW w:w="831" w:type="dxa"/>
          </w:tcPr>
          <w:p w14:paraId="40DE0978">
            <w:pPr>
              <w:rPr>
                <w:highlight w:val="none"/>
              </w:rPr>
            </w:pPr>
          </w:p>
        </w:tc>
        <w:tc>
          <w:tcPr>
            <w:tcW w:w="831" w:type="dxa"/>
          </w:tcPr>
          <w:p w14:paraId="3E5D99F3">
            <w:pPr>
              <w:rPr>
                <w:highlight w:val="none"/>
              </w:rPr>
            </w:pPr>
          </w:p>
        </w:tc>
        <w:tc>
          <w:tcPr>
            <w:tcW w:w="831" w:type="dxa"/>
          </w:tcPr>
          <w:p w14:paraId="5B185B81">
            <w:pPr>
              <w:rPr>
                <w:highlight w:val="none"/>
              </w:rPr>
            </w:pPr>
          </w:p>
        </w:tc>
        <w:tc>
          <w:tcPr>
            <w:tcW w:w="831" w:type="dxa"/>
          </w:tcPr>
          <w:p w14:paraId="0A3232A6">
            <w:pPr>
              <w:rPr>
                <w:highlight w:val="none"/>
              </w:rPr>
            </w:pPr>
          </w:p>
        </w:tc>
        <w:tc>
          <w:tcPr>
            <w:tcW w:w="831" w:type="dxa"/>
          </w:tcPr>
          <w:p w14:paraId="744037B7">
            <w:pPr>
              <w:rPr>
                <w:highlight w:val="none"/>
              </w:rPr>
            </w:pPr>
          </w:p>
        </w:tc>
        <w:tc>
          <w:tcPr>
            <w:tcW w:w="831" w:type="dxa"/>
          </w:tcPr>
          <w:p w14:paraId="0F5861B0">
            <w:pPr>
              <w:rPr>
                <w:highlight w:val="none"/>
              </w:rPr>
            </w:pPr>
          </w:p>
        </w:tc>
      </w:tr>
    </w:tbl>
    <w:p w14:paraId="3169F852">
      <w:pPr>
        <w:pStyle w:val="4"/>
        <w:jc w:val="right"/>
        <w:rPr>
          <w:highlight w:val="none"/>
        </w:rPr>
      </w:pPr>
      <w:r>
        <w:rPr>
          <w:highlight w:val="none"/>
        </w:rPr>
        <w:t xml:space="preserve"> 供应商签章：__________________</w:t>
      </w:r>
    </w:p>
    <w:p w14:paraId="308F0F77">
      <w:pPr>
        <w:pStyle w:val="4"/>
        <w:jc w:val="right"/>
        <w:rPr>
          <w:highlight w:val="none"/>
        </w:rPr>
      </w:pPr>
      <w:r>
        <w:rPr>
          <w:highlight w:val="none"/>
        </w:rPr>
        <w:t>日期： 年 月 日</w:t>
      </w:r>
    </w:p>
    <w:p w14:paraId="0DEAD378">
      <w:pPr>
        <w:pStyle w:val="4"/>
        <w:ind w:firstLine="480"/>
        <w:rPr>
          <w:highlight w:val="none"/>
        </w:rPr>
      </w:pPr>
      <w:r>
        <w:rPr>
          <w:highlight w:val="none"/>
        </w:rPr>
        <w:t xml:space="preserve">  </w:t>
      </w:r>
    </w:p>
    <w:p w14:paraId="5FCEBF4F">
      <w:pPr>
        <w:pStyle w:val="4"/>
        <w:outlineLvl w:val="2"/>
        <w:rPr>
          <w:highlight w:val="none"/>
        </w:rPr>
      </w:pPr>
      <w:r>
        <w:rPr>
          <w:b/>
          <w:sz w:val="28"/>
          <w:highlight w:val="none"/>
        </w:rPr>
        <w:t>格式四：</w:t>
      </w:r>
    </w:p>
    <w:p w14:paraId="5F121502">
      <w:pPr>
        <w:pStyle w:val="4"/>
        <w:jc w:val="center"/>
        <w:outlineLvl w:val="3"/>
        <w:rPr>
          <w:highlight w:val="none"/>
        </w:rPr>
      </w:pPr>
      <w:r>
        <w:rPr>
          <w:b/>
          <w:sz w:val="24"/>
          <w:highlight w:val="none"/>
        </w:rPr>
        <w:t>政策适用性说明</w:t>
      </w:r>
    </w:p>
    <w:p w14:paraId="2756F0E8">
      <w:pPr>
        <w:pStyle w:val="4"/>
        <w:ind w:firstLine="480"/>
        <w:rPr>
          <w:highlight w:val="none"/>
        </w:rPr>
      </w:pPr>
      <w:r>
        <w:rPr>
          <w:highlight w:val="none"/>
        </w:rPr>
        <w:t>按照政府采购有关政策的要求，在本次的技术方案中，采用符合政策的小型或微型企业产品、节能产品、环境标志产品，主要产品与核心技术介绍说明如下：</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1038"/>
        <w:gridCol w:w="1038"/>
        <w:gridCol w:w="1038"/>
        <w:gridCol w:w="1038"/>
        <w:gridCol w:w="1038"/>
        <w:gridCol w:w="1038"/>
        <w:gridCol w:w="1038"/>
      </w:tblGrid>
      <w:tr w14:paraId="1CEFCC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DA9B891">
            <w:pPr>
              <w:pStyle w:val="4"/>
              <w:rPr>
                <w:highlight w:val="none"/>
              </w:rPr>
            </w:pPr>
            <w:r>
              <w:rPr>
                <w:highlight w:val="none"/>
              </w:rPr>
              <w:t xml:space="preserve"> 序号</w:t>
            </w:r>
          </w:p>
        </w:tc>
        <w:tc>
          <w:tcPr>
            <w:tcW w:w="1038" w:type="dxa"/>
          </w:tcPr>
          <w:p w14:paraId="05B29ABC">
            <w:pPr>
              <w:pStyle w:val="4"/>
              <w:rPr>
                <w:highlight w:val="none"/>
              </w:rPr>
            </w:pPr>
            <w:r>
              <w:rPr>
                <w:highlight w:val="none"/>
              </w:rPr>
              <w:t xml:space="preserve"> 主要产品/技术名称（规格型号、注册商标）</w:t>
            </w:r>
          </w:p>
        </w:tc>
        <w:tc>
          <w:tcPr>
            <w:tcW w:w="1038" w:type="dxa"/>
          </w:tcPr>
          <w:p w14:paraId="4D7D18D9">
            <w:pPr>
              <w:pStyle w:val="4"/>
              <w:rPr>
                <w:highlight w:val="none"/>
              </w:rPr>
            </w:pPr>
            <w:r>
              <w:rPr>
                <w:highlight w:val="none"/>
              </w:rPr>
              <w:t xml:space="preserve"> 制造商(开发商)</w:t>
            </w:r>
          </w:p>
        </w:tc>
        <w:tc>
          <w:tcPr>
            <w:tcW w:w="1038" w:type="dxa"/>
          </w:tcPr>
          <w:p w14:paraId="0E83A93B">
            <w:pPr>
              <w:pStyle w:val="4"/>
              <w:rPr>
                <w:highlight w:val="none"/>
              </w:rPr>
            </w:pPr>
            <w:r>
              <w:rPr>
                <w:highlight w:val="none"/>
              </w:rPr>
              <w:t xml:space="preserve"> 制造商企业类型</w:t>
            </w:r>
          </w:p>
        </w:tc>
        <w:tc>
          <w:tcPr>
            <w:tcW w:w="1038" w:type="dxa"/>
          </w:tcPr>
          <w:p w14:paraId="311A291C">
            <w:pPr>
              <w:pStyle w:val="4"/>
              <w:rPr>
                <w:highlight w:val="none"/>
              </w:rPr>
            </w:pPr>
            <w:r>
              <w:rPr>
                <w:highlight w:val="none"/>
              </w:rPr>
              <w:t xml:space="preserve"> 节能产品</w:t>
            </w:r>
          </w:p>
        </w:tc>
        <w:tc>
          <w:tcPr>
            <w:tcW w:w="1038" w:type="dxa"/>
          </w:tcPr>
          <w:p w14:paraId="15EF4F98">
            <w:pPr>
              <w:pStyle w:val="4"/>
              <w:rPr>
                <w:highlight w:val="none"/>
              </w:rPr>
            </w:pPr>
            <w:r>
              <w:rPr>
                <w:highlight w:val="none"/>
              </w:rPr>
              <w:t xml:space="preserve"> 环境标志产品</w:t>
            </w:r>
          </w:p>
        </w:tc>
        <w:tc>
          <w:tcPr>
            <w:tcW w:w="1038" w:type="dxa"/>
          </w:tcPr>
          <w:p w14:paraId="61A41CB3">
            <w:pPr>
              <w:pStyle w:val="4"/>
              <w:rPr>
                <w:highlight w:val="none"/>
              </w:rPr>
            </w:pPr>
            <w:r>
              <w:rPr>
                <w:highlight w:val="none"/>
              </w:rPr>
              <w:t xml:space="preserve"> 认证证书编号</w:t>
            </w:r>
          </w:p>
        </w:tc>
        <w:tc>
          <w:tcPr>
            <w:tcW w:w="1038" w:type="dxa"/>
          </w:tcPr>
          <w:p w14:paraId="54DC7B9A">
            <w:pPr>
              <w:pStyle w:val="4"/>
              <w:rPr>
                <w:highlight w:val="none"/>
              </w:rPr>
            </w:pPr>
            <w:r>
              <w:rPr>
                <w:highlight w:val="none"/>
              </w:rPr>
              <w:t xml:space="preserve"> 该产品报价在总报价中占比（%）</w:t>
            </w:r>
          </w:p>
        </w:tc>
      </w:tr>
      <w:tr w14:paraId="39F59C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6D154A2">
            <w:pPr>
              <w:pStyle w:val="4"/>
              <w:jc w:val="center"/>
              <w:rPr>
                <w:highlight w:val="none"/>
              </w:rPr>
            </w:pPr>
            <w:r>
              <w:rPr>
                <w:highlight w:val="none"/>
              </w:rPr>
              <w:t xml:space="preserve"> 1</w:t>
            </w:r>
          </w:p>
        </w:tc>
        <w:tc>
          <w:tcPr>
            <w:tcW w:w="1038" w:type="dxa"/>
          </w:tcPr>
          <w:p w14:paraId="2AFD2317">
            <w:pPr>
              <w:rPr>
                <w:highlight w:val="none"/>
              </w:rPr>
            </w:pPr>
          </w:p>
        </w:tc>
        <w:tc>
          <w:tcPr>
            <w:tcW w:w="1038" w:type="dxa"/>
          </w:tcPr>
          <w:p w14:paraId="719D336D">
            <w:pPr>
              <w:rPr>
                <w:highlight w:val="none"/>
              </w:rPr>
            </w:pPr>
          </w:p>
        </w:tc>
        <w:tc>
          <w:tcPr>
            <w:tcW w:w="1038" w:type="dxa"/>
          </w:tcPr>
          <w:p w14:paraId="0E5634C4">
            <w:pPr>
              <w:rPr>
                <w:highlight w:val="none"/>
              </w:rPr>
            </w:pPr>
          </w:p>
        </w:tc>
        <w:tc>
          <w:tcPr>
            <w:tcW w:w="1038" w:type="dxa"/>
          </w:tcPr>
          <w:p w14:paraId="4A58BCC5">
            <w:pPr>
              <w:rPr>
                <w:highlight w:val="none"/>
              </w:rPr>
            </w:pPr>
          </w:p>
        </w:tc>
        <w:tc>
          <w:tcPr>
            <w:tcW w:w="1038" w:type="dxa"/>
          </w:tcPr>
          <w:p w14:paraId="1C20B09F">
            <w:pPr>
              <w:rPr>
                <w:highlight w:val="none"/>
              </w:rPr>
            </w:pPr>
          </w:p>
        </w:tc>
        <w:tc>
          <w:tcPr>
            <w:tcW w:w="1038" w:type="dxa"/>
          </w:tcPr>
          <w:p w14:paraId="0ECCC406">
            <w:pPr>
              <w:rPr>
                <w:highlight w:val="none"/>
              </w:rPr>
            </w:pPr>
          </w:p>
        </w:tc>
        <w:tc>
          <w:tcPr>
            <w:tcW w:w="1038" w:type="dxa"/>
          </w:tcPr>
          <w:p w14:paraId="3DF84259">
            <w:pPr>
              <w:rPr>
                <w:highlight w:val="none"/>
              </w:rPr>
            </w:pPr>
          </w:p>
        </w:tc>
      </w:tr>
      <w:tr w14:paraId="39E401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C6E5AA0">
            <w:pPr>
              <w:pStyle w:val="4"/>
              <w:jc w:val="center"/>
              <w:rPr>
                <w:highlight w:val="none"/>
              </w:rPr>
            </w:pPr>
            <w:r>
              <w:rPr>
                <w:highlight w:val="none"/>
              </w:rPr>
              <w:t xml:space="preserve"> 2</w:t>
            </w:r>
          </w:p>
        </w:tc>
        <w:tc>
          <w:tcPr>
            <w:tcW w:w="1038" w:type="dxa"/>
          </w:tcPr>
          <w:p w14:paraId="1CF0B85F">
            <w:pPr>
              <w:rPr>
                <w:highlight w:val="none"/>
              </w:rPr>
            </w:pPr>
          </w:p>
        </w:tc>
        <w:tc>
          <w:tcPr>
            <w:tcW w:w="1038" w:type="dxa"/>
          </w:tcPr>
          <w:p w14:paraId="06A854B5">
            <w:pPr>
              <w:rPr>
                <w:highlight w:val="none"/>
              </w:rPr>
            </w:pPr>
          </w:p>
        </w:tc>
        <w:tc>
          <w:tcPr>
            <w:tcW w:w="1038" w:type="dxa"/>
          </w:tcPr>
          <w:p w14:paraId="25B0A87D">
            <w:pPr>
              <w:rPr>
                <w:highlight w:val="none"/>
              </w:rPr>
            </w:pPr>
          </w:p>
        </w:tc>
        <w:tc>
          <w:tcPr>
            <w:tcW w:w="1038" w:type="dxa"/>
          </w:tcPr>
          <w:p w14:paraId="1C1B1250">
            <w:pPr>
              <w:rPr>
                <w:highlight w:val="none"/>
              </w:rPr>
            </w:pPr>
          </w:p>
        </w:tc>
        <w:tc>
          <w:tcPr>
            <w:tcW w:w="1038" w:type="dxa"/>
          </w:tcPr>
          <w:p w14:paraId="202D6B42">
            <w:pPr>
              <w:rPr>
                <w:highlight w:val="none"/>
              </w:rPr>
            </w:pPr>
          </w:p>
        </w:tc>
        <w:tc>
          <w:tcPr>
            <w:tcW w:w="1038" w:type="dxa"/>
          </w:tcPr>
          <w:p w14:paraId="0B32F638">
            <w:pPr>
              <w:rPr>
                <w:highlight w:val="none"/>
              </w:rPr>
            </w:pPr>
          </w:p>
        </w:tc>
        <w:tc>
          <w:tcPr>
            <w:tcW w:w="1038" w:type="dxa"/>
          </w:tcPr>
          <w:p w14:paraId="0DFBB25D">
            <w:pPr>
              <w:rPr>
                <w:highlight w:val="none"/>
              </w:rPr>
            </w:pPr>
          </w:p>
        </w:tc>
      </w:tr>
      <w:tr w14:paraId="2AA391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4C33E1D">
            <w:pPr>
              <w:pStyle w:val="4"/>
              <w:jc w:val="center"/>
              <w:rPr>
                <w:highlight w:val="none"/>
              </w:rPr>
            </w:pPr>
            <w:r>
              <w:rPr>
                <w:highlight w:val="none"/>
              </w:rPr>
              <w:t xml:space="preserve"> 3</w:t>
            </w:r>
          </w:p>
        </w:tc>
        <w:tc>
          <w:tcPr>
            <w:tcW w:w="1038" w:type="dxa"/>
          </w:tcPr>
          <w:p w14:paraId="5941D13F">
            <w:pPr>
              <w:rPr>
                <w:highlight w:val="none"/>
              </w:rPr>
            </w:pPr>
          </w:p>
        </w:tc>
        <w:tc>
          <w:tcPr>
            <w:tcW w:w="1038" w:type="dxa"/>
          </w:tcPr>
          <w:p w14:paraId="159A7976">
            <w:pPr>
              <w:rPr>
                <w:highlight w:val="none"/>
              </w:rPr>
            </w:pPr>
          </w:p>
        </w:tc>
        <w:tc>
          <w:tcPr>
            <w:tcW w:w="1038" w:type="dxa"/>
          </w:tcPr>
          <w:p w14:paraId="0E501688">
            <w:pPr>
              <w:rPr>
                <w:highlight w:val="none"/>
              </w:rPr>
            </w:pPr>
          </w:p>
        </w:tc>
        <w:tc>
          <w:tcPr>
            <w:tcW w:w="1038" w:type="dxa"/>
          </w:tcPr>
          <w:p w14:paraId="0E8BC902">
            <w:pPr>
              <w:rPr>
                <w:highlight w:val="none"/>
              </w:rPr>
            </w:pPr>
          </w:p>
        </w:tc>
        <w:tc>
          <w:tcPr>
            <w:tcW w:w="1038" w:type="dxa"/>
          </w:tcPr>
          <w:p w14:paraId="0CC4EA5F">
            <w:pPr>
              <w:rPr>
                <w:highlight w:val="none"/>
              </w:rPr>
            </w:pPr>
          </w:p>
        </w:tc>
        <w:tc>
          <w:tcPr>
            <w:tcW w:w="1038" w:type="dxa"/>
          </w:tcPr>
          <w:p w14:paraId="24DDDCD5">
            <w:pPr>
              <w:rPr>
                <w:highlight w:val="none"/>
              </w:rPr>
            </w:pPr>
          </w:p>
        </w:tc>
        <w:tc>
          <w:tcPr>
            <w:tcW w:w="1038" w:type="dxa"/>
          </w:tcPr>
          <w:p w14:paraId="6803AB5A">
            <w:pPr>
              <w:rPr>
                <w:highlight w:val="none"/>
              </w:rPr>
            </w:pPr>
          </w:p>
        </w:tc>
      </w:tr>
      <w:tr w14:paraId="3635BF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B57F494">
            <w:pPr>
              <w:pStyle w:val="4"/>
              <w:jc w:val="center"/>
              <w:rPr>
                <w:highlight w:val="none"/>
              </w:rPr>
            </w:pPr>
            <w:r>
              <w:rPr>
                <w:highlight w:val="none"/>
              </w:rPr>
              <w:t xml:space="preserve"> 4</w:t>
            </w:r>
          </w:p>
        </w:tc>
        <w:tc>
          <w:tcPr>
            <w:tcW w:w="1038" w:type="dxa"/>
          </w:tcPr>
          <w:p w14:paraId="56375699">
            <w:pPr>
              <w:rPr>
                <w:highlight w:val="none"/>
              </w:rPr>
            </w:pPr>
          </w:p>
        </w:tc>
        <w:tc>
          <w:tcPr>
            <w:tcW w:w="1038" w:type="dxa"/>
          </w:tcPr>
          <w:p w14:paraId="4A38433D">
            <w:pPr>
              <w:rPr>
                <w:highlight w:val="none"/>
              </w:rPr>
            </w:pPr>
          </w:p>
        </w:tc>
        <w:tc>
          <w:tcPr>
            <w:tcW w:w="1038" w:type="dxa"/>
          </w:tcPr>
          <w:p w14:paraId="5D616B97">
            <w:pPr>
              <w:rPr>
                <w:highlight w:val="none"/>
              </w:rPr>
            </w:pPr>
          </w:p>
        </w:tc>
        <w:tc>
          <w:tcPr>
            <w:tcW w:w="1038" w:type="dxa"/>
          </w:tcPr>
          <w:p w14:paraId="2BA29DC4">
            <w:pPr>
              <w:rPr>
                <w:highlight w:val="none"/>
              </w:rPr>
            </w:pPr>
          </w:p>
        </w:tc>
        <w:tc>
          <w:tcPr>
            <w:tcW w:w="1038" w:type="dxa"/>
          </w:tcPr>
          <w:p w14:paraId="04B4EBEF">
            <w:pPr>
              <w:rPr>
                <w:highlight w:val="none"/>
              </w:rPr>
            </w:pPr>
          </w:p>
        </w:tc>
        <w:tc>
          <w:tcPr>
            <w:tcW w:w="1038" w:type="dxa"/>
          </w:tcPr>
          <w:p w14:paraId="48A213B6">
            <w:pPr>
              <w:rPr>
                <w:highlight w:val="none"/>
              </w:rPr>
            </w:pPr>
          </w:p>
        </w:tc>
        <w:tc>
          <w:tcPr>
            <w:tcW w:w="1038" w:type="dxa"/>
          </w:tcPr>
          <w:p w14:paraId="7FD62009">
            <w:pPr>
              <w:rPr>
                <w:highlight w:val="none"/>
              </w:rPr>
            </w:pPr>
          </w:p>
        </w:tc>
      </w:tr>
      <w:tr w14:paraId="5253A1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40F7D64">
            <w:pPr>
              <w:pStyle w:val="4"/>
              <w:jc w:val="center"/>
              <w:rPr>
                <w:highlight w:val="none"/>
              </w:rPr>
            </w:pPr>
            <w:r>
              <w:rPr>
                <w:highlight w:val="none"/>
              </w:rPr>
              <w:t xml:space="preserve"> 5</w:t>
            </w:r>
          </w:p>
        </w:tc>
        <w:tc>
          <w:tcPr>
            <w:tcW w:w="1038" w:type="dxa"/>
          </w:tcPr>
          <w:p w14:paraId="73B18436">
            <w:pPr>
              <w:rPr>
                <w:highlight w:val="none"/>
              </w:rPr>
            </w:pPr>
          </w:p>
        </w:tc>
        <w:tc>
          <w:tcPr>
            <w:tcW w:w="1038" w:type="dxa"/>
          </w:tcPr>
          <w:p w14:paraId="4EA34310">
            <w:pPr>
              <w:rPr>
                <w:highlight w:val="none"/>
              </w:rPr>
            </w:pPr>
          </w:p>
        </w:tc>
        <w:tc>
          <w:tcPr>
            <w:tcW w:w="1038" w:type="dxa"/>
          </w:tcPr>
          <w:p w14:paraId="32180C69">
            <w:pPr>
              <w:rPr>
                <w:highlight w:val="none"/>
              </w:rPr>
            </w:pPr>
          </w:p>
        </w:tc>
        <w:tc>
          <w:tcPr>
            <w:tcW w:w="1038" w:type="dxa"/>
          </w:tcPr>
          <w:p w14:paraId="762D8A48">
            <w:pPr>
              <w:rPr>
                <w:highlight w:val="none"/>
              </w:rPr>
            </w:pPr>
          </w:p>
        </w:tc>
        <w:tc>
          <w:tcPr>
            <w:tcW w:w="1038" w:type="dxa"/>
          </w:tcPr>
          <w:p w14:paraId="61C80E90">
            <w:pPr>
              <w:rPr>
                <w:highlight w:val="none"/>
              </w:rPr>
            </w:pPr>
          </w:p>
        </w:tc>
        <w:tc>
          <w:tcPr>
            <w:tcW w:w="1038" w:type="dxa"/>
          </w:tcPr>
          <w:p w14:paraId="28AB6A97">
            <w:pPr>
              <w:rPr>
                <w:highlight w:val="none"/>
              </w:rPr>
            </w:pPr>
          </w:p>
        </w:tc>
        <w:tc>
          <w:tcPr>
            <w:tcW w:w="1038" w:type="dxa"/>
          </w:tcPr>
          <w:p w14:paraId="41BB5628">
            <w:pPr>
              <w:rPr>
                <w:highlight w:val="none"/>
              </w:rPr>
            </w:pPr>
          </w:p>
        </w:tc>
      </w:tr>
      <w:tr w14:paraId="2C4055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41E829E">
            <w:pPr>
              <w:pStyle w:val="4"/>
              <w:rPr>
                <w:highlight w:val="none"/>
              </w:rPr>
            </w:pPr>
            <w:r>
              <w:rPr>
                <w:highlight w:val="none"/>
              </w:rPr>
              <w:t xml:space="preserve"> ...</w:t>
            </w:r>
          </w:p>
        </w:tc>
        <w:tc>
          <w:tcPr>
            <w:tcW w:w="1038" w:type="dxa"/>
          </w:tcPr>
          <w:p w14:paraId="3CA7CF70">
            <w:pPr>
              <w:rPr>
                <w:highlight w:val="none"/>
              </w:rPr>
            </w:pPr>
          </w:p>
        </w:tc>
        <w:tc>
          <w:tcPr>
            <w:tcW w:w="1038" w:type="dxa"/>
          </w:tcPr>
          <w:p w14:paraId="28BBF4F6">
            <w:pPr>
              <w:rPr>
                <w:highlight w:val="none"/>
              </w:rPr>
            </w:pPr>
          </w:p>
        </w:tc>
        <w:tc>
          <w:tcPr>
            <w:tcW w:w="1038" w:type="dxa"/>
          </w:tcPr>
          <w:p w14:paraId="255EA8D0">
            <w:pPr>
              <w:rPr>
                <w:highlight w:val="none"/>
              </w:rPr>
            </w:pPr>
          </w:p>
        </w:tc>
        <w:tc>
          <w:tcPr>
            <w:tcW w:w="1038" w:type="dxa"/>
          </w:tcPr>
          <w:p w14:paraId="1A863171">
            <w:pPr>
              <w:rPr>
                <w:highlight w:val="none"/>
              </w:rPr>
            </w:pPr>
          </w:p>
        </w:tc>
        <w:tc>
          <w:tcPr>
            <w:tcW w:w="1038" w:type="dxa"/>
          </w:tcPr>
          <w:p w14:paraId="16FB9E8E">
            <w:pPr>
              <w:rPr>
                <w:highlight w:val="none"/>
              </w:rPr>
            </w:pPr>
          </w:p>
        </w:tc>
        <w:tc>
          <w:tcPr>
            <w:tcW w:w="1038" w:type="dxa"/>
          </w:tcPr>
          <w:p w14:paraId="24ADCB65">
            <w:pPr>
              <w:rPr>
                <w:highlight w:val="none"/>
              </w:rPr>
            </w:pPr>
          </w:p>
        </w:tc>
        <w:tc>
          <w:tcPr>
            <w:tcW w:w="1038" w:type="dxa"/>
          </w:tcPr>
          <w:p w14:paraId="7ED6AD4F">
            <w:pPr>
              <w:rPr>
                <w:highlight w:val="none"/>
              </w:rPr>
            </w:pPr>
          </w:p>
        </w:tc>
      </w:tr>
    </w:tbl>
    <w:p w14:paraId="1A33EBF5">
      <w:pPr>
        <w:pStyle w:val="4"/>
        <w:ind w:firstLine="480"/>
        <w:rPr>
          <w:highlight w:val="none"/>
        </w:rPr>
      </w:pPr>
      <w:r>
        <w:rPr>
          <w:highlight w:val="none"/>
        </w:rPr>
        <w:t>注：</w:t>
      </w:r>
    </w:p>
    <w:p w14:paraId="1C6396F5">
      <w:pPr>
        <w:pStyle w:val="4"/>
        <w:ind w:firstLine="480"/>
        <w:rPr>
          <w:highlight w:val="none"/>
        </w:rPr>
      </w:pPr>
      <w:r>
        <w:rPr>
          <w:highlight w:val="none"/>
        </w:rPr>
        <w:t>1.制造商为小型或微型企业时才需要填“制造商企业类型”栏,填写内容为“小型”或“微型”；</w:t>
      </w:r>
    </w:p>
    <w:p w14:paraId="2D2BE0A8">
      <w:pPr>
        <w:pStyle w:val="4"/>
        <w:ind w:firstLine="480"/>
        <w:rPr>
          <w:highlight w:val="none"/>
        </w:rPr>
      </w:pPr>
      <w:r>
        <w:rPr>
          <w:highlight w:val="none"/>
        </w:rPr>
        <w:t>2.“节能产品、环境标志产品”须填写认证证书编号，并在对应“节能产品”、“环境标志产品”栏中勾选，同时提供有效期内的证书复印件（加盖供应商公章）</w:t>
      </w:r>
    </w:p>
    <w:p w14:paraId="4CD496F0">
      <w:pPr>
        <w:pStyle w:val="4"/>
        <w:jc w:val="right"/>
        <w:rPr>
          <w:highlight w:val="none"/>
        </w:rPr>
      </w:pPr>
      <w:r>
        <w:rPr>
          <w:highlight w:val="none"/>
        </w:rPr>
        <w:t xml:space="preserve"> 供应商名称（盖章）：__________________</w:t>
      </w:r>
    </w:p>
    <w:p w14:paraId="0D82D468">
      <w:pPr>
        <w:pStyle w:val="4"/>
        <w:jc w:val="right"/>
        <w:rPr>
          <w:highlight w:val="none"/>
        </w:rPr>
      </w:pPr>
      <w:r>
        <w:rPr>
          <w:highlight w:val="none"/>
        </w:rPr>
        <w:t xml:space="preserve"> 日  期：__________________</w:t>
      </w:r>
    </w:p>
    <w:p w14:paraId="64E5FCD4">
      <w:pPr>
        <w:pStyle w:val="4"/>
        <w:rPr>
          <w:highlight w:val="none"/>
        </w:rPr>
      </w:pPr>
      <w:r>
        <w:rPr>
          <w:highlight w:val="none"/>
        </w:rPr>
        <w:t xml:space="preserve">  </w:t>
      </w:r>
    </w:p>
    <w:p w14:paraId="36E5B6CF">
      <w:pPr>
        <w:pStyle w:val="4"/>
        <w:outlineLvl w:val="2"/>
        <w:rPr>
          <w:highlight w:val="none"/>
        </w:rPr>
      </w:pPr>
      <w:r>
        <w:rPr>
          <w:b/>
          <w:sz w:val="28"/>
          <w:highlight w:val="none"/>
        </w:rPr>
        <w:t>格式五：关于符合本国产品标准的声明函等有关证明文件（如适用）</w:t>
      </w:r>
    </w:p>
    <w:p w14:paraId="49FC9030">
      <w:pPr>
        <w:pStyle w:val="4"/>
        <w:ind w:firstLine="480"/>
        <w:rPr>
          <w:highlight w:val="none"/>
        </w:rPr>
      </w:pPr>
      <w:r>
        <w:rPr>
          <w:b/>
          <w:highlight w:val="none"/>
        </w:rPr>
        <w:t>注：</w:t>
      </w:r>
    </w:p>
    <w:p w14:paraId="6D29199F">
      <w:pPr>
        <w:pStyle w:val="4"/>
        <w:spacing w:before="120" w:after="120"/>
        <w:ind w:firstLine="960"/>
        <w:rPr>
          <w:highlight w:val="none"/>
        </w:rPr>
      </w:pPr>
      <w:r>
        <w:rPr>
          <w:highlight w:val="none"/>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声明函》。</w:t>
      </w:r>
    </w:p>
    <w:p w14:paraId="3499657C">
      <w:pPr>
        <w:pStyle w:val="4"/>
        <w:spacing w:before="120" w:after="120"/>
        <w:ind w:firstLine="960"/>
        <w:rPr>
          <w:highlight w:val="none"/>
        </w:rPr>
      </w:pPr>
      <w:r>
        <w:rPr>
          <w:highlight w:val="none"/>
        </w:rPr>
        <w:t>2. 供应商提供虚假《声明函》、虚假证明文件谋取中标、成交的，依照政府采购法律法规规定追究相应责任。</w:t>
      </w:r>
    </w:p>
    <w:p w14:paraId="70C8D472">
      <w:pPr>
        <w:pStyle w:val="4"/>
        <w:ind w:firstLine="480"/>
        <w:rPr>
          <w:highlight w:val="none"/>
        </w:rPr>
      </w:pPr>
      <w:r>
        <w:rPr>
          <w:b/>
          <w:highlight w:val="none"/>
        </w:rPr>
        <w:t xml:space="preserve"> 温馨提示：评审委员会应对《关于符合本国产品标准的声明函》的完整性、准确性进行审查，评审中发现《关于符合本国产品标准的声明函》内容含义不明确、同类事项与投标（响应）文件表述不一致或者有明显文字错误等情况的，应当以书面形式要求供应商作出必要的澄清、说明或者补正。经澄清、说明或者补正后的《关于符合本国产品标准的声明函》仍然不符合规定要求的，供应商提供的相关产品视为不符合本国产品标准。</w:t>
      </w:r>
    </w:p>
    <w:p w14:paraId="5DD8C7C9">
      <w:pPr>
        <w:pStyle w:val="4"/>
        <w:rPr>
          <w:highlight w:val="none"/>
        </w:rPr>
      </w:pPr>
      <w:r>
        <w:rPr>
          <w:b/>
          <w:sz w:val="28"/>
          <w:highlight w:val="none"/>
        </w:rPr>
        <w:t>附件1</w:t>
      </w:r>
    </w:p>
    <w:p w14:paraId="6E5D2507">
      <w:pPr>
        <w:pStyle w:val="4"/>
        <w:spacing w:before="120" w:after="240"/>
        <w:jc w:val="center"/>
        <w:outlineLvl w:val="3"/>
        <w:rPr>
          <w:highlight w:val="none"/>
        </w:rPr>
      </w:pPr>
      <w:r>
        <w:rPr>
          <w:b/>
          <w:sz w:val="24"/>
          <w:highlight w:val="none"/>
        </w:rPr>
        <w:t>中国境内生产的组件成本核算基本规则</w:t>
      </w:r>
    </w:p>
    <w:p w14:paraId="4A3183FB">
      <w:pPr>
        <w:pStyle w:val="4"/>
        <w:ind w:firstLine="480"/>
        <w:rPr>
          <w:highlight w:val="none"/>
        </w:rPr>
      </w:pPr>
      <w:r>
        <w:rPr>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173CF6CD">
      <w:pPr>
        <w:pStyle w:val="4"/>
        <w:spacing w:before="120" w:after="120"/>
        <w:ind w:firstLine="480"/>
        <w:rPr>
          <w:highlight w:val="none"/>
        </w:rPr>
      </w:pPr>
      <w:r>
        <w:rPr>
          <w:highlight w:val="none"/>
        </w:rPr>
        <w:t>1. 产品的一级组件是指直接组成产品的组件。产品的二级组件是指直接组成产品一级组件的组件。一级组件不可分解的，视同二级组件。</w:t>
      </w:r>
    </w:p>
    <w:p w14:paraId="4BADD14E">
      <w:pPr>
        <w:pStyle w:val="4"/>
        <w:spacing w:before="120" w:after="120"/>
        <w:ind w:firstLine="480"/>
        <w:rPr>
          <w:highlight w:val="none"/>
        </w:rPr>
      </w:pPr>
      <w:r>
        <w:rPr>
          <w:highlight w:val="none"/>
        </w:rPr>
        <w:t>2. 二级组件在中国境内生产的，其全部成本计入中国境内生产的组件成本；二级组件不在中国境内生产的，其成本不计入中国境内生产的组件成本。</w:t>
      </w:r>
    </w:p>
    <w:p w14:paraId="6342A263">
      <w:pPr>
        <w:pStyle w:val="4"/>
        <w:spacing w:before="120" w:after="120"/>
        <w:ind w:firstLine="480"/>
        <w:rPr>
          <w:highlight w:val="none"/>
        </w:rPr>
      </w:pPr>
      <w:r>
        <w:rPr>
          <w:highlight w:val="none"/>
        </w:rPr>
        <w:t>3. 产品总成本和组件成本以相关会计核算数据、采购合同、进货记录等为基础进行计算。</w:t>
      </w:r>
    </w:p>
    <w:p w14:paraId="74BB2908">
      <w:pPr>
        <w:pStyle w:val="4"/>
        <w:spacing w:before="120" w:after="120"/>
        <w:ind w:firstLine="480"/>
        <w:rPr>
          <w:highlight w:val="none"/>
        </w:rPr>
      </w:pPr>
      <w:r>
        <w:rPr>
          <w:highlight w:val="none"/>
        </w:rPr>
        <w:t>4. 需要对成本核算规则予以进一步明确的其他有关事项，由财政部会同有关部门另行规定。</w:t>
      </w:r>
    </w:p>
    <w:p w14:paraId="6B63762B">
      <w:pPr>
        <w:pStyle w:val="4"/>
        <w:rPr>
          <w:highlight w:val="none"/>
        </w:rPr>
      </w:pPr>
      <w:r>
        <w:rPr>
          <w:b/>
          <w:sz w:val="28"/>
          <w:highlight w:val="none"/>
        </w:rPr>
        <w:t>附件2</w:t>
      </w:r>
    </w:p>
    <w:p w14:paraId="7A926E5C">
      <w:pPr>
        <w:pStyle w:val="4"/>
        <w:spacing w:before="120" w:after="240"/>
        <w:jc w:val="center"/>
        <w:outlineLvl w:val="3"/>
        <w:rPr>
          <w:highlight w:val="none"/>
        </w:rPr>
      </w:pPr>
      <w:r>
        <w:rPr>
          <w:b/>
          <w:sz w:val="24"/>
          <w:highlight w:val="none"/>
        </w:rPr>
        <w:t>关于符合本国产品标准的声明函</w:t>
      </w:r>
    </w:p>
    <w:p w14:paraId="6DD8BCE0">
      <w:pPr>
        <w:pStyle w:val="4"/>
        <w:ind w:firstLine="480"/>
        <w:rPr>
          <w:highlight w:val="none"/>
        </w:rPr>
      </w:pPr>
      <w:r>
        <w:rPr>
          <w:highlight w:val="none"/>
        </w:rPr>
        <w:t>本公司（单位）郑重声明，根据《国务院办公厅关于在政府采购中实施本国产品标准及相关政策的通知》（国办发〔2025〕34号）的规定，本公司（单位）提供的以下产品属于本国产品。具体情况如下：</w:t>
      </w:r>
    </w:p>
    <w:p w14:paraId="5AE99F03">
      <w:pPr>
        <w:pStyle w:val="4"/>
        <w:spacing w:before="240" w:after="240"/>
        <w:ind w:firstLine="960"/>
        <w:rPr>
          <w:highlight w:val="none"/>
        </w:rPr>
      </w:pPr>
      <w:r>
        <w:rPr>
          <w:highlight w:val="none"/>
        </w:rPr>
        <w:t xml:space="preserve"> 1. </w:t>
      </w:r>
      <w:r>
        <w:rPr>
          <w:highlight w:val="none"/>
          <w:u w:val="single"/>
        </w:rPr>
        <w:t>（产品名称1）</w:t>
      </w:r>
      <w:r>
        <w:rPr>
          <w:highlight w:val="none"/>
        </w:rPr>
        <w:t>，生产厂为</w:t>
      </w:r>
      <w:r>
        <w:rPr>
          <w:highlight w:val="none"/>
          <w:u w:val="single"/>
        </w:rPr>
        <w:t>（厂名）</w:t>
      </w:r>
      <w:r>
        <w:rPr>
          <w:highlight w:val="none"/>
        </w:rPr>
        <w:t>，厂址为</w:t>
      </w:r>
      <w:r>
        <w:rPr>
          <w:highlight w:val="none"/>
          <w:u w:val="single"/>
        </w:rPr>
        <w:t>（生产厂址）</w:t>
      </w:r>
      <w:r>
        <w:rPr>
          <w:highlight w:val="none"/>
        </w:rPr>
        <w:t xml:space="preserve">。 </w:t>
      </w:r>
      <w:r>
        <w:rPr>
          <w:highlight w:val="none"/>
          <w:u w:val="single"/>
        </w:rPr>
        <w:t>（产品名称1）</w:t>
      </w:r>
      <w:r>
        <w:rPr>
          <w:highlight w:val="none"/>
        </w:rPr>
        <w:t>的中国境内生产的组件成本占比≥</w:t>
      </w:r>
      <w:r>
        <w:rPr>
          <w:highlight w:val="none"/>
          <w:u w:val="single"/>
        </w:rPr>
        <w:t>（规定比例）</w:t>
      </w:r>
      <w:r>
        <w:rPr>
          <w:highlight w:val="none"/>
        </w:rPr>
        <w:t xml:space="preserve">。 </w:t>
      </w:r>
      <w:r>
        <w:rPr>
          <w:highlight w:val="none"/>
          <w:u w:val="single"/>
        </w:rPr>
        <w:t>（产品名称1）</w:t>
      </w:r>
      <w:r>
        <w:rPr>
          <w:highlight w:val="none"/>
        </w:rPr>
        <w:t>的</w:t>
      </w:r>
      <w:r>
        <w:rPr>
          <w:highlight w:val="none"/>
          <w:u w:val="single"/>
        </w:rPr>
        <w:t>（关键组件）</w:t>
      </w:r>
      <w:r>
        <w:rPr>
          <w:highlight w:val="none"/>
        </w:rPr>
        <w:t xml:space="preserve">在中国境内生产。 </w:t>
      </w:r>
      <w:r>
        <w:rPr>
          <w:highlight w:val="none"/>
          <w:u w:val="single"/>
        </w:rPr>
        <w:t>（产品名称1）</w:t>
      </w:r>
      <w:r>
        <w:rPr>
          <w:highlight w:val="none"/>
        </w:rPr>
        <w:t>的</w:t>
      </w:r>
      <w:r>
        <w:rPr>
          <w:highlight w:val="none"/>
          <w:u w:val="single"/>
        </w:rPr>
        <w:t>（关键工序）</w:t>
      </w:r>
      <w:r>
        <w:rPr>
          <w:highlight w:val="none"/>
        </w:rPr>
        <w:t>在中国境内完成。</w:t>
      </w:r>
    </w:p>
    <w:p w14:paraId="6922C0A5">
      <w:pPr>
        <w:pStyle w:val="4"/>
        <w:spacing w:before="240" w:after="240"/>
        <w:ind w:firstLine="960"/>
        <w:rPr>
          <w:highlight w:val="none"/>
        </w:rPr>
      </w:pPr>
      <w:r>
        <w:rPr>
          <w:highlight w:val="none"/>
        </w:rPr>
        <w:t xml:space="preserve"> 2. </w:t>
      </w:r>
      <w:r>
        <w:rPr>
          <w:highlight w:val="none"/>
          <w:u w:val="single"/>
        </w:rPr>
        <w:t>（产品名称2）</w:t>
      </w:r>
      <w:r>
        <w:rPr>
          <w:highlight w:val="none"/>
        </w:rPr>
        <w:t>，生产厂为</w:t>
      </w:r>
      <w:r>
        <w:rPr>
          <w:highlight w:val="none"/>
          <w:u w:val="single"/>
        </w:rPr>
        <w:t>（厂名）</w:t>
      </w:r>
      <w:r>
        <w:rPr>
          <w:highlight w:val="none"/>
        </w:rPr>
        <w:t>，厂址为</w:t>
      </w:r>
      <w:r>
        <w:rPr>
          <w:highlight w:val="none"/>
          <w:u w:val="single"/>
        </w:rPr>
        <w:t>（生产厂址）</w:t>
      </w:r>
      <w:r>
        <w:rPr>
          <w:highlight w:val="none"/>
        </w:rPr>
        <w:t xml:space="preserve">。 </w:t>
      </w:r>
      <w:r>
        <w:rPr>
          <w:highlight w:val="none"/>
          <w:u w:val="single"/>
        </w:rPr>
        <w:t>（产品名称2）</w:t>
      </w:r>
      <w:r>
        <w:rPr>
          <w:highlight w:val="none"/>
        </w:rPr>
        <w:t>的中国境内生产的组件成本占比≥</w:t>
      </w:r>
      <w:r>
        <w:rPr>
          <w:highlight w:val="none"/>
          <w:u w:val="single"/>
        </w:rPr>
        <w:t>（规定比例）</w:t>
      </w:r>
      <w:r>
        <w:rPr>
          <w:highlight w:val="none"/>
        </w:rPr>
        <w:t xml:space="preserve">。 </w:t>
      </w:r>
      <w:r>
        <w:rPr>
          <w:highlight w:val="none"/>
          <w:u w:val="single"/>
        </w:rPr>
        <w:t>（产品名称2）</w:t>
      </w:r>
      <w:r>
        <w:rPr>
          <w:highlight w:val="none"/>
        </w:rPr>
        <w:t>的</w:t>
      </w:r>
      <w:r>
        <w:rPr>
          <w:highlight w:val="none"/>
          <w:u w:val="single"/>
        </w:rPr>
        <w:t>（关键组件）</w:t>
      </w:r>
      <w:r>
        <w:rPr>
          <w:highlight w:val="none"/>
        </w:rPr>
        <w:t xml:space="preserve">在中国境内生产。 </w:t>
      </w:r>
      <w:r>
        <w:rPr>
          <w:highlight w:val="none"/>
          <w:u w:val="single"/>
        </w:rPr>
        <w:t>（产品名称2）</w:t>
      </w:r>
      <w:r>
        <w:rPr>
          <w:highlight w:val="none"/>
        </w:rPr>
        <w:t>的</w:t>
      </w:r>
      <w:r>
        <w:rPr>
          <w:highlight w:val="none"/>
          <w:u w:val="single"/>
        </w:rPr>
        <w:t>（关键工序）</w:t>
      </w:r>
      <w:r>
        <w:rPr>
          <w:highlight w:val="none"/>
        </w:rPr>
        <w:t>在中国境内完成。</w:t>
      </w:r>
    </w:p>
    <w:p w14:paraId="28458DE4">
      <w:pPr>
        <w:pStyle w:val="4"/>
        <w:spacing w:before="240" w:after="240"/>
        <w:ind w:firstLine="960"/>
        <w:rPr>
          <w:highlight w:val="none"/>
        </w:rPr>
      </w:pPr>
      <w:r>
        <w:rPr>
          <w:highlight w:val="none"/>
        </w:rPr>
        <w:t>3. ……</w:t>
      </w:r>
    </w:p>
    <w:p w14:paraId="7053FEA7">
      <w:pPr>
        <w:pStyle w:val="4"/>
        <w:ind w:firstLine="480"/>
        <w:rPr>
          <w:highlight w:val="none"/>
        </w:rPr>
      </w:pPr>
      <w:r>
        <w:rPr>
          <w:highlight w:val="none"/>
        </w:rPr>
        <w:t>本公司（单位）对上述声明内容的真实性负责。如有虚假，愿承担相应法律责任。</w:t>
      </w:r>
    </w:p>
    <w:p w14:paraId="5909153D">
      <w:pPr>
        <w:pStyle w:val="4"/>
        <w:spacing w:before="720"/>
        <w:jc w:val="right"/>
        <w:rPr>
          <w:highlight w:val="none"/>
        </w:rPr>
      </w:pPr>
      <w:r>
        <w:rPr>
          <w:b/>
          <w:highlight w:val="none"/>
        </w:rPr>
        <w:t>公司（单位）名称（盖章）：</w:t>
      </w:r>
      <w:r>
        <w:rPr>
          <w:highlight w:val="none"/>
        </w:rPr>
        <w:t xml:space="preserve"> __________________</w:t>
      </w:r>
    </w:p>
    <w:p w14:paraId="12FD2BA0">
      <w:pPr>
        <w:pStyle w:val="4"/>
        <w:jc w:val="right"/>
        <w:rPr>
          <w:highlight w:val="none"/>
        </w:rPr>
      </w:pPr>
      <w:r>
        <w:rPr>
          <w:b/>
          <w:highlight w:val="none"/>
        </w:rPr>
        <w:t>日期：</w:t>
      </w:r>
      <w:r>
        <w:rPr>
          <w:highlight w:val="none"/>
        </w:rPr>
        <w:t xml:space="preserve"> ______ 年 ______ 月 ______ 日</w:t>
      </w:r>
    </w:p>
    <w:p w14:paraId="5B1A776B">
      <w:pPr>
        <w:pStyle w:val="4"/>
        <w:ind w:firstLine="480"/>
        <w:rPr>
          <w:highlight w:val="none"/>
        </w:rPr>
      </w:pPr>
      <w:r>
        <w:rPr>
          <w:b/>
          <w:highlight w:val="none"/>
        </w:rPr>
        <w:t>注：</w:t>
      </w:r>
    </w:p>
    <w:p w14:paraId="1CD5B41F">
      <w:pPr>
        <w:pStyle w:val="4"/>
        <w:spacing w:before="120" w:after="120"/>
        <w:ind w:firstLine="960"/>
        <w:rPr>
          <w:highlight w:val="none"/>
        </w:rPr>
      </w:pPr>
      <w:r>
        <w:rPr>
          <w:highlight w:val="none"/>
        </w:rPr>
        <w:t>1. 产品如有型号，请在“产品名称”栏一并填写。</w:t>
      </w:r>
    </w:p>
    <w:p w14:paraId="09D1A9A6">
      <w:pPr>
        <w:pStyle w:val="4"/>
        <w:spacing w:before="120" w:after="120"/>
        <w:ind w:firstLine="960"/>
        <w:rPr>
          <w:highlight w:val="none"/>
        </w:rPr>
      </w:pPr>
      <w:r>
        <w:rPr>
          <w:highlight w:val="none"/>
        </w:rPr>
        <w:t>2. 生产厂名与厂址应与生产厂营业执照载明的相关信息保持一致。</w:t>
      </w:r>
    </w:p>
    <w:p w14:paraId="686B5724">
      <w:pPr>
        <w:pStyle w:val="4"/>
        <w:spacing w:before="120" w:after="120"/>
        <w:ind w:firstLine="960"/>
        <w:rPr>
          <w:highlight w:val="none"/>
        </w:rPr>
      </w:pPr>
      <w:r>
        <w:rPr>
          <w:highlight w:val="none"/>
        </w:rPr>
        <w:t>3. 该产品的中国境内生产的组件成本占比相关要求实施前，"规定比例"栏可不填，下同。</w:t>
      </w:r>
    </w:p>
    <w:p w14:paraId="66FF5BB5">
      <w:pPr>
        <w:pStyle w:val="4"/>
        <w:spacing w:before="120" w:after="120"/>
        <w:ind w:firstLine="960"/>
        <w:rPr>
          <w:highlight w:val="none"/>
        </w:rPr>
      </w:pPr>
      <w:r>
        <w:rPr>
          <w:highlight w:val="none"/>
        </w:rPr>
        <w:t>4. 该产品的关键组件要求实施前，"关键组件"栏可不填，下同。</w:t>
      </w:r>
    </w:p>
    <w:p w14:paraId="3BF4B66F">
      <w:pPr>
        <w:pStyle w:val="4"/>
        <w:spacing w:before="120" w:after="120"/>
        <w:ind w:firstLine="960"/>
        <w:rPr>
          <w:highlight w:val="none"/>
        </w:rPr>
      </w:pPr>
      <w:r>
        <w:rPr>
          <w:highlight w:val="none"/>
        </w:rPr>
        <w:t>5. 该产品的关键工序要求实施前，"关键工序"栏可不填，下同。</w:t>
      </w:r>
    </w:p>
    <w:p w14:paraId="1265DC16">
      <w:pPr>
        <w:pStyle w:val="4"/>
        <w:rPr>
          <w:highlight w:val="none"/>
        </w:rPr>
      </w:pPr>
      <w:r>
        <w:rPr>
          <w:b/>
          <w:sz w:val="28"/>
          <w:highlight w:val="none"/>
        </w:rPr>
        <w:t>附件3</w:t>
      </w:r>
    </w:p>
    <w:p w14:paraId="06B07745">
      <w:pPr>
        <w:pStyle w:val="4"/>
        <w:spacing w:before="120" w:after="240"/>
        <w:jc w:val="center"/>
        <w:outlineLvl w:val="3"/>
        <w:rPr>
          <w:highlight w:val="none"/>
        </w:rPr>
      </w:pPr>
      <w:r>
        <w:rPr>
          <w:b/>
          <w:sz w:val="24"/>
          <w:highlight w:val="none"/>
        </w:rPr>
        <w:t>关于本国产品比例的声明函（如适用）</w:t>
      </w:r>
    </w:p>
    <w:p w14:paraId="47C8BA64">
      <w:pPr>
        <w:pStyle w:val="4"/>
        <w:rPr>
          <w:highlight w:val="none"/>
        </w:rPr>
      </w:pPr>
      <w:r>
        <w:rPr>
          <w:highlight w:val="none"/>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w:t>
      </w:r>
    </w:p>
    <w:p w14:paraId="1559D694">
      <w:pPr>
        <w:pStyle w:val="4"/>
        <w:rPr>
          <w:highlight w:val="none"/>
        </w:rPr>
      </w:pPr>
      <w:r>
        <w:rPr>
          <w:highlight w:val="none"/>
        </w:rPr>
        <w:t>本公司（单位）对上述声明内容的真实性负责。如有虚假，愿承担相应法律责任。</w:t>
      </w:r>
    </w:p>
    <w:p w14:paraId="5739CC84">
      <w:pPr>
        <w:pStyle w:val="4"/>
        <w:spacing w:before="720"/>
        <w:jc w:val="right"/>
        <w:rPr>
          <w:highlight w:val="none"/>
        </w:rPr>
      </w:pPr>
      <w:r>
        <w:rPr>
          <w:b/>
          <w:highlight w:val="none"/>
        </w:rPr>
        <w:t>公司（单位）名称（盖章）：</w:t>
      </w:r>
      <w:r>
        <w:rPr>
          <w:highlight w:val="none"/>
        </w:rPr>
        <w:t>__________________</w:t>
      </w:r>
    </w:p>
    <w:p w14:paraId="586AAFB4">
      <w:pPr>
        <w:pStyle w:val="4"/>
        <w:jc w:val="right"/>
        <w:rPr>
          <w:highlight w:val="none"/>
        </w:rPr>
      </w:pPr>
      <w:r>
        <w:rPr>
          <w:b/>
          <w:highlight w:val="none"/>
        </w:rPr>
        <w:t>日期：</w:t>
      </w:r>
      <w:r>
        <w:rPr>
          <w:highlight w:val="none"/>
        </w:rPr>
        <w:t>______ 年 ______ 月 ______ 日</w:t>
      </w:r>
    </w:p>
    <w:p w14:paraId="6B1128DB">
      <w:pPr>
        <w:pStyle w:val="4"/>
        <w:rPr>
          <w:highlight w:val="none"/>
        </w:rPr>
      </w:pPr>
      <w:r>
        <w:rPr>
          <w:b/>
          <w:sz w:val="28"/>
          <w:highlight w:val="none"/>
        </w:rPr>
        <w:t>附件4</w:t>
      </w:r>
    </w:p>
    <w:p w14:paraId="19527BE4">
      <w:pPr>
        <w:pStyle w:val="4"/>
        <w:spacing w:before="120" w:after="240"/>
        <w:jc w:val="center"/>
        <w:outlineLvl w:val="3"/>
        <w:rPr>
          <w:highlight w:val="none"/>
        </w:rPr>
      </w:pPr>
      <w:r>
        <w:rPr>
          <w:b/>
          <w:sz w:val="24"/>
          <w:highlight w:val="none"/>
        </w:rPr>
        <w:t>本国产品标准有关证明材料（如适用）</w:t>
      </w:r>
    </w:p>
    <w:p w14:paraId="3A3C4A91">
      <w:pPr>
        <w:pStyle w:val="4"/>
        <w:spacing w:before="120" w:after="120"/>
        <w:ind w:firstLine="960"/>
        <w:rPr>
          <w:highlight w:val="none"/>
        </w:rPr>
      </w:pPr>
      <w:r>
        <w:rPr>
          <w:highlight w:val="none"/>
        </w:rPr>
        <w:t>1. 供应商认为需提供的其他资料。</w:t>
      </w:r>
    </w:p>
    <w:p w14:paraId="10DDA06B">
      <w:pPr>
        <w:pStyle w:val="4"/>
        <w:spacing w:before="120" w:after="120"/>
        <w:ind w:firstLine="960"/>
        <w:rPr>
          <w:highlight w:val="none"/>
        </w:rPr>
      </w:pPr>
      <w:r>
        <w:rPr>
          <w:highlight w:val="none"/>
        </w:rPr>
        <w:t>2. 财政部会同有关部门规定的有关证明文件。</w:t>
      </w:r>
    </w:p>
    <w:p w14:paraId="798D0083">
      <w:pPr>
        <w:pStyle w:val="4"/>
        <w:ind w:firstLine="480"/>
        <w:outlineLvl w:val="2"/>
        <w:rPr>
          <w:highlight w:val="none"/>
        </w:rPr>
      </w:pPr>
      <w:r>
        <w:rPr>
          <w:b/>
          <w:sz w:val="28"/>
          <w:highlight w:val="none"/>
        </w:rPr>
        <w:t>格式六：</w:t>
      </w:r>
    </w:p>
    <w:p w14:paraId="69F7C7A0">
      <w:pPr>
        <w:pStyle w:val="4"/>
        <w:jc w:val="center"/>
        <w:outlineLvl w:val="5"/>
        <w:rPr>
          <w:highlight w:val="none"/>
        </w:rPr>
      </w:pPr>
      <w:r>
        <w:rPr>
          <w:b/>
          <w:sz w:val="15"/>
          <w:highlight w:val="none"/>
        </w:rPr>
        <w:t>实质性响应一览表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18FFE5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27D0031">
            <w:pPr>
              <w:pStyle w:val="4"/>
              <w:rPr>
                <w:highlight w:val="none"/>
              </w:rPr>
            </w:pPr>
            <w:r>
              <w:rPr>
                <w:highlight w:val="none"/>
              </w:rPr>
              <w:t>序号</w:t>
            </w:r>
          </w:p>
        </w:tc>
        <w:tc>
          <w:tcPr>
            <w:tcW w:w="2076" w:type="dxa"/>
          </w:tcPr>
          <w:p w14:paraId="6801524A">
            <w:pPr>
              <w:pStyle w:val="4"/>
              <w:rPr>
                <w:highlight w:val="none"/>
              </w:rPr>
            </w:pPr>
            <w:r>
              <w:rPr>
                <w:highlight w:val="none"/>
              </w:rPr>
              <w:t>实质性响应条款</w:t>
            </w:r>
          </w:p>
        </w:tc>
        <w:tc>
          <w:tcPr>
            <w:tcW w:w="2076" w:type="dxa"/>
          </w:tcPr>
          <w:p w14:paraId="7AC06B6B">
            <w:pPr>
              <w:pStyle w:val="4"/>
              <w:rPr>
                <w:highlight w:val="none"/>
              </w:rPr>
            </w:pPr>
            <w:r>
              <w:rPr>
                <w:highlight w:val="none"/>
              </w:rPr>
              <w:t>投标人响应情况</w:t>
            </w:r>
          </w:p>
        </w:tc>
        <w:tc>
          <w:tcPr>
            <w:tcW w:w="2076" w:type="dxa"/>
          </w:tcPr>
          <w:p w14:paraId="4A32B4A8">
            <w:pPr>
              <w:pStyle w:val="4"/>
              <w:rPr>
                <w:highlight w:val="none"/>
              </w:rPr>
            </w:pPr>
            <w:r>
              <w:rPr>
                <w:highlight w:val="none"/>
              </w:rPr>
              <w:t>差异</w:t>
            </w:r>
          </w:p>
        </w:tc>
      </w:tr>
      <w:tr w14:paraId="0ED06E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F01A78A">
            <w:pPr>
              <w:pStyle w:val="4"/>
              <w:rPr>
                <w:highlight w:val="none"/>
              </w:rPr>
            </w:pPr>
            <w:r>
              <w:rPr>
                <w:highlight w:val="none"/>
              </w:rPr>
              <w:t>1</w:t>
            </w:r>
          </w:p>
        </w:tc>
        <w:tc>
          <w:tcPr>
            <w:tcW w:w="2076" w:type="dxa"/>
          </w:tcPr>
          <w:p w14:paraId="7DDEC3FC">
            <w:pPr>
              <w:rPr>
                <w:highlight w:val="none"/>
              </w:rPr>
            </w:pPr>
          </w:p>
        </w:tc>
        <w:tc>
          <w:tcPr>
            <w:tcW w:w="2076" w:type="dxa"/>
          </w:tcPr>
          <w:p w14:paraId="6E52222F">
            <w:pPr>
              <w:rPr>
                <w:highlight w:val="none"/>
              </w:rPr>
            </w:pPr>
          </w:p>
        </w:tc>
        <w:tc>
          <w:tcPr>
            <w:tcW w:w="2076" w:type="dxa"/>
          </w:tcPr>
          <w:p w14:paraId="1AA39DCE">
            <w:pPr>
              <w:rPr>
                <w:highlight w:val="none"/>
              </w:rPr>
            </w:pPr>
          </w:p>
        </w:tc>
      </w:tr>
      <w:tr w14:paraId="7F0698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CA2C86C">
            <w:pPr>
              <w:pStyle w:val="4"/>
              <w:rPr>
                <w:highlight w:val="none"/>
              </w:rPr>
            </w:pPr>
            <w:r>
              <w:rPr>
                <w:highlight w:val="none"/>
              </w:rPr>
              <w:t xml:space="preserve"> 2</w:t>
            </w:r>
          </w:p>
        </w:tc>
        <w:tc>
          <w:tcPr>
            <w:tcW w:w="2076" w:type="dxa"/>
          </w:tcPr>
          <w:p w14:paraId="51C65DFD">
            <w:pPr>
              <w:rPr>
                <w:highlight w:val="none"/>
              </w:rPr>
            </w:pPr>
          </w:p>
        </w:tc>
        <w:tc>
          <w:tcPr>
            <w:tcW w:w="2076" w:type="dxa"/>
          </w:tcPr>
          <w:p w14:paraId="2E09A3B2">
            <w:pPr>
              <w:rPr>
                <w:highlight w:val="none"/>
              </w:rPr>
            </w:pPr>
          </w:p>
        </w:tc>
        <w:tc>
          <w:tcPr>
            <w:tcW w:w="2076" w:type="dxa"/>
          </w:tcPr>
          <w:p w14:paraId="376B9F27">
            <w:pPr>
              <w:rPr>
                <w:highlight w:val="none"/>
              </w:rPr>
            </w:pPr>
          </w:p>
        </w:tc>
      </w:tr>
      <w:tr w14:paraId="403921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8119618">
            <w:pPr>
              <w:pStyle w:val="4"/>
              <w:rPr>
                <w:highlight w:val="none"/>
              </w:rPr>
            </w:pPr>
            <w:r>
              <w:rPr>
                <w:highlight w:val="none"/>
              </w:rPr>
              <w:t xml:space="preserve"> 3</w:t>
            </w:r>
          </w:p>
        </w:tc>
        <w:tc>
          <w:tcPr>
            <w:tcW w:w="2076" w:type="dxa"/>
          </w:tcPr>
          <w:p w14:paraId="6677AE38">
            <w:pPr>
              <w:rPr>
                <w:highlight w:val="none"/>
              </w:rPr>
            </w:pPr>
          </w:p>
        </w:tc>
        <w:tc>
          <w:tcPr>
            <w:tcW w:w="2076" w:type="dxa"/>
          </w:tcPr>
          <w:p w14:paraId="763C7B6A">
            <w:pPr>
              <w:rPr>
                <w:highlight w:val="none"/>
              </w:rPr>
            </w:pPr>
          </w:p>
        </w:tc>
        <w:tc>
          <w:tcPr>
            <w:tcW w:w="2076" w:type="dxa"/>
          </w:tcPr>
          <w:p w14:paraId="77FF8804">
            <w:pPr>
              <w:rPr>
                <w:highlight w:val="none"/>
              </w:rPr>
            </w:pPr>
          </w:p>
        </w:tc>
      </w:tr>
      <w:tr w14:paraId="78B0B0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58D599A">
            <w:pPr>
              <w:pStyle w:val="4"/>
              <w:rPr>
                <w:highlight w:val="none"/>
              </w:rPr>
            </w:pPr>
            <w:r>
              <w:rPr>
                <w:highlight w:val="none"/>
              </w:rPr>
              <w:t xml:space="preserve"> 4</w:t>
            </w:r>
          </w:p>
        </w:tc>
        <w:tc>
          <w:tcPr>
            <w:tcW w:w="2076" w:type="dxa"/>
          </w:tcPr>
          <w:p w14:paraId="0FF3503E">
            <w:pPr>
              <w:rPr>
                <w:highlight w:val="none"/>
              </w:rPr>
            </w:pPr>
          </w:p>
        </w:tc>
        <w:tc>
          <w:tcPr>
            <w:tcW w:w="2076" w:type="dxa"/>
          </w:tcPr>
          <w:p w14:paraId="3173D677">
            <w:pPr>
              <w:rPr>
                <w:highlight w:val="none"/>
              </w:rPr>
            </w:pPr>
          </w:p>
        </w:tc>
        <w:tc>
          <w:tcPr>
            <w:tcW w:w="2076" w:type="dxa"/>
          </w:tcPr>
          <w:p w14:paraId="28B6D44F">
            <w:pPr>
              <w:rPr>
                <w:highlight w:val="none"/>
              </w:rPr>
            </w:pPr>
          </w:p>
        </w:tc>
      </w:tr>
      <w:tr w14:paraId="534656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C9F0216">
            <w:pPr>
              <w:pStyle w:val="4"/>
              <w:rPr>
                <w:highlight w:val="none"/>
              </w:rPr>
            </w:pPr>
            <w:r>
              <w:rPr>
                <w:highlight w:val="none"/>
              </w:rPr>
              <w:t xml:space="preserve"> …</w:t>
            </w:r>
          </w:p>
        </w:tc>
        <w:tc>
          <w:tcPr>
            <w:tcW w:w="2076" w:type="dxa"/>
          </w:tcPr>
          <w:p w14:paraId="7BF99575">
            <w:pPr>
              <w:rPr>
                <w:highlight w:val="none"/>
              </w:rPr>
            </w:pPr>
          </w:p>
        </w:tc>
        <w:tc>
          <w:tcPr>
            <w:tcW w:w="2076" w:type="dxa"/>
          </w:tcPr>
          <w:p w14:paraId="5606A7C0">
            <w:pPr>
              <w:rPr>
                <w:highlight w:val="none"/>
              </w:rPr>
            </w:pPr>
          </w:p>
        </w:tc>
        <w:tc>
          <w:tcPr>
            <w:tcW w:w="2076" w:type="dxa"/>
          </w:tcPr>
          <w:p w14:paraId="11CE47A1">
            <w:pPr>
              <w:rPr>
                <w:highlight w:val="none"/>
              </w:rPr>
            </w:pPr>
          </w:p>
        </w:tc>
      </w:tr>
      <w:tr w14:paraId="6175F0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2B46AAA">
            <w:pPr>
              <w:pStyle w:val="4"/>
              <w:rPr>
                <w:highlight w:val="none"/>
              </w:rPr>
            </w:pPr>
            <w:r>
              <w:rPr>
                <w:highlight w:val="none"/>
              </w:rPr>
              <w:t xml:space="preserve"> …</w:t>
            </w:r>
          </w:p>
        </w:tc>
        <w:tc>
          <w:tcPr>
            <w:tcW w:w="2076" w:type="dxa"/>
          </w:tcPr>
          <w:p w14:paraId="1742593C">
            <w:pPr>
              <w:rPr>
                <w:highlight w:val="none"/>
              </w:rPr>
            </w:pPr>
          </w:p>
        </w:tc>
        <w:tc>
          <w:tcPr>
            <w:tcW w:w="2076" w:type="dxa"/>
          </w:tcPr>
          <w:p w14:paraId="1700EB5D">
            <w:pPr>
              <w:rPr>
                <w:highlight w:val="none"/>
              </w:rPr>
            </w:pPr>
          </w:p>
        </w:tc>
        <w:tc>
          <w:tcPr>
            <w:tcW w:w="2076" w:type="dxa"/>
          </w:tcPr>
          <w:p w14:paraId="61ADDA33">
            <w:pPr>
              <w:rPr>
                <w:highlight w:val="none"/>
              </w:rPr>
            </w:pPr>
          </w:p>
        </w:tc>
      </w:tr>
    </w:tbl>
    <w:p w14:paraId="278F4F6C">
      <w:pPr>
        <w:pStyle w:val="4"/>
        <w:ind w:firstLine="480"/>
        <w:rPr>
          <w:highlight w:val="none"/>
        </w:rPr>
      </w:pPr>
      <w:r>
        <w:rPr>
          <w:highlight w:val="none"/>
        </w:rPr>
        <w:t>说明：</w:t>
      </w:r>
    </w:p>
    <w:p w14:paraId="3B57EB68">
      <w:pPr>
        <w:pStyle w:val="4"/>
        <w:ind w:firstLine="480"/>
        <w:rPr>
          <w:highlight w:val="none"/>
        </w:rPr>
      </w:pPr>
      <w:r>
        <w:rPr>
          <w:highlight w:val="none"/>
        </w:rPr>
        <w:t>1.实质性响应条款一览表后续内容请根据第二章采购需求★号条款详细列举</w:t>
      </w:r>
    </w:p>
    <w:p w14:paraId="12C8DA15">
      <w:pPr>
        <w:pStyle w:val="4"/>
        <w:ind w:firstLine="480"/>
        <w:rPr>
          <w:highlight w:val="none"/>
        </w:rPr>
      </w:pPr>
      <w:r>
        <w:rPr>
          <w:highlight w:val="none"/>
        </w:rPr>
        <w:t xml:space="preserve"> 2.本表所列条款必须一一予以响应，“投标人响应情况”一栏应填写具体的响应内容，有差异的要具体说明。</w:t>
      </w:r>
    </w:p>
    <w:p w14:paraId="50948794">
      <w:pPr>
        <w:pStyle w:val="4"/>
        <w:ind w:firstLine="480"/>
        <w:rPr>
          <w:highlight w:val="none"/>
        </w:rPr>
      </w:pPr>
      <w:r>
        <w:rPr>
          <w:highlight w:val="none"/>
        </w:rPr>
        <w:t>3.请投标人认真填写本表内容，如填写错误将可能导致投标无效。</w:t>
      </w:r>
    </w:p>
    <w:p w14:paraId="33524258">
      <w:pPr>
        <w:pStyle w:val="4"/>
        <w:rPr>
          <w:highlight w:val="none"/>
        </w:rPr>
      </w:pPr>
      <w:r>
        <w:rPr>
          <w:highlight w:val="none"/>
        </w:rPr>
        <w:t xml:space="preserve">  </w:t>
      </w:r>
    </w:p>
    <w:p w14:paraId="590C64BB">
      <w:pPr>
        <w:pStyle w:val="4"/>
        <w:outlineLvl w:val="2"/>
        <w:rPr>
          <w:highlight w:val="none"/>
        </w:rPr>
      </w:pPr>
      <w:r>
        <w:rPr>
          <w:b/>
          <w:sz w:val="28"/>
          <w:highlight w:val="none"/>
        </w:rPr>
        <w:t>格式七：</w:t>
      </w:r>
    </w:p>
    <w:p w14:paraId="22C5E5BA">
      <w:pPr>
        <w:pStyle w:val="4"/>
        <w:ind w:firstLine="480"/>
        <w:rPr>
          <w:highlight w:val="none"/>
        </w:rPr>
      </w:pPr>
      <w:r>
        <w:rPr>
          <w:highlight w:val="none"/>
        </w:rPr>
        <w:t>（供应商可使用下述格式，也可使用广东省工商行政管理局统一印制的法定代表人证明书格式）</w:t>
      </w:r>
    </w:p>
    <w:p w14:paraId="517316E8">
      <w:pPr>
        <w:pStyle w:val="4"/>
        <w:jc w:val="center"/>
        <w:outlineLvl w:val="3"/>
        <w:rPr>
          <w:highlight w:val="none"/>
        </w:rPr>
      </w:pPr>
      <w:r>
        <w:rPr>
          <w:b/>
          <w:sz w:val="24"/>
          <w:highlight w:val="none"/>
        </w:rPr>
        <w:t>法定代表人证明书</w:t>
      </w:r>
    </w:p>
    <w:p w14:paraId="0BD6B674">
      <w:pPr>
        <w:pStyle w:val="4"/>
        <w:ind w:firstLine="480"/>
        <w:rPr>
          <w:highlight w:val="none"/>
        </w:rPr>
      </w:pPr>
      <w:r>
        <w:rPr>
          <w:highlight w:val="none"/>
        </w:rPr>
        <w:t>现任我单位_____________职务_____________为法定代表人，特此证明。</w:t>
      </w:r>
    </w:p>
    <w:p w14:paraId="631BBBB0">
      <w:pPr>
        <w:pStyle w:val="4"/>
        <w:ind w:firstLine="480"/>
        <w:rPr>
          <w:highlight w:val="none"/>
        </w:rPr>
      </w:pPr>
      <w:r>
        <w:rPr>
          <w:highlight w:val="none"/>
        </w:rPr>
        <w:t>有效期限：__________________</w:t>
      </w:r>
    </w:p>
    <w:p w14:paraId="742293E8">
      <w:pPr>
        <w:pStyle w:val="4"/>
        <w:ind w:firstLine="480"/>
        <w:rPr>
          <w:highlight w:val="none"/>
        </w:rPr>
      </w:pPr>
      <w:r>
        <w:rPr>
          <w:highlight w:val="none"/>
        </w:rPr>
        <w:t>附：代表人性别：_____年龄：_________ 身份证号码：__________________</w:t>
      </w:r>
    </w:p>
    <w:p w14:paraId="6CD6F86F">
      <w:pPr>
        <w:pStyle w:val="4"/>
        <w:ind w:firstLine="480"/>
        <w:rPr>
          <w:highlight w:val="none"/>
        </w:rPr>
      </w:pPr>
      <w:r>
        <w:rPr>
          <w:highlight w:val="none"/>
        </w:rPr>
        <w:t>注册号码：____________________企业类型：____________________________</w:t>
      </w:r>
    </w:p>
    <w:p w14:paraId="0D0A383B">
      <w:pPr>
        <w:pStyle w:val="4"/>
        <w:ind w:firstLine="480"/>
        <w:rPr>
          <w:highlight w:val="none"/>
        </w:rPr>
      </w:pPr>
      <w:r>
        <w:rPr>
          <w:highlight w:val="none"/>
        </w:rPr>
        <w:t>经营范围：__________________________________________________________</w:t>
      </w:r>
    </w:p>
    <w:p w14:paraId="53F5554A">
      <w:pPr>
        <w:pStyle w:val="4"/>
        <w:jc w:val="right"/>
        <w:rPr>
          <w:highlight w:val="none"/>
        </w:rPr>
      </w:pPr>
      <w:r>
        <w:rPr>
          <w:highlight w:val="none"/>
        </w:rPr>
        <w:t xml:space="preserve"> 供应商名称（盖章）：__________________</w:t>
      </w:r>
    </w:p>
    <w:p w14:paraId="189834F6">
      <w:pPr>
        <w:pStyle w:val="4"/>
        <w:jc w:val="right"/>
        <w:rPr>
          <w:highlight w:val="none"/>
        </w:rPr>
      </w:pPr>
      <w:r>
        <w:rPr>
          <w:highlight w:val="none"/>
        </w:rPr>
        <w:t xml:space="preserve"> 地  址：__________________</w:t>
      </w:r>
    </w:p>
    <w:p w14:paraId="5BE00672">
      <w:pPr>
        <w:pStyle w:val="4"/>
        <w:jc w:val="right"/>
        <w:rPr>
          <w:highlight w:val="none"/>
        </w:rPr>
      </w:pPr>
      <w:r>
        <w:rPr>
          <w:highlight w:val="none"/>
        </w:rPr>
        <w:t xml:space="preserve"> 法定代表人（签字或盖章）：__________________</w:t>
      </w:r>
    </w:p>
    <w:p w14:paraId="5B1CB3FB">
      <w:pPr>
        <w:pStyle w:val="4"/>
        <w:jc w:val="right"/>
        <w:rPr>
          <w:highlight w:val="none"/>
        </w:rPr>
      </w:pPr>
      <w:r>
        <w:rPr>
          <w:highlight w:val="none"/>
        </w:rPr>
        <w:t xml:space="preserve"> 职  务：__________________</w:t>
      </w:r>
    </w:p>
    <w:p w14:paraId="4725E253">
      <w:pPr>
        <w:pStyle w:val="4"/>
        <w:jc w:val="right"/>
        <w:rPr>
          <w:highlight w:val="none"/>
        </w:rPr>
      </w:pPr>
      <w:r>
        <w:rPr>
          <w:highlight w:val="none"/>
        </w:rPr>
        <w:t xml:space="preserve"> 日  期：__________________</w:t>
      </w:r>
    </w:p>
    <w:p w14:paraId="7DA9B3B3">
      <w:pPr>
        <w:pStyle w:val="4"/>
        <w:rPr>
          <w:highlight w:val="none"/>
        </w:rPr>
      </w:pPr>
      <w:r>
        <w:rPr>
          <w:highlight w:val="none"/>
        </w:rPr>
        <w:t xml:space="preserve">  </w:t>
      </w:r>
    </w:p>
    <w:p w14:paraId="23A12AE3">
      <w:pPr>
        <w:pStyle w:val="4"/>
        <w:outlineLvl w:val="2"/>
        <w:rPr>
          <w:highlight w:val="none"/>
        </w:rPr>
      </w:pPr>
      <w:r>
        <w:rPr>
          <w:b/>
          <w:sz w:val="28"/>
          <w:highlight w:val="none"/>
        </w:rPr>
        <w:t>格式八：</w:t>
      </w:r>
    </w:p>
    <w:p w14:paraId="4C2C15AD">
      <w:pPr>
        <w:pStyle w:val="4"/>
        <w:jc w:val="center"/>
        <w:outlineLvl w:val="3"/>
        <w:rPr>
          <w:highlight w:val="none"/>
        </w:rPr>
      </w:pPr>
      <w:r>
        <w:rPr>
          <w:b/>
          <w:sz w:val="24"/>
          <w:highlight w:val="none"/>
        </w:rPr>
        <w:t>法定代表人授权书格式</w:t>
      </w:r>
    </w:p>
    <w:p w14:paraId="7D23424A">
      <w:pPr>
        <w:pStyle w:val="4"/>
        <w:ind w:firstLine="480"/>
        <w:rPr>
          <w:highlight w:val="none"/>
        </w:rPr>
      </w:pPr>
      <w:r>
        <w:rPr>
          <w:highlight w:val="none"/>
        </w:rPr>
        <w:t>（对于银行、保险、电信、邮政、铁路等行业以及获得总公司响应授权的分公司，可以提供响应分支机构负责人授权书）</w:t>
      </w:r>
    </w:p>
    <w:p w14:paraId="73D36EA0">
      <w:pPr>
        <w:pStyle w:val="4"/>
        <w:jc w:val="center"/>
        <w:outlineLvl w:val="3"/>
        <w:rPr>
          <w:highlight w:val="none"/>
        </w:rPr>
      </w:pPr>
      <w:r>
        <w:rPr>
          <w:b/>
          <w:sz w:val="24"/>
          <w:highlight w:val="none"/>
        </w:rPr>
        <w:t>法定代表人授权书</w:t>
      </w:r>
    </w:p>
    <w:p w14:paraId="289A750C">
      <w:pPr>
        <w:pStyle w:val="4"/>
        <w:ind w:firstLine="480"/>
        <w:rPr>
          <w:highlight w:val="none"/>
        </w:rPr>
      </w:pPr>
      <w:r>
        <w:rPr>
          <w:highlight w:val="none"/>
        </w:rPr>
        <w:t>致：粤采（广东）采购招标代理有限公司</w:t>
      </w:r>
    </w:p>
    <w:p w14:paraId="451C0465">
      <w:pPr>
        <w:pStyle w:val="4"/>
        <w:ind w:firstLine="480"/>
        <w:rPr>
          <w:highlight w:val="none"/>
        </w:rPr>
      </w:pPr>
      <w:r>
        <w:rPr>
          <w:highlight w:val="none"/>
        </w:rPr>
        <w:t xml:space="preserve">本授权书声明：________是注册于 </w:t>
      </w:r>
      <w:r>
        <w:rPr>
          <w:highlight w:val="none"/>
          <w:u w:val="single"/>
        </w:rPr>
        <w:t>（国家或地区）</w:t>
      </w:r>
      <w:r>
        <w:rPr>
          <w:highlight w:val="none"/>
        </w:rPr>
        <w:t>的</w:t>
      </w:r>
      <w:r>
        <w:rPr>
          <w:highlight w:val="none"/>
          <w:u w:val="single"/>
        </w:rPr>
        <w:t>（供应商名称）</w:t>
      </w:r>
      <w:r>
        <w:rPr>
          <w:highlight w:val="none"/>
        </w:rPr>
        <w:t xml:space="preserve">的法定代表人，现任________职务，有效证件号码：________________。现授权 </w:t>
      </w:r>
      <w:r>
        <w:rPr>
          <w:highlight w:val="none"/>
          <w:u w:val="single"/>
        </w:rPr>
        <w:t>（姓名、职务）</w:t>
      </w:r>
      <w:r>
        <w:rPr>
          <w:highlight w:val="none"/>
        </w:rPr>
        <w:t xml:space="preserve"> 作为我公司的全权代理人，就“广州市启新学校花山二期标识系统采购项目”项目采购[采购项目编号为YCZB-2026-GZ-02086]的响应和合同执行，以我方的名义处理一切与之有关的事宜。</w:t>
      </w:r>
    </w:p>
    <w:p w14:paraId="633A7FCE">
      <w:pPr>
        <w:pStyle w:val="4"/>
        <w:ind w:firstLine="480"/>
        <w:rPr>
          <w:highlight w:val="none"/>
        </w:rPr>
      </w:pPr>
      <w:r>
        <w:rPr>
          <w:highlight w:val="none"/>
        </w:rPr>
        <w:t>本授权书于________年________月________日签字生效，特此声明。</w:t>
      </w:r>
    </w:p>
    <w:p w14:paraId="56E3B0FD">
      <w:pPr>
        <w:pStyle w:val="4"/>
        <w:jc w:val="right"/>
        <w:rPr>
          <w:highlight w:val="none"/>
        </w:rPr>
      </w:pPr>
      <w:r>
        <w:rPr>
          <w:highlight w:val="none"/>
        </w:rPr>
        <w:t xml:space="preserve"> 供应商（盖章）：__________________</w:t>
      </w:r>
    </w:p>
    <w:p w14:paraId="03CAB479">
      <w:pPr>
        <w:pStyle w:val="4"/>
        <w:jc w:val="right"/>
        <w:rPr>
          <w:highlight w:val="none"/>
        </w:rPr>
      </w:pPr>
      <w:r>
        <w:rPr>
          <w:highlight w:val="none"/>
        </w:rPr>
        <w:t xml:space="preserve"> 地  址：__________________</w:t>
      </w:r>
    </w:p>
    <w:p w14:paraId="6BD0E805">
      <w:pPr>
        <w:pStyle w:val="4"/>
        <w:jc w:val="right"/>
        <w:rPr>
          <w:highlight w:val="none"/>
        </w:rPr>
      </w:pPr>
      <w:r>
        <w:rPr>
          <w:highlight w:val="none"/>
        </w:rPr>
        <w:t xml:space="preserve"> 法定代表人（签字或盖章）：__________________</w:t>
      </w:r>
    </w:p>
    <w:p w14:paraId="55CF7B18">
      <w:pPr>
        <w:pStyle w:val="4"/>
        <w:jc w:val="right"/>
        <w:rPr>
          <w:highlight w:val="none"/>
        </w:rPr>
      </w:pPr>
      <w:r>
        <w:rPr>
          <w:highlight w:val="none"/>
        </w:rPr>
        <w:t xml:space="preserve"> 职  务：__________________</w:t>
      </w:r>
    </w:p>
    <w:p w14:paraId="36AE4C38">
      <w:pPr>
        <w:pStyle w:val="4"/>
        <w:jc w:val="right"/>
        <w:rPr>
          <w:highlight w:val="none"/>
        </w:rPr>
      </w:pPr>
      <w:r>
        <w:rPr>
          <w:highlight w:val="none"/>
        </w:rPr>
        <w:t xml:space="preserve"> 被授权人（签字或盖章）：__________________</w:t>
      </w:r>
    </w:p>
    <w:p w14:paraId="30887017">
      <w:pPr>
        <w:pStyle w:val="4"/>
        <w:jc w:val="right"/>
        <w:rPr>
          <w:highlight w:val="none"/>
        </w:rPr>
      </w:pPr>
      <w:r>
        <w:rPr>
          <w:highlight w:val="none"/>
        </w:rPr>
        <w:t xml:space="preserve"> 职  务：__________________</w:t>
      </w:r>
    </w:p>
    <w:p w14:paraId="2C8A9F74">
      <w:pPr>
        <w:pStyle w:val="4"/>
        <w:jc w:val="right"/>
        <w:rPr>
          <w:highlight w:val="none"/>
        </w:rPr>
      </w:pPr>
      <w:r>
        <w:rPr>
          <w:highlight w:val="none"/>
        </w:rPr>
        <w:t xml:space="preserve"> 日  期：__________________</w:t>
      </w:r>
    </w:p>
    <w:p w14:paraId="54AA95E8">
      <w:pPr>
        <w:pStyle w:val="4"/>
        <w:rPr>
          <w:highlight w:val="none"/>
        </w:rPr>
      </w:pPr>
      <w:r>
        <w:rPr>
          <w:highlight w:val="none"/>
        </w:rPr>
        <w:t xml:space="preserve">  </w:t>
      </w:r>
    </w:p>
    <w:p w14:paraId="6D52377E">
      <w:pPr>
        <w:pStyle w:val="4"/>
        <w:outlineLvl w:val="2"/>
        <w:rPr>
          <w:highlight w:val="none"/>
        </w:rPr>
      </w:pPr>
      <w:r>
        <w:rPr>
          <w:b/>
          <w:sz w:val="28"/>
          <w:highlight w:val="none"/>
        </w:rPr>
        <w:t>格式九：</w:t>
      </w:r>
    </w:p>
    <w:p w14:paraId="32733374">
      <w:pPr>
        <w:pStyle w:val="4"/>
        <w:jc w:val="center"/>
        <w:outlineLvl w:val="3"/>
        <w:rPr>
          <w:highlight w:val="none"/>
        </w:rPr>
      </w:pPr>
      <w:r>
        <w:rPr>
          <w:b/>
          <w:sz w:val="24"/>
          <w:highlight w:val="none"/>
        </w:rPr>
        <w:t>提供具有独立承担民事责任的能力的证明材料</w:t>
      </w:r>
    </w:p>
    <w:p w14:paraId="7691FF0F">
      <w:pPr>
        <w:pStyle w:val="4"/>
        <w:ind w:firstLine="480"/>
        <w:rPr>
          <w:highlight w:val="none"/>
        </w:rPr>
      </w:pPr>
      <w:r>
        <w:rPr>
          <w:highlight w:val="none"/>
        </w:rPr>
        <w:t>一、提供以下相关证照的扫描件之一：1.企业法人提供企业法人营业执照；2.事业法人提供事业法人登记证；3.其他组织提供其他组织的营业执照或执业许可证；4.自然人提供居民身份证等；</w:t>
      </w:r>
    </w:p>
    <w:p w14:paraId="76C32532">
      <w:pPr>
        <w:pStyle w:val="4"/>
        <w:ind w:firstLine="480"/>
        <w:rPr>
          <w:highlight w:val="none"/>
        </w:rPr>
      </w:pPr>
      <w:r>
        <w:rPr>
          <w:highlight w:val="none"/>
        </w:rPr>
        <w:t>二、对接受分支机构磋商的项目，分支机构磋商的，须提供分支机构的营业执照（执业许可证）扫描件及总公司（总所）出具给分支机构的授权书，授权书须加盖总公司（总所）公章。总公司（总所）可就本项目或此类项目在一定范围或时间内出具授权书。已由总公司（总所）授权的，总公司（总所）取得的相关资质证书对分支机构有效，法律法规或者行业另有规定的除外。依法设立登记的分支机构以自己的名义参加政府采购活动，产生的民事责任由法人承担。（如为保险类项目则为：本项目只接受保险分公司或中心支公司以上的保险机构磋商；分公司或中心支公司的保险机构投标的，还须提供分公司或中心支公司的保险机构的营业执照。）</w:t>
      </w:r>
    </w:p>
    <w:p w14:paraId="2F2C5D57">
      <w:pPr>
        <w:pStyle w:val="4"/>
        <w:ind w:firstLine="480"/>
        <w:rPr>
          <w:highlight w:val="none"/>
        </w:rPr>
      </w:pPr>
      <w:r>
        <w:rPr>
          <w:highlight w:val="none"/>
        </w:rPr>
        <w:t xml:space="preserve">  </w:t>
      </w:r>
    </w:p>
    <w:p w14:paraId="002CD718">
      <w:pPr>
        <w:pStyle w:val="4"/>
        <w:outlineLvl w:val="2"/>
        <w:rPr>
          <w:highlight w:val="none"/>
        </w:rPr>
      </w:pPr>
      <w:r>
        <w:rPr>
          <w:b/>
          <w:sz w:val="28"/>
          <w:highlight w:val="none"/>
        </w:rPr>
        <w:t>格式十：</w:t>
      </w:r>
    </w:p>
    <w:p w14:paraId="0F532BE7">
      <w:pPr>
        <w:pStyle w:val="4"/>
        <w:ind w:firstLine="480"/>
        <w:rPr>
          <w:highlight w:val="none"/>
        </w:rPr>
      </w:pPr>
      <w:r>
        <w:rPr>
          <w:highlight w:val="none"/>
        </w:rPr>
        <w:t>（对于采购需求写明“提供承诺”的条款，供应商可参照以下格式提供承诺）</w:t>
      </w:r>
    </w:p>
    <w:p w14:paraId="350A7871">
      <w:pPr>
        <w:pStyle w:val="4"/>
        <w:jc w:val="center"/>
        <w:outlineLvl w:val="3"/>
        <w:rPr>
          <w:highlight w:val="none"/>
        </w:rPr>
      </w:pPr>
      <w:r>
        <w:rPr>
          <w:b/>
          <w:sz w:val="24"/>
          <w:highlight w:val="none"/>
        </w:rPr>
        <w:t>承诺函</w:t>
      </w:r>
    </w:p>
    <w:p w14:paraId="1C580329">
      <w:pPr>
        <w:pStyle w:val="4"/>
        <w:ind w:firstLine="480"/>
        <w:rPr>
          <w:highlight w:val="none"/>
        </w:rPr>
      </w:pPr>
      <w:r>
        <w:rPr>
          <w:highlight w:val="none"/>
        </w:rPr>
        <w:t>致：广州市启新学校</w:t>
      </w:r>
      <w:r>
        <w:rPr>
          <w:highlight w:val="none"/>
        </w:rPr>
        <w:br w:type="textWrapping"/>
      </w:r>
    </w:p>
    <w:p w14:paraId="554A4DF7">
      <w:pPr>
        <w:pStyle w:val="4"/>
        <w:ind w:firstLine="480"/>
        <w:rPr>
          <w:highlight w:val="none"/>
        </w:rPr>
      </w:pPr>
      <w:r>
        <w:rPr>
          <w:highlight w:val="none"/>
        </w:rPr>
        <w:t>对于__________________项目（项目编号：__________________），我方郑重承诺如下：</w:t>
      </w:r>
    </w:p>
    <w:p w14:paraId="460954CB">
      <w:pPr>
        <w:pStyle w:val="4"/>
        <w:ind w:firstLine="480"/>
        <w:rPr>
          <w:highlight w:val="none"/>
        </w:rPr>
      </w:pPr>
      <w:r>
        <w:rPr>
          <w:highlight w:val="none"/>
        </w:rPr>
        <w:t>如中标/成交，我方承诺严格落实采购文件以下条款：(建议逐条复制采购文件相关条款原文)</w:t>
      </w:r>
    </w:p>
    <w:p w14:paraId="65765214">
      <w:pPr>
        <w:pStyle w:val="4"/>
        <w:ind w:firstLine="480"/>
        <w:rPr>
          <w:highlight w:val="none"/>
        </w:rPr>
      </w:pPr>
      <w:r>
        <w:rPr>
          <w:highlight w:val="none"/>
        </w:rPr>
        <w:t>（一）星号条款</w:t>
      </w:r>
    </w:p>
    <w:p w14:paraId="7DBA8E87">
      <w:pPr>
        <w:pStyle w:val="4"/>
        <w:ind w:firstLine="480"/>
        <w:rPr>
          <w:highlight w:val="none"/>
        </w:rPr>
      </w:pPr>
      <w:r>
        <w:rPr>
          <w:highlight w:val="none"/>
        </w:rPr>
        <w:t>1.</w:t>
      </w:r>
    </w:p>
    <w:p w14:paraId="06AADFC0">
      <w:pPr>
        <w:pStyle w:val="4"/>
        <w:ind w:firstLine="480"/>
        <w:rPr>
          <w:highlight w:val="none"/>
        </w:rPr>
      </w:pPr>
      <w:r>
        <w:rPr>
          <w:highlight w:val="none"/>
        </w:rPr>
        <w:t>2.</w:t>
      </w:r>
    </w:p>
    <w:p w14:paraId="4B914B75">
      <w:pPr>
        <w:pStyle w:val="4"/>
        <w:ind w:firstLine="480"/>
        <w:rPr>
          <w:highlight w:val="none"/>
        </w:rPr>
      </w:pPr>
      <w:r>
        <w:rPr>
          <w:highlight w:val="none"/>
        </w:rPr>
        <w:t>3.</w:t>
      </w:r>
    </w:p>
    <w:p w14:paraId="24008A6F">
      <w:pPr>
        <w:pStyle w:val="4"/>
        <w:ind w:firstLine="480"/>
        <w:rPr>
          <w:highlight w:val="none"/>
        </w:rPr>
      </w:pPr>
      <w:r>
        <w:rPr>
          <w:highlight w:val="none"/>
        </w:rPr>
        <w:t>.........</w:t>
      </w:r>
    </w:p>
    <w:p w14:paraId="1C0A498C">
      <w:pPr>
        <w:pStyle w:val="4"/>
        <w:ind w:firstLine="480"/>
        <w:rPr>
          <w:highlight w:val="none"/>
        </w:rPr>
      </w:pPr>
      <w:r>
        <w:rPr>
          <w:highlight w:val="none"/>
        </w:rPr>
        <w:t>（二）三角号条款</w:t>
      </w:r>
    </w:p>
    <w:p w14:paraId="54CB734A">
      <w:pPr>
        <w:pStyle w:val="4"/>
        <w:ind w:firstLine="480"/>
        <w:rPr>
          <w:highlight w:val="none"/>
        </w:rPr>
      </w:pPr>
      <w:r>
        <w:rPr>
          <w:highlight w:val="none"/>
        </w:rPr>
        <w:t>1.</w:t>
      </w:r>
    </w:p>
    <w:p w14:paraId="447BD66D">
      <w:pPr>
        <w:pStyle w:val="4"/>
        <w:ind w:firstLine="480"/>
        <w:rPr>
          <w:highlight w:val="none"/>
        </w:rPr>
      </w:pPr>
      <w:r>
        <w:rPr>
          <w:highlight w:val="none"/>
        </w:rPr>
        <w:t>2.</w:t>
      </w:r>
    </w:p>
    <w:p w14:paraId="1BDBFA4E">
      <w:pPr>
        <w:pStyle w:val="4"/>
        <w:ind w:firstLine="480"/>
        <w:rPr>
          <w:highlight w:val="none"/>
        </w:rPr>
      </w:pPr>
      <w:r>
        <w:rPr>
          <w:highlight w:val="none"/>
        </w:rPr>
        <w:t>3.</w:t>
      </w:r>
    </w:p>
    <w:p w14:paraId="21B5CB09">
      <w:pPr>
        <w:pStyle w:val="4"/>
        <w:ind w:firstLine="480"/>
        <w:rPr>
          <w:highlight w:val="none"/>
        </w:rPr>
      </w:pPr>
      <w:r>
        <w:rPr>
          <w:highlight w:val="none"/>
        </w:rPr>
        <w:t>.........</w:t>
      </w:r>
    </w:p>
    <w:p w14:paraId="7F88C5DE">
      <w:pPr>
        <w:pStyle w:val="4"/>
        <w:ind w:firstLine="480"/>
        <w:rPr>
          <w:highlight w:val="none"/>
        </w:rPr>
      </w:pPr>
      <w:r>
        <w:rPr>
          <w:highlight w:val="none"/>
        </w:rPr>
        <w:t>（三）非星号、非三角号条款</w:t>
      </w:r>
    </w:p>
    <w:p w14:paraId="53C323EC">
      <w:pPr>
        <w:pStyle w:val="4"/>
        <w:ind w:firstLine="480"/>
        <w:rPr>
          <w:highlight w:val="none"/>
        </w:rPr>
      </w:pPr>
      <w:r>
        <w:rPr>
          <w:highlight w:val="none"/>
        </w:rPr>
        <w:t>1.</w:t>
      </w:r>
    </w:p>
    <w:p w14:paraId="7EBE773F">
      <w:pPr>
        <w:pStyle w:val="4"/>
        <w:ind w:firstLine="480"/>
        <w:rPr>
          <w:highlight w:val="none"/>
        </w:rPr>
      </w:pPr>
      <w:r>
        <w:rPr>
          <w:highlight w:val="none"/>
        </w:rPr>
        <w:t>2.</w:t>
      </w:r>
    </w:p>
    <w:p w14:paraId="75ED7872">
      <w:pPr>
        <w:pStyle w:val="4"/>
        <w:ind w:firstLine="480"/>
        <w:rPr>
          <w:highlight w:val="none"/>
        </w:rPr>
      </w:pPr>
      <w:r>
        <w:rPr>
          <w:highlight w:val="none"/>
        </w:rPr>
        <w:t>3.</w:t>
      </w:r>
    </w:p>
    <w:p w14:paraId="0969E8CB">
      <w:pPr>
        <w:pStyle w:val="4"/>
        <w:ind w:firstLine="480"/>
        <w:rPr>
          <w:highlight w:val="none"/>
        </w:rPr>
      </w:pPr>
      <w:r>
        <w:rPr>
          <w:highlight w:val="none"/>
        </w:rPr>
        <w:t>.........</w:t>
      </w:r>
      <w:r>
        <w:rPr>
          <w:highlight w:val="none"/>
        </w:rPr>
        <w:br w:type="textWrapping"/>
      </w:r>
    </w:p>
    <w:p w14:paraId="632399EC">
      <w:pPr>
        <w:pStyle w:val="4"/>
        <w:ind w:firstLine="480"/>
        <w:rPr>
          <w:highlight w:val="none"/>
        </w:rPr>
      </w:pPr>
      <w:r>
        <w:rPr>
          <w:highlight w:val="none"/>
        </w:rPr>
        <w:t>特此承诺。</w:t>
      </w:r>
    </w:p>
    <w:p w14:paraId="35296B84">
      <w:pPr>
        <w:pStyle w:val="4"/>
        <w:rPr>
          <w:highlight w:val="none"/>
        </w:rPr>
      </w:pPr>
      <w:r>
        <w:rPr>
          <w:highlight w:val="none"/>
        </w:rPr>
        <w:t xml:space="preserve"> 供应商名称（盖章）：__________________</w:t>
      </w:r>
    </w:p>
    <w:p w14:paraId="460441EC">
      <w:pPr>
        <w:pStyle w:val="4"/>
        <w:rPr>
          <w:highlight w:val="none"/>
        </w:rPr>
      </w:pPr>
      <w:r>
        <w:rPr>
          <w:highlight w:val="none"/>
        </w:rPr>
        <w:t xml:space="preserve"> 日期： 年 月 日</w:t>
      </w:r>
    </w:p>
    <w:p w14:paraId="2FE79CE4">
      <w:pPr>
        <w:pStyle w:val="4"/>
        <w:ind w:firstLine="480"/>
        <w:rPr>
          <w:highlight w:val="none"/>
        </w:rPr>
      </w:pPr>
      <w:r>
        <w:rPr>
          <w:highlight w:val="none"/>
        </w:rPr>
        <w:t xml:space="preserve">  </w:t>
      </w:r>
    </w:p>
    <w:p w14:paraId="58505097">
      <w:pPr>
        <w:pStyle w:val="4"/>
        <w:outlineLvl w:val="2"/>
        <w:rPr>
          <w:highlight w:val="none"/>
        </w:rPr>
      </w:pPr>
      <w:r>
        <w:rPr>
          <w:b/>
          <w:sz w:val="28"/>
          <w:highlight w:val="none"/>
        </w:rPr>
        <w:t>格式十一：</w:t>
      </w:r>
    </w:p>
    <w:p w14:paraId="14898221">
      <w:pPr>
        <w:pStyle w:val="4"/>
        <w:ind w:firstLine="480"/>
        <w:rPr>
          <w:highlight w:val="none"/>
        </w:rPr>
      </w:pPr>
      <w:r>
        <w:rPr>
          <w:highlight w:val="none"/>
        </w:rPr>
        <w:t>（以下格式文件由供应商根据需要选用）</w:t>
      </w:r>
    </w:p>
    <w:p w14:paraId="078736B4">
      <w:pPr>
        <w:pStyle w:val="4"/>
        <w:rPr>
          <w:highlight w:val="none"/>
        </w:rPr>
      </w:pPr>
      <w:r>
        <w:rPr>
          <w:b/>
          <w:highlight w:val="none"/>
        </w:rPr>
        <w:t>温馨提示：</w:t>
      </w:r>
    </w:p>
    <w:p w14:paraId="1604D490">
      <w:pPr>
        <w:pStyle w:val="4"/>
        <w:rPr>
          <w:highlight w:val="none"/>
        </w:rPr>
      </w:pPr>
      <w:r>
        <w:rPr>
          <w:highlight w:val="none"/>
        </w:rPr>
        <w:t>根据《广州市财政局 广州市工业和信息化局转发广东省财政厅 广东省发展和改革委员会 广东省工业和信息化厅 广东省地方金融监督管理局关于印发《广东省政府采购促进中小企业发展实施 细则（试行）》的通知》、《广州市财政局关于进一步规范政府采购供应商资格审查及中小企业声明函管理的通知》的精神，投标人需根据以下要求对其出具的《中小企业声明函》的信息进行完善和规范。</w:t>
      </w:r>
    </w:p>
    <w:p w14:paraId="177AD68A">
      <w:pPr>
        <w:pStyle w:val="4"/>
        <w:ind w:firstLine="480"/>
        <w:rPr>
          <w:highlight w:val="none"/>
        </w:rPr>
      </w:pPr>
      <w:r>
        <w:rPr>
          <w:highlight w:val="none"/>
        </w:rPr>
        <w:t>（一）对于已纳入统计部门统计范围的企业，所属行业、从业人员、营业收入、资产总额、规模类型应与统计部门报表保持一致。</w:t>
      </w:r>
    </w:p>
    <w:p w14:paraId="1D7B7DB8">
      <w:pPr>
        <w:pStyle w:val="4"/>
        <w:ind w:firstLine="480"/>
        <w:rPr>
          <w:highlight w:val="none"/>
        </w:rPr>
      </w:pPr>
      <w:r>
        <w:rPr>
          <w:highlight w:val="none"/>
        </w:rPr>
        <w:t>（二）对于未纳入统计部门统计范围的企业，应对照《国民经济行业分类》确定所属行业，当企业从事两种以上的经济活动时，则按照主要活动确定其所属行业；从业人数可以社会保险参保人数为准；营业收入、资产总额可以第三方出具的报告为准。</w:t>
      </w:r>
    </w:p>
    <w:p w14:paraId="7EC93DBC">
      <w:pPr>
        <w:pStyle w:val="4"/>
        <w:ind w:firstLine="480"/>
        <w:rPr>
          <w:highlight w:val="none"/>
        </w:rPr>
      </w:pPr>
      <w:r>
        <w:rPr>
          <w:highlight w:val="none"/>
        </w:rPr>
        <w:t>（三）对于采购文件确实允许非独立法人参与采购活动的，应按其所属集团公司合并财务报表数据情况予以填报。以联合体形式参加或者合同分包的，需填写联合体中的中小企业或签订分包意向协议的中小企业相关信息。</w:t>
      </w:r>
    </w:p>
    <w:p w14:paraId="5CC9BACD">
      <w:pPr>
        <w:pStyle w:val="4"/>
        <w:ind w:firstLine="480"/>
        <w:rPr>
          <w:highlight w:val="none"/>
        </w:rPr>
      </w:pPr>
      <w:r>
        <w:rPr>
          <w:highlight w:val="none"/>
        </w:rPr>
        <w:t>（四）《中小企业声明函》真实性由其出具的供应商负责。《中小企业声明函》中相关企业[制造商、承建（承接）企业]所属行业应当与采购标的的所属行业相一致。如为货物采购项目，《中小企业声明函》应当充分、准确反映货物制造商的信息。</w:t>
      </w:r>
    </w:p>
    <w:p w14:paraId="11BA0D64">
      <w:pPr>
        <w:pStyle w:val="4"/>
        <w:ind w:firstLine="480"/>
        <w:rPr>
          <w:highlight w:val="none"/>
        </w:rPr>
      </w:pPr>
      <w:r>
        <w:rPr>
          <w:highlight w:val="none"/>
        </w:rPr>
        <w:t>（五）对于专门面向中小企业预留份额的采购项目或者采购包，《中小企业声明函》由采购人、采购代理机构在资格审查阶段审查；对于不专门面向中小企业采购的采购项目或者采购包，以及接受大中型企业与小微企业组成联合体或者允许大中型企业向一家或者多家小微企业分包的采购项目，《中小企业声明函》由评审委员会在评审过程中审查。</w:t>
      </w:r>
    </w:p>
    <w:p w14:paraId="725949FE">
      <w:pPr>
        <w:pStyle w:val="4"/>
        <w:ind w:firstLine="480"/>
        <w:rPr>
          <w:highlight w:val="none"/>
        </w:rPr>
      </w:pPr>
      <w:r>
        <w:rPr>
          <w:highlight w:val="none"/>
        </w:rPr>
        <w:t>（六）经调查发现供应商提供《中小企业声明函》内容与实际不符的，政府采购监管部门有权根据《中小企业声明函》与实际情况的差异视情形认定其是否属于虚假材料谋取中标。</w:t>
      </w:r>
    </w:p>
    <w:p w14:paraId="51FC9319">
      <w:pPr>
        <w:pStyle w:val="4"/>
        <w:ind w:firstLine="480"/>
        <w:rPr>
          <w:highlight w:val="none"/>
        </w:rPr>
      </w:pPr>
      <w:r>
        <w:rPr>
          <w:highlight w:val="none"/>
        </w:rPr>
        <w:t>（七）根据《财政部关于规范政府采购行政处罚有关问题的通知》（财库〔2015〕150 号）规定，各级人民政府财政部门依法对供应商作出的禁止参加政府采购活动的行政处罚决定在全国范围内生效。</w:t>
      </w:r>
    </w:p>
    <w:p w14:paraId="47C6663E">
      <w:pPr>
        <w:pStyle w:val="4"/>
        <w:ind w:firstLine="480"/>
        <w:rPr>
          <w:highlight w:val="none"/>
        </w:rPr>
      </w:pPr>
      <w:r>
        <w:rPr>
          <w:highlight w:val="none"/>
        </w:rPr>
        <w:t>为落实对政府采购违法失信行为惩戒，供应商存在任一级人民政府财政部门作出“禁止参加政府采购活动”行政处罚决定且处罚期限未届满的，即使尚未在“中国政府采购网”开设的“政府采购严重违法失信行为处罚记录”和“信用中国”网站显示，也应禁止参加政府采购活动，采购人及采购代理机构应当审慎甄别供应商参与政府采购活动资格。</w:t>
      </w:r>
    </w:p>
    <w:p w14:paraId="7798864B">
      <w:pPr>
        <w:pStyle w:val="4"/>
        <w:ind w:firstLine="480"/>
        <w:rPr>
          <w:highlight w:val="none"/>
        </w:rPr>
      </w:pPr>
      <w:r>
        <w:rPr>
          <w:highlight w:val="none"/>
        </w:rPr>
        <w:t>（八）采购人、采购代理机构、评标委员会（评审小组）在依法进行资格审查时，应当甄别供应商是否存在“禁止参加政府采购”行政处罚决定记录，依法依规审查供应商投标资格。在资格审查、符合性审查等评审过程中，应严格依照规定审查《中小企业声明函》等文件，确保符合相关政策规定。采购人、采购代理机构、评标委员会（评审小组）审查不到位的，监管部门将依法责令改正；拒不改正的，本机关将按照《中华人民共和国政府采购法》相关规定进行处理。</w:t>
      </w:r>
    </w:p>
    <w:p w14:paraId="53551BC6">
      <w:pPr>
        <w:pStyle w:val="4"/>
        <w:ind w:firstLine="480"/>
        <w:rPr>
          <w:highlight w:val="none"/>
        </w:rPr>
      </w:pPr>
      <w:r>
        <w:rPr>
          <w:highlight w:val="none"/>
        </w:rPr>
        <w:t>（九）供应商提供承诺函、第三方书面声明、检测报告、资质证件、业绩成果等材料作为投标文件组成部分的，供应商应保证资料内容书写正确、真实有效、完整一致。如相关第三方书面声明、相关检测报告等资料虚假，监管部门有权根据调查情形认定其是否属于提供虚假材料谋取中标，并严肃处理。</w:t>
      </w:r>
    </w:p>
    <w:p w14:paraId="76F58101">
      <w:pPr>
        <w:pStyle w:val="4"/>
        <w:ind w:firstLine="480"/>
        <w:rPr>
          <w:highlight w:val="none"/>
        </w:rPr>
      </w:pPr>
      <w:r>
        <w:rPr>
          <w:highlight w:val="none"/>
        </w:rPr>
        <w:t xml:space="preserve">  </w:t>
      </w:r>
    </w:p>
    <w:p w14:paraId="4B9FFFA3">
      <w:pPr>
        <w:pStyle w:val="4"/>
        <w:ind w:firstLine="480"/>
        <w:rPr>
          <w:highlight w:val="none"/>
        </w:rPr>
      </w:pPr>
      <w:r>
        <w:rPr>
          <w:highlight w:val="none"/>
        </w:rPr>
        <w:t>中小企业声明函（所投产品制造商为中小企业时提交本函，所属行业应符合磋商文件中明确的本项目所属行业）</w:t>
      </w:r>
    </w:p>
    <w:p w14:paraId="0D5C289B">
      <w:pPr>
        <w:pStyle w:val="4"/>
        <w:jc w:val="center"/>
        <w:outlineLvl w:val="3"/>
        <w:rPr>
          <w:highlight w:val="none"/>
        </w:rPr>
      </w:pPr>
      <w:r>
        <w:rPr>
          <w:b/>
          <w:sz w:val="24"/>
          <w:highlight w:val="none"/>
        </w:rPr>
        <w:t>中小企业声明函（货物）</w:t>
      </w:r>
    </w:p>
    <w:p w14:paraId="43746BF2">
      <w:pPr>
        <w:pStyle w:val="4"/>
        <w:ind w:firstLine="480"/>
        <w:rPr>
          <w:highlight w:val="none"/>
        </w:rPr>
      </w:pPr>
      <w:r>
        <w:rPr>
          <w:highlight w:val="none"/>
        </w:rPr>
        <w:t>本公司（联合体）郑重声明，根据《政府采购促进中小企业发展管理办法》（财库﹝2020﹞46 号）的规定，本公司（联合体）参加</w:t>
      </w:r>
      <w:r>
        <w:rPr>
          <w:highlight w:val="none"/>
          <w:u w:val="single"/>
        </w:rPr>
        <w:t>（单位名称）</w:t>
      </w:r>
      <w:r>
        <w:rPr>
          <w:highlight w:val="none"/>
        </w:rPr>
        <w:t>的</w:t>
      </w:r>
      <w:r>
        <w:rPr>
          <w:highlight w:val="none"/>
          <w:u w:val="single"/>
        </w:rPr>
        <w:t>（项目名称）</w:t>
      </w:r>
      <w:r>
        <w:rPr>
          <w:highlight w:val="none"/>
        </w:rPr>
        <w:t>采购活动，提供的货物全部由符合政策要求的中小企业制造。相关企业（含联合体中的中小企业、签订分包意向协议的中小企业）的具体情况如下：</w:t>
      </w:r>
    </w:p>
    <w:p w14:paraId="0BF70E26">
      <w:pPr>
        <w:pStyle w:val="4"/>
        <w:ind w:firstLine="480"/>
        <w:rPr>
          <w:highlight w:val="none"/>
        </w:rPr>
      </w:pPr>
      <w:r>
        <w:rPr>
          <w:highlight w:val="none"/>
        </w:rPr>
        <w:t xml:space="preserve"> 1.（标的名称），属于（磋商文件中明确的所属行业）行业；制造商为（企业名称），从业人员__________________人，营业收入为__________________万元，资产总额为__________________万元</w:t>
      </w:r>
      <w:r>
        <w:rPr>
          <w:sz w:val="7"/>
          <w:highlight w:val="none"/>
        </w:rPr>
        <w:t>1</w:t>
      </w:r>
      <w:r>
        <w:rPr>
          <w:highlight w:val="none"/>
        </w:rPr>
        <w:t>，属于（中型企业、小型企业、微型企业）；</w:t>
      </w:r>
    </w:p>
    <w:p w14:paraId="4F285A3E">
      <w:pPr>
        <w:pStyle w:val="4"/>
        <w:ind w:firstLine="480"/>
        <w:rPr>
          <w:highlight w:val="none"/>
        </w:rPr>
      </w:pPr>
      <w:r>
        <w:rPr>
          <w:highlight w:val="none"/>
        </w:rPr>
        <w:t xml:space="preserve"> 2.（标的名称），属于（磋商文件中明确的所属行业）行业；制造商为（企业名称），从业人员__________________人，营业收入为__________________万元，资产总额为__________________万元</w:t>
      </w:r>
      <w:r>
        <w:rPr>
          <w:sz w:val="7"/>
          <w:highlight w:val="none"/>
        </w:rPr>
        <w:t>1</w:t>
      </w:r>
      <w:r>
        <w:rPr>
          <w:highlight w:val="none"/>
        </w:rPr>
        <w:t>，属于（中型企业、小型企业、微型企业）；</w:t>
      </w:r>
    </w:p>
    <w:p w14:paraId="5DE528F6">
      <w:pPr>
        <w:pStyle w:val="4"/>
        <w:ind w:firstLine="480"/>
        <w:rPr>
          <w:highlight w:val="none"/>
        </w:rPr>
      </w:pPr>
      <w:r>
        <w:rPr>
          <w:highlight w:val="none"/>
        </w:rPr>
        <w:t>……</w:t>
      </w:r>
    </w:p>
    <w:p w14:paraId="73D40866">
      <w:pPr>
        <w:pStyle w:val="4"/>
        <w:ind w:firstLine="480"/>
        <w:rPr>
          <w:highlight w:val="none"/>
        </w:rPr>
      </w:pPr>
      <w:r>
        <w:rPr>
          <w:highlight w:val="none"/>
        </w:rPr>
        <w:t>以上企业，不属于大企业的分支机构，不存在控股股东为大企业的情形，也不存在与大企业的负责人为同一人的情形。</w:t>
      </w:r>
    </w:p>
    <w:p w14:paraId="5A05FBCD">
      <w:pPr>
        <w:pStyle w:val="4"/>
        <w:ind w:firstLine="480"/>
        <w:rPr>
          <w:highlight w:val="none"/>
        </w:rPr>
      </w:pPr>
      <w:r>
        <w:rPr>
          <w:highlight w:val="none"/>
        </w:rPr>
        <w:t>本企业对上述声明内容的真实性负责。如有虚假，将依法承担相应责任。</w:t>
      </w:r>
    </w:p>
    <w:p w14:paraId="56B5A63C">
      <w:pPr>
        <w:pStyle w:val="4"/>
        <w:jc w:val="right"/>
        <w:rPr>
          <w:highlight w:val="none"/>
        </w:rPr>
      </w:pPr>
      <w:r>
        <w:rPr>
          <w:highlight w:val="none"/>
        </w:rPr>
        <w:t xml:space="preserve"> 企业名称（盖章）：__________________</w:t>
      </w:r>
    </w:p>
    <w:p w14:paraId="62E05A37">
      <w:pPr>
        <w:pStyle w:val="4"/>
        <w:jc w:val="right"/>
        <w:rPr>
          <w:highlight w:val="none"/>
        </w:rPr>
      </w:pPr>
      <w:r>
        <w:rPr>
          <w:highlight w:val="none"/>
        </w:rPr>
        <w:t xml:space="preserve"> 日  期：__________________</w:t>
      </w:r>
    </w:p>
    <w:p w14:paraId="6E3B7C44">
      <w:pPr>
        <w:pStyle w:val="4"/>
        <w:ind w:firstLine="480"/>
        <w:rPr>
          <w:highlight w:val="none"/>
        </w:rPr>
      </w:pPr>
      <w:r>
        <w:rPr>
          <w:highlight w:val="none"/>
        </w:rPr>
        <w:t>1：从业人员、营业收入、资产总额填报上一年度数据，无上一年度数据的新成立企业可不填报。</w:t>
      </w:r>
    </w:p>
    <w:p w14:paraId="4927FC58">
      <w:pPr>
        <w:pStyle w:val="4"/>
        <w:ind w:firstLine="480"/>
        <w:rPr>
          <w:highlight w:val="none"/>
        </w:rPr>
      </w:pPr>
      <w:r>
        <w:rPr>
          <w:highlight w:val="none"/>
        </w:rPr>
        <w:t xml:space="preserve"> 2：供应商应当对其出具的《中小企业声明函》真实性负责，供应商出具的《中小企业声明函》内容不实的，属于提供虚假材料谋取成交。在实际操作中，供应商希望获得中小企业扶持政策支持的，应从制造商处获得充分、准确的信息。对相关制造商信息了解不充分，或者不能确定相关信息真实、准确的，不建议出具《中小企业声明函》。</w:t>
      </w:r>
    </w:p>
    <w:p w14:paraId="67464BBB">
      <w:pPr>
        <w:pStyle w:val="4"/>
        <w:ind w:firstLine="480"/>
        <w:rPr>
          <w:highlight w:val="none"/>
        </w:rPr>
      </w:pPr>
      <w:r>
        <w:rPr>
          <w:highlight w:val="none"/>
        </w:rPr>
        <w:t xml:space="preserve">  </w:t>
      </w:r>
    </w:p>
    <w:p w14:paraId="23242291">
      <w:pPr>
        <w:pStyle w:val="4"/>
        <w:ind w:firstLine="480"/>
        <w:rPr>
          <w:highlight w:val="none"/>
        </w:rPr>
      </w:pPr>
      <w:r>
        <w:rPr>
          <w:highlight w:val="none"/>
        </w:rPr>
        <w:t>中小企业声明函（承建本项目工程为中小企业或者承接本项目服务为中小企业时提交本函，所属行业应符合磋商文件中明确的本项目所属行业）</w:t>
      </w:r>
    </w:p>
    <w:p w14:paraId="42757DEF">
      <w:pPr>
        <w:pStyle w:val="4"/>
        <w:jc w:val="center"/>
        <w:outlineLvl w:val="3"/>
        <w:rPr>
          <w:highlight w:val="none"/>
        </w:rPr>
      </w:pPr>
      <w:r>
        <w:rPr>
          <w:b/>
          <w:sz w:val="24"/>
          <w:highlight w:val="none"/>
        </w:rPr>
        <w:t>中小企业声明函（工程、服务）</w:t>
      </w:r>
    </w:p>
    <w:p w14:paraId="60C767FF">
      <w:pPr>
        <w:pStyle w:val="4"/>
        <w:ind w:firstLine="480"/>
        <w:rPr>
          <w:highlight w:val="none"/>
        </w:rPr>
      </w:pPr>
      <w:r>
        <w:rPr>
          <w:highlight w:val="none"/>
        </w:rPr>
        <w:t>本公司（联合体）郑重声明，根据《政府采购促进中小企业发展管理办法》（财库﹝2020﹞46 号）的规定，本公司（联合体）参加</w:t>
      </w:r>
      <w:r>
        <w:rPr>
          <w:highlight w:val="none"/>
          <w:u w:val="single"/>
        </w:rPr>
        <w:t>（单位名称）</w:t>
      </w:r>
      <w:r>
        <w:rPr>
          <w:highlight w:val="none"/>
        </w:rPr>
        <w:t>的</w:t>
      </w:r>
      <w:r>
        <w:rPr>
          <w:highlight w:val="none"/>
          <w:u w:val="single"/>
        </w:rPr>
        <w:t>（项目名称）</w:t>
      </w:r>
      <w:r>
        <w:rPr>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6604E074">
      <w:pPr>
        <w:pStyle w:val="4"/>
        <w:ind w:firstLine="480"/>
        <w:rPr>
          <w:highlight w:val="none"/>
        </w:rPr>
      </w:pPr>
      <w:r>
        <w:rPr>
          <w:highlight w:val="none"/>
        </w:rPr>
        <w:t xml:space="preserve"> 1.（标的名称），属于（磋商文件中明确的所属行业）行业；承建（承接）企业为（企业名称），从业人员__________________人，营业收入为__________________万元，资产总额为__________________万元</w:t>
      </w:r>
      <w:r>
        <w:rPr>
          <w:sz w:val="7"/>
          <w:highlight w:val="none"/>
        </w:rPr>
        <w:t>1</w:t>
      </w:r>
      <w:r>
        <w:rPr>
          <w:highlight w:val="none"/>
        </w:rPr>
        <w:t>，属于（中型企业、小型企业、微型企业）；</w:t>
      </w:r>
    </w:p>
    <w:p w14:paraId="4250C4A0">
      <w:pPr>
        <w:pStyle w:val="4"/>
        <w:ind w:firstLine="480"/>
        <w:rPr>
          <w:highlight w:val="none"/>
        </w:rPr>
      </w:pPr>
      <w:r>
        <w:rPr>
          <w:highlight w:val="none"/>
        </w:rPr>
        <w:t xml:space="preserve"> 2.（标的名称），属于（磋商文件中明确的所属行业）行业；承建（承接）企业为（企业名称），从业人员__________________人，营业收入为__________________万元，资产总额为__________________万元</w:t>
      </w:r>
      <w:r>
        <w:rPr>
          <w:sz w:val="7"/>
          <w:highlight w:val="none"/>
        </w:rPr>
        <w:t>1</w:t>
      </w:r>
      <w:r>
        <w:rPr>
          <w:highlight w:val="none"/>
        </w:rPr>
        <w:t>，属于（中型企业、小型企业、微型企业）；</w:t>
      </w:r>
    </w:p>
    <w:p w14:paraId="65D031E7">
      <w:pPr>
        <w:pStyle w:val="4"/>
        <w:ind w:firstLine="480"/>
        <w:rPr>
          <w:highlight w:val="none"/>
        </w:rPr>
      </w:pPr>
      <w:r>
        <w:rPr>
          <w:highlight w:val="none"/>
        </w:rPr>
        <w:t>……</w:t>
      </w:r>
    </w:p>
    <w:p w14:paraId="52ADC97D">
      <w:pPr>
        <w:pStyle w:val="4"/>
        <w:ind w:firstLine="480"/>
        <w:rPr>
          <w:highlight w:val="none"/>
        </w:rPr>
      </w:pPr>
      <w:r>
        <w:rPr>
          <w:highlight w:val="none"/>
        </w:rPr>
        <w:t>以上企业，不属于大企业的分支机构，不存在控股股东为大企业的情形，也不存在与大企业的负责人为同一人的情形。</w:t>
      </w:r>
    </w:p>
    <w:p w14:paraId="204213C4">
      <w:pPr>
        <w:pStyle w:val="4"/>
        <w:ind w:firstLine="480"/>
        <w:rPr>
          <w:highlight w:val="none"/>
        </w:rPr>
      </w:pPr>
      <w:r>
        <w:rPr>
          <w:highlight w:val="none"/>
        </w:rPr>
        <w:t>本企业对上述声明内容的真实性负责。如有虚假，将依法承担相应责任。</w:t>
      </w:r>
    </w:p>
    <w:p w14:paraId="53A757DF">
      <w:pPr>
        <w:pStyle w:val="4"/>
        <w:jc w:val="right"/>
        <w:rPr>
          <w:highlight w:val="none"/>
        </w:rPr>
      </w:pPr>
      <w:r>
        <w:rPr>
          <w:highlight w:val="none"/>
        </w:rPr>
        <w:t xml:space="preserve"> 企业名称（盖章）：__________________</w:t>
      </w:r>
    </w:p>
    <w:p w14:paraId="1C78CB6A">
      <w:pPr>
        <w:pStyle w:val="4"/>
        <w:jc w:val="right"/>
        <w:rPr>
          <w:highlight w:val="none"/>
        </w:rPr>
      </w:pPr>
      <w:r>
        <w:rPr>
          <w:highlight w:val="none"/>
        </w:rPr>
        <w:t xml:space="preserve"> 日  期：__________________</w:t>
      </w:r>
    </w:p>
    <w:p w14:paraId="0D1B637E">
      <w:pPr>
        <w:pStyle w:val="4"/>
        <w:ind w:firstLine="480"/>
        <w:rPr>
          <w:highlight w:val="none"/>
        </w:rPr>
      </w:pPr>
      <w:r>
        <w:rPr>
          <w:highlight w:val="none"/>
        </w:rPr>
        <w:t>1：从业人员、营业收入、资产总额填报上一年度数据，无上一年度数据的新成立企业可不填报。</w:t>
      </w:r>
    </w:p>
    <w:p w14:paraId="582665A8">
      <w:pPr>
        <w:pStyle w:val="4"/>
        <w:ind w:firstLine="480"/>
        <w:rPr>
          <w:highlight w:val="none"/>
        </w:rPr>
      </w:pPr>
      <w:r>
        <w:rPr>
          <w:highlight w:val="none"/>
        </w:rPr>
        <w:t>2：供应商应当自行核实是否属于小微企业，并认真填写声明函，若有虚假将追究其责任。</w:t>
      </w:r>
    </w:p>
    <w:p w14:paraId="3162C38F">
      <w:pPr>
        <w:pStyle w:val="4"/>
        <w:ind w:firstLine="480"/>
        <w:rPr>
          <w:highlight w:val="none"/>
        </w:rPr>
      </w:pPr>
      <w:r>
        <w:rPr>
          <w:highlight w:val="none"/>
        </w:rPr>
        <w:t xml:space="preserve">  </w:t>
      </w:r>
    </w:p>
    <w:p w14:paraId="4B7A7DFF">
      <w:pPr>
        <w:pStyle w:val="4"/>
        <w:outlineLvl w:val="2"/>
        <w:rPr>
          <w:highlight w:val="none"/>
        </w:rPr>
      </w:pPr>
      <w:r>
        <w:rPr>
          <w:b/>
          <w:sz w:val="28"/>
          <w:highlight w:val="none"/>
        </w:rPr>
        <w:t>格式十二：</w:t>
      </w:r>
    </w:p>
    <w:p w14:paraId="58A10B26">
      <w:pPr>
        <w:pStyle w:val="4"/>
        <w:ind w:firstLine="480"/>
        <w:rPr>
          <w:highlight w:val="none"/>
        </w:rPr>
      </w:pPr>
      <w:r>
        <w:rPr>
          <w:highlight w:val="none"/>
        </w:rPr>
        <w:t>（以下格式文件由供应商根据需要选用）</w:t>
      </w:r>
    </w:p>
    <w:p w14:paraId="3A3CA7B3">
      <w:pPr>
        <w:pStyle w:val="4"/>
        <w:jc w:val="center"/>
        <w:outlineLvl w:val="3"/>
        <w:rPr>
          <w:highlight w:val="none"/>
        </w:rPr>
      </w:pPr>
      <w:r>
        <w:rPr>
          <w:b/>
          <w:sz w:val="24"/>
          <w:highlight w:val="none"/>
        </w:rPr>
        <w:t>监狱企业</w:t>
      </w:r>
    </w:p>
    <w:p w14:paraId="57B9FC22">
      <w:pPr>
        <w:pStyle w:val="4"/>
        <w:ind w:firstLine="480"/>
        <w:rPr>
          <w:highlight w:val="none"/>
        </w:rPr>
      </w:pPr>
      <w:r>
        <w:rPr>
          <w:highlight w:val="none"/>
        </w:rPr>
        <w:t>提供由监狱管理局、戒毒管理局（含新疆生产建设兵团）出具的属于监狱企业的证明文件。</w:t>
      </w:r>
    </w:p>
    <w:p w14:paraId="257C070A">
      <w:pPr>
        <w:pStyle w:val="4"/>
        <w:ind w:firstLine="480"/>
        <w:rPr>
          <w:highlight w:val="none"/>
        </w:rPr>
      </w:pPr>
      <w:r>
        <w:rPr>
          <w:highlight w:val="none"/>
        </w:rPr>
        <w:t xml:space="preserve">  </w:t>
      </w:r>
    </w:p>
    <w:p w14:paraId="3F1B2EC9">
      <w:pPr>
        <w:pStyle w:val="4"/>
        <w:outlineLvl w:val="2"/>
        <w:rPr>
          <w:highlight w:val="none"/>
        </w:rPr>
      </w:pPr>
      <w:r>
        <w:rPr>
          <w:b/>
          <w:sz w:val="28"/>
          <w:highlight w:val="none"/>
        </w:rPr>
        <w:t>格式十三：</w:t>
      </w:r>
    </w:p>
    <w:p w14:paraId="0B57444C">
      <w:pPr>
        <w:pStyle w:val="4"/>
        <w:ind w:firstLine="480"/>
        <w:rPr>
          <w:highlight w:val="none"/>
        </w:rPr>
      </w:pPr>
      <w:r>
        <w:rPr>
          <w:highlight w:val="none"/>
        </w:rPr>
        <w:t>（以下格式文件由供应商根据需要选用）</w:t>
      </w:r>
    </w:p>
    <w:p w14:paraId="58998CA6">
      <w:pPr>
        <w:pStyle w:val="4"/>
        <w:jc w:val="center"/>
        <w:outlineLvl w:val="3"/>
        <w:rPr>
          <w:highlight w:val="none"/>
        </w:rPr>
      </w:pPr>
      <w:r>
        <w:rPr>
          <w:b/>
          <w:sz w:val="24"/>
          <w:highlight w:val="none"/>
        </w:rPr>
        <w:t>残疾人福利性单位声明函</w:t>
      </w:r>
    </w:p>
    <w:p w14:paraId="7D08D8E0">
      <w:pPr>
        <w:pStyle w:val="4"/>
        <w:ind w:firstLine="480"/>
        <w:rPr>
          <w:highlight w:val="none"/>
        </w:rPr>
      </w:pPr>
      <w:r>
        <w:rPr>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56A664A">
      <w:pPr>
        <w:pStyle w:val="4"/>
        <w:ind w:firstLine="480"/>
        <w:rPr>
          <w:highlight w:val="none"/>
        </w:rPr>
      </w:pPr>
      <w:r>
        <w:rPr>
          <w:highlight w:val="none"/>
        </w:rPr>
        <w:t>本单位对上述声明的真实性负责。如有虚假，将依法承担相应责任。</w:t>
      </w:r>
    </w:p>
    <w:p w14:paraId="1E283234">
      <w:pPr>
        <w:pStyle w:val="4"/>
        <w:jc w:val="right"/>
        <w:rPr>
          <w:highlight w:val="none"/>
        </w:rPr>
      </w:pPr>
      <w:r>
        <w:rPr>
          <w:highlight w:val="none"/>
        </w:rPr>
        <w:t>单位名称（盖章）：__________________</w:t>
      </w:r>
    </w:p>
    <w:p w14:paraId="6734C130">
      <w:pPr>
        <w:pStyle w:val="4"/>
        <w:jc w:val="right"/>
        <w:rPr>
          <w:highlight w:val="none"/>
        </w:rPr>
      </w:pPr>
      <w:r>
        <w:rPr>
          <w:highlight w:val="none"/>
        </w:rPr>
        <w:t xml:space="preserve"> 日  期：__________________</w:t>
      </w:r>
    </w:p>
    <w:p w14:paraId="0DCD8785">
      <w:pPr>
        <w:pStyle w:val="4"/>
        <w:ind w:firstLine="480"/>
        <w:rPr>
          <w:highlight w:val="none"/>
        </w:rPr>
      </w:pPr>
      <w:r>
        <w:rPr>
          <w:highlight w:val="none"/>
        </w:rPr>
        <w:t>注：本函未填写或未勾选视作未做声明。</w:t>
      </w:r>
    </w:p>
    <w:p w14:paraId="1C417768">
      <w:pPr>
        <w:pStyle w:val="4"/>
        <w:ind w:firstLine="480"/>
        <w:rPr>
          <w:highlight w:val="none"/>
        </w:rPr>
      </w:pPr>
      <w:r>
        <w:rPr>
          <w:highlight w:val="none"/>
        </w:rPr>
        <w:t xml:space="preserve">  </w:t>
      </w:r>
    </w:p>
    <w:p w14:paraId="5D15675A">
      <w:pPr>
        <w:pStyle w:val="4"/>
        <w:outlineLvl w:val="2"/>
        <w:rPr>
          <w:highlight w:val="none"/>
        </w:rPr>
      </w:pPr>
      <w:r>
        <w:rPr>
          <w:b/>
          <w:sz w:val="28"/>
          <w:highlight w:val="none"/>
        </w:rPr>
        <w:t>格式十四：</w:t>
      </w:r>
    </w:p>
    <w:p w14:paraId="621B4B6D">
      <w:pPr>
        <w:pStyle w:val="4"/>
        <w:ind w:firstLine="480"/>
        <w:rPr>
          <w:highlight w:val="none"/>
        </w:rPr>
      </w:pPr>
      <w:r>
        <w:rPr>
          <w:highlight w:val="none"/>
        </w:rPr>
        <w:t>（以下格式文件由供应商根据需要选用）</w:t>
      </w:r>
    </w:p>
    <w:p w14:paraId="49622250">
      <w:pPr>
        <w:pStyle w:val="4"/>
        <w:jc w:val="center"/>
        <w:outlineLvl w:val="3"/>
        <w:rPr>
          <w:highlight w:val="none"/>
        </w:rPr>
      </w:pPr>
      <w:r>
        <w:rPr>
          <w:b/>
          <w:sz w:val="24"/>
          <w:highlight w:val="none"/>
        </w:rPr>
        <w:t>联合体共同响应协议书</w:t>
      </w:r>
    </w:p>
    <w:p w14:paraId="1144F61A">
      <w:pPr>
        <w:pStyle w:val="4"/>
        <w:ind w:firstLine="480"/>
        <w:rPr>
          <w:highlight w:val="none"/>
        </w:rPr>
      </w:pPr>
      <w:r>
        <w:rPr>
          <w:highlight w:val="none"/>
        </w:rPr>
        <w:t>立约方：</w:t>
      </w:r>
      <w:r>
        <w:rPr>
          <w:highlight w:val="none"/>
          <w:u w:val="single"/>
        </w:rPr>
        <w:t>（甲公司全称）</w:t>
      </w:r>
    </w:p>
    <w:p w14:paraId="68497268">
      <w:pPr>
        <w:pStyle w:val="4"/>
        <w:ind w:firstLine="480"/>
        <w:rPr>
          <w:highlight w:val="none"/>
        </w:rPr>
      </w:pPr>
      <w:r>
        <w:rPr>
          <w:highlight w:val="none"/>
          <w:u w:val="single"/>
        </w:rPr>
        <w:t>（乙公司全称）</w:t>
      </w:r>
    </w:p>
    <w:p w14:paraId="0A00699A">
      <w:pPr>
        <w:pStyle w:val="4"/>
        <w:ind w:firstLine="480"/>
        <w:rPr>
          <w:highlight w:val="none"/>
        </w:rPr>
      </w:pPr>
      <w:r>
        <w:rPr>
          <w:highlight w:val="none"/>
          <w:u w:val="single"/>
        </w:rPr>
        <w:t>（……公司全称）</w:t>
      </w:r>
    </w:p>
    <w:p w14:paraId="2D106FBC">
      <w:pPr>
        <w:pStyle w:val="4"/>
        <w:ind w:firstLine="480"/>
        <w:rPr>
          <w:highlight w:val="none"/>
        </w:rPr>
      </w:pPr>
      <w:r>
        <w:rPr>
          <w:highlight w:val="none"/>
          <w:u w:val="single"/>
        </w:rPr>
        <w:t>（甲公司全称）、（乙公司全称）、（……公司全称）</w:t>
      </w:r>
      <w:r>
        <w:rPr>
          <w:highlight w:val="none"/>
        </w:rPr>
        <w:t>自愿组成联合体，以一个供应商的身份共同参加（采购项目名称）（采购项目编号）的响应活动。经各方充分协商一致，就项目的响应和合同实施阶段的有关事务协商一致订立协议如下：</w:t>
      </w:r>
    </w:p>
    <w:p w14:paraId="686EEEDF">
      <w:pPr>
        <w:pStyle w:val="4"/>
        <w:ind w:firstLine="480"/>
        <w:rPr>
          <w:highlight w:val="none"/>
        </w:rPr>
      </w:pPr>
      <w:r>
        <w:rPr>
          <w:highlight w:val="none"/>
        </w:rPr>
        <w:t>一、联合体各方关系</w:t>
      </w:r>
    </w:p>
    <w:p w14:paraId="6E655B32">
      <w:pPr>
        <w:pStyle w:val="4"/>
        <w:ind w:firstLine="480"/>
        <w:rPr>
          <w:highlight w:val="none"/>
        </w:rPr>
      </w:pPr>
      <w:r>
        <w:rPr>
          <w:highlight w:val="none"/>
          <w:u w:val="single"/>
        </w:rPr>
        <w:t>（甲公司全称）、（乙公司全称）、（……公司全称）</w:t>
      </w:r>
      <w:r>
        <w:rPr>
          <w:highlight w:val="none"/>
        </w:rPr>
        <w:t>共同组成一个联合体，以一个供应商的身份共同参加本项目的响应。（甲公司全称）、（乙公司全称）、（……公司全称）作为联合体成员，若成交，联合体各方共同与采购人签订政府采购合同。</w:t>
      </w:r>
    </w:p>
    <w:p w14:paraId="077D1912">
      <w:pPr>
        <w:pStyle w:val="4"/>
        <w:ind w:firstLine="480"/>
        <w:rPr>
          <w:highlight w:val="none"/>
        </w:rPr>
      </w:pPr>
      <w:r>
        <w:rPr>
          <w:highlight w:val="none"/>
        </w:rPr>
        <w:t>二、联合体内部有关事项约定如下：</w:t>
      </w:r>
    </w:p>
    <w:p w14:paraId="09E7612B">
      <w:pPr>
        <w:pStyle w:val="4"/>
        <w:ind w:firstLine="480"/>
        <w:rPr>
          <w:highlight w:val="none"/>
        </w:rPr>
      </w:pPr>
      <w:r>
        <w:rPr>
          <w:highlight w:val="none"/>
        </w:rPr>
        <w:t>1.（甲公司全称）作为联合体的牵头单位，代表联合体双方负责响应和合同实施阶段的主办、协调工作。</w:t>
      </w:r>
    </w:p>
    <w:p w14:paraId="3E4BEB0A">
      <w:pPr>
        <w:pStyle w:val="4"/>
        <w:ind w:firstLine="480"/>
        <w:rPr>
          <w:highlight w:val="none"/>
        </w:rPr>
      </w:pPr>
      <w:r>
        <w:rPr>
          <w:highlight w:val="none"/>
        </w:rPr>
        <w:t>2.联合体将严格按照文件的各项要求，递交响应文件，切实执行一切合同文件，共同承担合同规定的一切义务和责任，同时按照内部职责的划分，承担自身所负的责任和风险，在法律上承担连带责任。</w:t>
      </w:r>
    </w:p>
    <w:p w14:paraId="0B1AF45E">
      <w:pPr>
        <w:pStyle w:val="4"/>
        <w:ind w:firstLine="480"/>
        <w:rPr>
          <w:highlight w:val="none"/>
        </w:rPr>
      </w:pPr>
      <w:r>
        <w:rPr>
          <w:highlight w:val="none"/>
        </w:rPr>
        <w:t>3.如果本联合体成交，（甲公司全称）负责本项目___________部分，（乙公司全称）负责本项目___________部分。</w:t>
      </w:r>
    </w:p>
    <w:p w14:paraId="3654FAC7">
      <w:pPr>
        <w:pStyle w:val="4"/>
        <w:ind w:firstLine="480"/>
        <w:rPr>
          <w:highlight w:val="none"/>
        </w:rPr>
      </w:pPr>
      <w:r>
        <w:rPr>
          <w:highlight w:val="none"/>
        </w:rPr>
        <w:t>4.如成交，联合体各方共同与（采购人）签订合同书，并就成交项目向采购人负责有连带的和各自的法律责任；</w:t>
      </w:r>
    </w:p>
    <w:p w14:paraId="0A0DFE6F">
      <w:pPr>
        <w:pStyle w:val="4"/>
        <w:ind w:firstLine="480"/>
        <w:rPr>
          <w:highlight w:val="none"/>
        </w:rPr>
      </w:pPr>
      <w:r>
        <w:rPr>
          <w:highlight w:val="none"/>
        </w:rPr>
        <w:t>5.联合体成员（公司全称）为（请填写：小型、微型）企业，将承担合同总金额____%的工作内容（联合体成员中有小型、微型企业时适用）。</w:t>
      </w:r>
    </w:p>
    <w:p w14:paraId="24DC1E95">
      <w:pPr>
        <w:pStyle w:val="4"/>
        <w:ind w:firstLine="480"/>
        <w:rPr>
          <w:highlight w:val="none"/>
        </w:rPr>
      </w:pPr>
      <w:r>
        <w:rPr>
          <w:highlight w:val="none"/>
        </w:rP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14:paraId="00851BFF">
      <w:pPr>
        <w:pStyle w:val="4"/>
        <w:ind w:firstLine="480"/>
        <w:rPr>
          <w:highlight w:val="none"/>
        </w:rPr>
      </w:pPr>
      <w:r>
        <w:rPr>
          <w:highlight w:val="none"/>
        </w:rPr>
        <w:t>四、联合体如因违约过失责任而导致采购人经济损失或被索赔时，本联合体任何一方均同意无条件优先清偿采购人的一切债务和经济赔偿。</w:t>
      </w:r>
    </w:p>
    <w:p w14:paraId="182052BB">
      <w:pPr>
        <w:pStyle w:val="4"/>
        <w:ind w:firstLine="480"/>
        <w:rPr>
          <w:highlight w:val="none"/>
        </w:rPr>
      </w:pPr>
      <w:r>
        <w:rPr>
          <w:highlight w:val="none"/>
        </w:rPr>
        <w:t>五、本协议在自签署之日起生效，有效期内有效，如获成交资格，合同有效期延续至合同履行完毕之日。</w:t>
      </w:r>
    </w:p>
    <w:p w14:paraId="34D8716F">
      <w:pPr>
        <w:pStyle w:val="4"/>
        <w:ind w:firstLine="480"/>
        <w:rPr>
          <w:highlight w:val="none"/>
        </w:rPr>
      </w:pPr>
      <w:r>
        <w:rPr>
          <w:highlight w:val="none"/>
        </w:rPr>
        <w:t>六、本协议书正本一式____份，随响应文件装订____份，送采购人____份，联合体成员各一份；副本一式____份，联合体成员各执____份。</w:t>
      </w:r>
    </w:p>
    <w:p w14:paraId="72A8A203">
      <w:pPr>
        <w:pStyle w:val="4"/>
        <w:jc w:val="right"/>
        <w:rPr>
          <w:highlight w:val="none"/>
        </w:rPr>
      </w:pPr>
      <w:r>
        <w:rPr>
          <w:highlight w:val="none"/>
        </w:rPr>
        <w:t xml:space="preserve"> 甲公司全称：____（盖章）________，乙公司全称：____（盖章）________，……公司全称：____（盖章）________，</w:t>
      </w:r>
    </w:p>
    <w:p w14:paraId="40E5F93E">
      <w:pPr>
        <w:pStyle w:val="4"/>
        <w:jc w:val="right"/>
        <w:rPr>
          <w:highlight w:val="none"/>
        </w:rPr>
      </w:pPr>
      <w:r>
        <w:rPr>
          <w:highlight w:val="none"/>
        </w:rPr>
        <w:t xml:space="preserve"> ____年____月 ____日，____年____月____日，____年____月____日</w:t>
      </w:r>
    </w:p>
    <w:p w14:paraId="2577A377">
      <w:pPr>
        <w:pStyle w:val="4"/>
        <w:ind w:firstLine="480"/>
        <w:rPr>
          <w:highlight w:val="none"/>
        </w:rPr>
      </w:pPr>
      <w:r>
        <w:rPr>
          <w:highlight w:val="none"/>
        </w:rPr>
        <w:t>注：1．联合响应时需签本协议，联合体各方成员应在本协议上共同盖章确认。</w:t>
      </w:r>
    </w:p>
    <w:p w14:paraId="3AC5EA98">
      <w:pPr>
        <w:pStyle w:val="4"/>
        <w:ind w:firstLine="480"/>
        <w:rPr>
          <w:highlight w:val="none"/>
        </w:rPr>
      </w:pPr>
      <w:r>
        <w:rPr>
          <w:highlight w:val="none"/>
        </w:rPr>
        <w:t>2．本协议内容不得擅自修改。此协议将作为签订合同的附件之一。</w:t>
      </w:r>
    </w:p>
    <w:p w14:paraId="2A70E0EA">
      <w:pPr>
        <w:pStyle w:val="4"/>
        <w:ind w:firstLine="480"/>
        <w:rPr>
          <w:highlight w:val="none"/>
        </w:rPr>
      </w:pPr>
      <w:r>
        <w:rPr>
          <w:highlight w:val="none"/>
        </w:rPr>
        <w:t xml:space="preserve">  </w:t>
      </w:r>
    </w:p>
    <w:p w14:paraId="168D24E9">
      <w:pPr>
        <w:pStyle w:val="4"/>
        <w:outlineLvl w:val="2"/>
        <w:rPr>
          <w:highlight w:val="none"/>
        </w:rPr>
      </w:pPr>
      <w:r>
        <w:rPr>
          <w:b/>
          <w:sz w:val="28"/>
          <w:highlight w:val="none"/>
        </w:rPr>
        <w:t>格式十五：</w:t>
      </w:r>
    </w:p>
    <w:p w14:paraId="6CB3D3CB">
      <w:pPr>
        <w:pStyle w:val="4"/>
        <w:ind w:firstLine="480"/>
        <w:rPr>
          <w:highlight w:val="none"/>
        </w:rPr>
      </w:pPr>
      <w:r>
        <w:rPr>
          <w:highlight w:val="none"/>
        </w:rPr>
        <w:t>（以下格式文件由供应商根据需要选用）</w:t>
      </w:r>
    </w:p>
    <w:p w14:paraId="114CF2BD">
      <w:pPr>
        <w:pStyle w:val="4"/>
        <w:jc w:val="center"/>
        <w:outlineLvl w:val="3"/>
        <w:rPr>
          <w:highlight w:val="none"/>
        </w:rPr>
      </w:pPr>
      <w:r>
        <w:rPr>
          <w:b/>
          <w:sz w:val="24"/>
          <w:highlight w:val="none"/>
        </w:rPr>
        <w:t>响应供应商业绩情况表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84"/>
        <w:gridCol w:w="1384"/>
        <w:gridCol w:w="1384"/>
        <w:gridCol w:w="1384"/>
        <w:gridCol w:w="1384"/>
        <w:gridCol w:w="1384"/>
      </w:tblGrid>
      <w:tr w14:paraId="359AC2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500BAB09">
            <w:pPr>
              <w:pStyle w:val="4"/>
              <w:rPr>
                <w:highlight w:val="none"/>
              </w:rPr>
            </w:pPr>
            <w:r>
              <w:rPr>
                <w:highlight w:val="none"/>
              </w:rPr>
              <w:t>序号</w:t>
            </w:r>
          </w:p>
        </w:tc>
        <w:tc>
          <w:tcPr>
            <w:tcW w:w="1384" w:type="dxa"/>
          </w:tcPr>
          <w:p w14:paraId="775D5A3D">
            <w:pPr>
              <w:pStyle w:val="4"/>
              <w:rPr>
                <w:highlight w:val="none"/>
              </w:rPr>
            </w:pPr>
            <w:r>
              <w:rPr>
                <w:highlight w:val="none"/>
              </w:rPr>
              <w:t>客户名称</w:t>
            </w:r>
          </w:p>
        </w:tc>
        <w:tc>
          <w:tcPr>
            <w:tcW w:w="1384" w:type="dxa"/>
          </w:tcPr>
          <w:p w14:paraId="2B74140E">
            <w:pPr>
              <w:pStyle w:val="4"/>
              <w:rPr>
                <w:highlight w:val="none"/>
              </w:rPr>
            </w:pPr>
            <w:r>
              <w:rPr>
                <w:highlight w:val="none"/>
              </w:rPr>
              <w:t>项目名称及合同金额（万元）</w:t>
            </w:r>
          </w:p>
        </w:tc>
        <w:tc>
          <w:tcPr>
            <w:tcW w:w="1384" w:type="dxa"/>
          </w:tcPr>
          <w:p w14:paraId="304A0EA2">
            <w:pPr>
              <w:pStyle w:val="4"/>
              <w:rPr>
                <w:highlight w:val="none"/>
              </w:rPr>
            </w:pPr>
            <w:r>
              <w:rPr>
                <w:highlight w:val="none"/>
              </w:rPr>
              <w:t>签订合同时间</w:t>
            </w:r>
          </w:p>
        </w:tc>
        <w:tc>
          <w:tcPr>
            <w:tcW w:w="1384" w:type="dxa"/>
          </w:tcPr>
          <w:p w14:paraId="773F16D6">
            <w:pPr>
              <w:pStyle w:val="4"/>
              <w:rPr>
                <w:highlight w:val="none"/>
              </w:rPr>
            </w:pPr>
            <w:r>
              <w:rPr>
                <w:highlight w:val="none"/>
              </w:rPr>
              <w:t>竣工验收报告时间</w:t>
            </w:r>
          </w:p>
        </w:tc>
        <w:tc>
          <w:tcPr>
            <w:tcW w:w="1384" w:type="dxa"/>
          </w:tcPr>
          <w:p w14:paraId="08D8B17F">
            <w:pPr>
              <w:pStyle w:val="4"/>
              <w:rPr>
                <w:highlight w:val="none"/>
              </w:rPr>
            </w:pPr>
            <w:r>
              <w:rPr>
                <w:highlight w:val="none"/>
              </w:rPr>
              <w:t>联系人及电话</w:t>
            </w:r>
          </w:p>
        </w:tc>
      </w:tr>
      <w:tr w14:paraId="379698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1DE1F693">
            <w:pPr>
              <w:pStyle w:val="4"/>
              <w:jc w:val="center"/>
              <w:rPr>
                <w:highlight w:val="none"/>
              </w:rPr>
            </w:pPr>
            <w:r>
              <w:rPr>
                <w:highlight w:val="none"/>
              </w:rPr>
              <w:t>1</w:t>
            </w:r>
          </w:p>
        </w:tc>
        <w:tc>
          <w:tcPr>
            <w:tcW w:w="1384" w:type="dxa"/>
          </w:tcPr>
          <w:p w14:paraId="6139A7C3">
            <w:pPr>
              <w:rPr>
                <w:highlight w:val="none"/>
              </w:rPr>
            </w:pPr>
          </w:p>
        </w:tc>
        <w:tc>
          <w:tcPr>
            <w:tcW w:w="1384" w:type="dxa"/>
          </w:tcPr>
          <w:p w14:paraId="11913D57">
            <w:pPr>
              <w:rPr>
                <w:highlight w:val="none"/>
              </w:rPr>
            </w:pPr>
          </w:p>
        </w:tc>
        <w:tc>
          <w:tcPr>
            <w:tcW w:w="1384" w:type="dxa"/>
          </w:tcPr>
          <w:p w14:paraId="5EF4CA98">
            <w:pPr>
              <w:rPr>
                <w:highlight w:val="none"/>
              </w:rPr>
            </w:pPr>
          </w:p>
        </w:tc>
        <w:tc>
          <w:tcPr>
            <w:tcW w:w="1384" w:type="dxa"/>
          </w:tcPr>
          <w:p w14:paraId="3E3B8B42">
            <w:pPr>
              <w:rPr>
                <w:highlight w:val="none"/>
              </w:rPr>
            </w:pPr>
          </w:p>
        </w:tc>
        <w:tc>
          <w:tcPr>
            <w:tcW w:w="1384" w:type="dxa"/>
          </w:tcPr>
          <w:p w14:paraId="4B282D4F">
            <w:pPr>
              <w:rPr>
                <w:highlight w:val="none"/>
              </w:rPr>
            </w:pPr>
          </w:p>
        </w:tc>
      </w:tr>
      <w:tr w14:paraId="087E46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1E56B73D">
            <w:pPr>
              <w:pStyle w:val="4"/>
              <w:jc w:val="center"/>
              <w:rPr>
                <w:highlight w:val="none"/>
              </w:rPr>
            </w:pPr>
            <w:r>
              <w:rPr>
                <w:highlight w:val="none"/>
              </w:rPr>
              <w:t xml:space="preserve"> 2</w:t>
            </w:r>
          </w:p>
        </w:tc>
        <w:tc>
          <w:tcPr>
            <w:tcW w:w="1384" w:type="dxa"/>
          </w:tcPr>
          <w:p w14:paraId="24F3F80B">
            <w:pPr>
              <w:rPr>
                <w:highlight w:val="none"/>
              </w:rPr>
            </w:pPr>
          </w:p>
        </w:tc>
        <w:tc>
          <w:tcPr>
            <w:tcW w:w="1384" w:type="dxa"/>
          </w:tcPr>
          <w:p w14:paraId="7C82DEB4">
            <w:pPr>
              <w:rPr>
                <w:highlight w:val="none"/>
              </w:rPr>
            </w:pPr>
          </w:p>
        </w:tc>
        <w:tc>
          <w:tcPr>
            <w:tcW w:w="1384" w:type="dxa"/>
          </w:tcPr>
          <w:p w14:paraId="06E8DB20">
            <w:pPr>
              <w:rPr>
                <w:highlight w:val="none"/>
              </w:rPr>
            </w:pPr>
          </w:p>
        </w:tc>
        <w:tc>
          <w:tcPr>
            <w:tcW w:w="1384" w:type="dxa"/>
          </w:tcPr>
          <w:p w14:paraId="0BC31F7C">
            <w:pPr>
              <w:rPr>
                <w:highlight w:val="none"/>
              </w:rPr>
            </w:pPr>
          </w:p>
        </w:tc>
        <w:tc>
          <w:tcPr>
            <w:tcW w:w="1384" w:type="dxa"/>
          </w:tcPr>
          <w:p w14:paraId="71D2B587">
            <w:pPr>
              <w:rPr>
                <w:highlight w:val="none"/>
              </w:rPr>
            </w:pPr>
          </w:p>
        </w:tc>
      </w:tr>
      <w:tr w14:paraId="4D5302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58C489F4">
            <w:pPr>
              <w:pStyle w:val="4"/>
              <w:jc w:val="center"/>
              <w:rPr>
                <w:highlight w:val="none"/>
              </w:rPr>
            </w:pPr>
            <w:r>
              <w:rPr>
                <w:highlight w:val="none"/>
              </w:rPr>
              <w:t xml:space="preserve"> 3</w:t>
            </w:r>
          </w:p>
        </w:tc>
        <w:tc>
          <w:tcPr>
            <w:tcW w:w="1384" w:type="dxa"/>
          </w:tcPr>
          <w:p w14:paraId="15DA5292">
            <w:pPr>
              <w:rPr>
                <w:highlight w:val="none"/>
              </w:rPr>
            </w:pPr>
          </w:p>
        </w:tc>
        <w:tc>
          <w:tcPr>
            <w:tcW w:w="1384" w:type="dxa"/>
          </w:tcPr>
          <w:p w14:paraId="6E6040F1">
            <w:pPr>
              <w:rPr>
                <w:highlight w:val="none"/>
              </w:rPr>
            </w:pPr>
          </w:p>
        </w:tc>
        <w:tc>
          <w:tcPr>
            <w:tcW w:w="1384" w:type="dxa"/>
          </w:tcPr>
          <w:p w14:paraId="1363C13E">
            <w:pPr>
              <w:rPr>
                <w:highlight w:val="none"/>
              </w:rPr>
            </w:pPr>
          </w:p>
        </w:tc>
        <w:tc>
          <w:tcPr>
            <w:tcW w:w="1384" w:type="dxa"/>
          </w:tcPr>
          <w:p w14:paraId="2EEAFB2A">
            <w:pPr>
              <w:rPr>
                <w:highlight w:val="none"/>
              </w:rPr>
            </w:pPr>
          </w:p>
        </w:tc>
        <w:tc>
          <w:tcPr>
            <w:tcW w:w="1384" w:type="dxa"/>
          </w:tcPr>
          <w:p w14:paraId="27789F62">
            <w:pPr>
              <w:rPr>
                <w:highlight w:val="none"/>
              </w:rPr>
            </w:pPr>
          </w:p>
        </w:tc>
      </w:tr>
      <w:tr w14:paraId="3286C0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52C38231">
            <w:pPr>
              <w:pStyle w:val="4"/>
              <w:jc w:val="center"/>
              <w:rPr>
                <w:highlight w:val="none"/>
              </w:rPr>
            </w:pPr>
            <w:r>
              <w:rPr>
                <w:highlight w:val="none"/>
              </w:rPr>
              <w:t xml:space="preserve"> 4</w:t>
            </w:r>
          </w:p>
        </w:tc>
        <w:tc>
          <w:tcPr>
            <w:tcW w:w="1384" w:type="dxa"/>
          </w:tcPr>
          <w:p w14:paraId="2745A48F">
            <w:pPr>
              <w:rPr>
                <w:highlight w:val="none"/>
              </w:rPr>
            </w:pPr>
          </w:p>
        </w:tc>
        <w:tc>
          <w:tcPr>
            <w:tcW w:w="1384" w:type="dxa"/>
          </w:tcPr>
          <w:p w14:paraId="753B1B16">
            <w:pPr>
              <w:rPr>
                <w:highlight w:val="none"/>
              </w:rPr>
            </w:pPr>
          </w:p>
        </w:tc>
        <w:tc>
          <w:tcPr>
            <w:tcW w:w="1384" w:type="dxa"/>
          </w:tcPr>
          <w:p w14:paraId="7064DAAE">
            <w:pPr>
              <w:rPr>
                <w:highlight w:val="none"/>
              </w:rPr>
            </w:pPr>
          </w:p>
        </w:tc>
        <w:tc>
          <w:tcPr>
            <w:tcW w:w="1384" w:type="dxa"/>
          </w:tcPr>
          <w:p w14:paraId="26171DC2">
            <w:pPr>
              <w:rPr>
                <w:highlight w:val="none"/>
              </w:rPr>
            </w:pPr>
          </w:p>
        </w:tc>
        <w:tc>
          <w:tcPr>
            <w:tcW w:w="1384" w:type="dxa"/>
          </w:tcPr>
          <w:p w14:paraId="42584244">
            <w:pPr>
              <w:rPr>
                <w:highlight w:val="none"/>
              </w:rPr>
            </w:pPr>
          </w:p>
        </w:tc>
      </w:tr>
      <w:tr w14:paraId="6E94A4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3537EA04">
            <w:pPr>
              <w:pStyle w:val="4"/>
              <w:rPr>
                <w:highlight w:val="none"/>
              </w:rPr>
            </w:pPr>
            <w:r>
              <w:rPr>
                <w:highlight w:val="none"/>
              </w:rPr>
              <w:t xml:space="preserve"> …</w:t>
            </w:r>
          </w:p>
        </w:tc>
        <w:tc>
          <w:tcPr>
            <w:tcW w:w="1384" w:type="dxa"/>
          </w:tcPr>
          <w:p w14:paraId="16C68A02">
            <w:pPr>
              <w:rPr>
                <w:highlight w:val="none"/>
              </w:rPr>
            </w:pPr>
          </w:p>
        </w:tc>
        <w:tc>
          <w:tcPr>
            <w:tcW w:w="1384" w:type="dxa"/>
          </w:tcPr>
          <w:p w14:paraId="68A5B4D2">
            <w:pPr>
              <w:rPr>
                <w:highlight w:val="none"/>
              </w:rPr>
            </w:pPr>
          </w:p>
        </w:tc>
        <w:tc>
          <w:tcPr>
            <w:tcW w:w="1384" w:type="dxa"/>
          </w:tcPr>
          <w:p w14:paraId="32926DDF">
            <w:pPr>
              <w:rPr>
                <w:highlight w:val="none"/>
              </w:rPr>
            </w:pPr>
          </w:p>
        </w:tc>
        <w:tc>
          <w:tcPr>
            <w:tcW w:w="1384" w:type="dxa"/>
          </w:tcPr>
          <w:p w14:paraId="3A071BC2">
            <w:pPr>
              <w:rPr>
                <w:highlight w:val="none"/>
              </w:rPr>
            </w:pPr>
          </w:p>
        </w:tc>
        <w:tc>
          <w:tcPr>
            <w:tcW w:w="1384" w:type="dxa"/>
          </w:tcPr>
          <w:p w14:paraId="731D99AD">
            <w:pPr>
              <w:rPr>
                <w:highlight w:val="none"/>
              </w:rPr>
            </w:pPr>
          </w:p>
        </w:tc>
      </w:tr>
    </w:tbl>
    <w:p w14:paraId="3BA3AAE6">
      <w:pPr>
        <w:pStyle w:val="4"/>
        <w:ind w:firstLine="480"/>
        <w:rPr>
          <w:highlight w:val="none"/>
        </w:rPr>
      </w:pPr>
      <w:r>
        <w:rPr>
          <w:highlight w:val="none"/>
        </w:rPr>
        <w:t>根据上述业绩情况，按磋商文件要求附销售或服务合同复印件。</w:t>
      </w:r>
    </w:p>
    <w:p w14:paraId="36C34D0C">
      <w:pPr>
        <w:pStyle w:val="4"/>
        <w:ind w:firstLine="480"/>
        <w:rPr>
          <w:highlight w:val="none"/>
        </w:rPr>
      </w:pPr>
      <w:r>
        <w:rPr>
          <w:highlight w:val="none"/>
        </w:rPr>
        <w:t xml:space="preserve">  </w:t>
      </w:r>
    </w:p>
    <w:p w14:paraId="2A3924E9">
      <w:pPr>
        <w:pStyle w:val="4"/>
        <w:outlineLvl w:val="2"/>
        <w:rPr>
          <w:highlight w:val="none"/>
        </w:rPr>
      </w:pPr>
      <w:r>
        <w:rPr>
          <w:b/>
          <w:sz w:val="28"/>
          <w:highlight w:val="none"/>
        </w:rPr>
        <w:t>格式十六：</w:t>
      </w:r>
    </w:p>
    <w:p w14:paraId="3BD93D2C">
      <w:pPr>
        <w:pStyle w:val="4"/>
        <w:jc w:val="center"/>
        <w:outlineLvl w:val="3"/>
        <w:rPr>
          <w:highlight w:val="none"/>
        </w:rPr>
      </w:pPr>
      <w:r>
        <w:rPr>
          <w:b/>
          <w:sz w:val="24"/>
          <w:highlight w:val="none"/>
        </w:rPr>
        <w:t>《技术和服务要求响应表》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3"/>
        <w:gridCol w:w="923"/>
        <w:gridCol w:w="923"/>
        <w:gridCol w:w="923"/>
        <w:gridCol w:w="923"/>
        <w:gridCol w:w="923"/>
        <w:gridCol w:w="923"/>
        <w:gridCol w:w="923"/>
        <w:gridCol w:w="923"/>
      </w:tblGrid>
      <w:tr w14:paraId="60383E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4B2B8F3F">
            <w:pPr>
              <w:pStyle w:val="4"/>
              <w:rPr>
                <w:highlight w:val="none"/>
              </w:rPr>
            </w:pPr>
            <w:r>
              <w:rPr>
                <w:highlight w:val="none"/>
              </w:rPr>
              <w:t>序号</w:t>
            </w:r>
          </w:p>
        </w:tc>
        <w:tc>
          <w:tcPr>
            <w:tcW w:w="923" w:type="dxa"/>
          </w:tcPr>
          <w:p w14:paraId="6E0BD6AC">
            <w:pPr>
              <w:pStyle w:val="4"/>
              <w:rPr>
                <w:highlight w:val="none"/>
              </w:rPr>
            </w:pPr>
            <w:r>
              <w:rPr>
                <w:highlight w:val="none"/>
              </w:rPr>
              <w:t>标的名称</w:t>
            </w:r>
          </w:p>
        </w:tc>
        <w:tc>
          <w:tcPr>
            <w:tcW w:w="923" w:type="dxa"/>
          </w:tcPr>
          <w:p w14:paraId="578C94AF">
            <w:pPr>
              <w:pStyle w:val="4"/>
              <w:rPr>
                <w:highlight w:val="none"/>
              </w:rPr>
            </w:pPr>
            <w:r>
              <w:rPr>
                <w:highlight w:val="none"/>
              </w:rPr>
              <w:t>参数性质</w:t>
            </w:r>
          </w:p>
        </w:tc>
        <w:tc>
          <w:tcPr>
            <w:tcW w:w="923" w:type="dxa"/>
          </w:tcPr>
          <w:p w14:paraId="47B7E6EE">
            <w:pPr>
              <w:pStyle w:val="4"/>
              <w:rPr>
                <w:highlight w:val="none"/>
              </w:rPr>
            </w:pPr>
            <w:r>
              <w:rPr>
                <w:highlight w:val="none"/>
              </w:rPr>
              <w:t>磋商文件规定的技术和服务要求</w:t>
            </w:r>
          </w:p>
        </w:tc>
        <w:tc>
          <w:tcPr>
            <w:tcW w:w="923" w:type="dxa"/>
          </w:tcPr>
          <w:p w14:paraId="1B9137AA">
            <w:pPr>
              <w:pStyle w:val="4"/>
              <w:rPr>
                <w:highlight w:val="none"/>
              </w:rPr>
            </w:pPr>
            <w:r>
              <w:rPr>
                <w:highlight w:val="none"/>
              </w:rPr>
              <w:t>响应文件响应的具体内容</w:t>
            </w:r>
          </w:p>
        </w:tc>
        <w:tc>
          <w:tcPr>
            <w:tcW w:w="923" w:type="dxa"/>
          </w:tcPr>
          <w:p w14:paraId="653274D3">
            <w:pPr>
              <w:pStyle w:val="4"/>
              <w:rPr>
                <w:highlight w:val="none"/>
              </w:rPr>
            </w:pPr>
            <w:r>
              <w:rPr>
                <w:highlight w:val="none"/>
              </w:rPr>
              <w:t>型号</w:t>
            </w:r>
          </w:p>
        </w:tc>
        <w:tc>
          <w:tcPr>
            <w:tcW w:w="923" w:type="dxa"/>
          </w:tcPr>
          <w:p w14:paraId="1B04A69F">
            <w:pPr>
              <w:pStyle w:val="4"/>
              <w:rPr>
                <w:highlight w:val="none"/>
              </w:rPr>
            </w:pPr>
            <w:r>
              <w:rPr>
                <w:highlight w:val="none"/>
              </w:rPr>
              <w:t>是否偏离</w:t>
            </w:r>
          </w:p>
        </w:tc>
        <w:tc>
          <w:tcPr>
            <w:tcW w:w="923" w:type="dxa"/>
          </w:tcPr>
          <w:p w14:paraId="7542DFDB">
            <w:pPr>
              <w:pStyle w:val="4"/>
              <w:rPr>
                <w:highlight w:val="none"/>
              </w:rPr>
            </w:pPr>
            <w:r>
              <w:rPr>
                <w:highlight w:val="none"/>
              </w:rPr>
              <w:t>证明文件所在位置</w:t>
            </w:r>
          </w:p>
        </w:tc>
        <w:tc>
          <w:tcPr>
            <w:tcW w:w="923" w:type="dxa"/>
          </w:tcPr>
          <w:p w14:paraId="1B88FE28">
            <w:pPr>
              <w:pStyle w:val="4"/>
              <w:rPr>
                <w:highlight w:val="none"/>
              </w:rPr>
            </w:pPr>
            <w:r>
              <w:rPr>
                <w:highlight w:val="none"/>
              </w:rPr>
              <w:t>备注</w:t>
            </w:r>
          </w:p>
        </w:tc>
      </w:tr>
      <w:tr w14:paraId="536508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48281D14">
            <w:pPr>
              <w:pStyle w:val="4"/>
              <w:rPr>
                <w:highlight w:val="none"/>
              </w:rPr>
            </w:pPr>
            <w:r>
              <w:rPr>
                <w:highlight w:val="none"/>
              </w:rPr>
              <w:t>1</w:t>
            </w:r>
          </w:p>
        </w:tc>
        <w:tc>
          <w:tcPr>
            <w:tcW w:w="923" w:type="dxa"/>
          </w:tcPr>
          <w:p w14:paraId="74D1FA75">
            <w:pPr>
              <w:rPr>
                <w:highlight w:val="none"/>
              </w:rPr>
            </w:pPr>
          </w:p>
        </w:tc>
        <w:tc>
          <w:tcPr>
            <w:tcW w:w="923" w:type="dxa"/>
          </w:tcPr>
          <w:p w14:paraId="5D31D444">
            <w:pPr>
              <w:rPr>
                <w:highlight w:val="none"/>
              </w:rPr>
            </w:pPr>
          </w:p>
        </w:tc>
        <w:tc>
          <w:tcPr>
            <w:tcW w:w="923" w:type="dxa"/>
          </w:tcPr>
          <w:p w14:paraId="7F0245A6">
            <w:pPr>
              <w:rPr>
                <w:highlight w:val="none"/>
              </w:rPr>
            </w:pPr>
          </w:p>
        </w:tc>
        <w:tc>
          <w:tcPr>
            <w:tcW w:w="923" w:type="dxa"/>
          </w:tcPr>
          <w:p w14:paraId="6E0E3CED">
            <w:pPr>
              <w:rPr>
                <w:highlight w:val="none"/>
              </w:rPr>
            </w:pPr>
          </w:p>
        </w:tc>
        <w:tc>
          <w:tcPr>
            <w:tcW w:w="923" w:type="dxa"/>
          </w:tcPr>
          <w:p w14:paraId="720260B4">
            <w:pPr>
              <w:rPr>
                <w:highlight w:val="none"/>
              </w:rPr>
            </w:pPr>
          </w:p>
        </w:tc>
        <w:tc>
          <w:tcPr>
            <w:tcW w:w="923" w:type="dxa"/>
          </w:tcPr>
          <w:p w14:paraId="0F578BE6">
            <w:pPr>
              <w:rPr>
                <w:highlight w:val="none"/>
              </w:rPr>
            </w:pPr>
          </w:p>
        </w:tc>
        <w:tc>
          <w:tcPr>
            <w:tcW w:w="923" w:type="dxa"/>
          </w:tcPr>
          <w:p w14:paraId="7B9D8469">
            <w:pPr>
              <w:rPr>
                <w:highlight w:val="none"/>
              </w:rPr>
            </w:pPr>
          </w:p>
        </w:tc>
        <w:tc>
          <w:tcPr>
            <w:tcW w:w="923" w:type="dxa"/>
          </w:tcPr>
          <w:p w14:paraId="4CA304BC">
            <w:pPr>
              <w:rPr>
                <w:highlight w:val="none"/>
              </w:rPr>
            </w:pPr>
          </w:p>
        </w:tc>
      </w:tr>
      <w:tr w14:paraId="033F13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4B68C0B1">
            <w:pPr>
              <w:pStyle w:val="4"/>
              <w:rPr>
                <w:highlight w:val="none"/>
              </w:rPr>
            </w:pPr>
            <w:r>
              <w:rPr>
                <w:highlight w:val="none"/>
              </w:rPr>
              <w:t>2</w:t>
            </w:r>
          </w:p>
        </w:tc>
        <w:tc>
          <w:tcPr>
            <w:tcW w:w="923" w:type="dxa"/>
          </w:tcPr>
          <w:p w14:paraId="53D8D2A7">
            <w:pPr>
              <w:rPr>
                <w:highlight w:val="none"/>
              </w:rPr>
            </w:pPr>
          </w:p>
        </w:tc>
        <w:tc>
          <w:tcPr>
            <w:tcW w:w="923" w:type="dxa"/>
          </w:tcPr>
          <w:p w14:paraId="4C9BC2C4">
            <w:pPr>
              <w:rPr>
                <w:highlight w:val="none"/>
              </w:rPr>
            </w:pPr>
          </w:p>
        </w:tc>
        <w:tc>
          <w:tcPr>
            <w:tcW w:w="923" w:type="dxa"/>
          </w:tcPr>
          <w:p w14:paraId="78F295EB">
            <w:pPr>
              <w:rPr>
                <w:highlight w:val="none"/>
              </w:rPr>
            </w:pPr>
          </w:p>
        </w:tc>
        <w:tc>
          <w:tcPr>
            <w:tcW w:w="923" w:type="dxa"/>
          </w:tcPr>
          <w:p w14:paraId="64D5E496">
            <w:pPr>
              <w:rPr>
                <w:highlight w:val="none"/>
              </w:rPr>
            </w:pPr>
          </w:p>
        </w:tc>
        <w:tc>
          <w:tcPr>
            <w:tcW w:w="923" w:type="dxa"/>
          </w:tcPr>
          <w:p w14:paraId="29D67A2E">
            <w:pPr>
              <w:rPr>
                <w:highlight w:val="none"/>
              </w:rPr>
            </w:pPr>
          </w:p>
        </w:tc>
        <w:tc>
          <w:tcPr>
            <w:tcW w:w="923" w:type="dxa"/>
          </w:tcPr>
          <w:p w14:paraId="25210D4C">
            <w:pPr>
              <w:rPr>
                <w:highlight w:val="none"/>
              </w:rPr>
            </w:pPr>
          </w:p>
        </w:tc>
        <w:tc>
          <w:tcPr>
            <w:tcW w:w="923" w:type="dxa"/>
          </w:tcPr>
          <w:p w14:paraId="3D625F1A">
            <w:pPr>
              <w:rPr>
                <w:highlight w:val="none"/>
              </w:rPr>
            </w:pPr>
          </w:p>
        </w:tc>
        <w:tc>
          <w:tcPr>
            <w:tcW w:w="923" w:type="dxa"/>
          </w:tcPr>
          <w:p w14:paraId="4C9980B6">
            <w:pPr>
              <w:rPr>
                <w:highlight w:val="none"/>
              </w:rPr>
            </w:pPr>
          </w:p>
        </w:tc>
      </w:tr>
      <w:tr w14:paraId="75BE77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41E90DDF">
            <w:pPr>
              <w:pStyle w:val="4"/>
              <w:rPr>
                <w:highlight w:val="none"/>
              </w:rPr>
            </w:pPr>
            <w:r>
              <w:rPr>
                <w:highlight w:val="none"/>
              </w:rPr>
              <w:t>3</w:t>
            </w:r>
          </w:p>
        </w:tc>
        <w:tc>
          <w:tcPr>
            <w:tcW w:w="923" w:type="dxa"/>
          </w:tcPr>
          <w:p w14:paraId="1F40081C">
            <w:pPr>
              <w:rPr>
                <w:highlight w:val="none"/>
              </w:rPr>
            </w:pPr>
          </w:p>
        </w:tc>
        <w:tc>
          <w:tcPr>
            <w:tcW w:w="923" w:type="dxa"/>
          </w:tcPr>
          <w:p w14:paraId="59D7E687">
            <w:pPr>
              <w:rPr>
                <w:highlight w:val="none"/>
              </w:rPr>
            </w:pPr>
          </w:p>
        </w:tc>
        <w:tc>
          <w:tcPr>
            <w:tcW w:w="923" w:type="dxa"/>
          </w:tcPr>
          <w:p w14:paraId="200D647E">
            <w:pPr>
              <w:rPr>
                <w:highlight w:val="none"/>
              </w:rPr>
            </w:pPr>
          </w:p>
        </w:tc>
        <w:tc>
          <w:tcPr>
            <w:tcW w:w="923" w:type="dxa"/>
          </w:tcPr>
          <w:p w14:paraId="33B21F7C">
            <w:pPr>
              <w:rPr>
                <w:highlight w:val="none"/>
              </w:rPr>
            </w:pPr>
          </w:p>
        </w:tc>
        <w:tc>
          <w:tcPr>
            <w:tcW w:w="923" w:type="dxa"/>
          </w:tcPr>
          <w:p w14:paraId="73CE8C80">
            <w:pPr>
              <w:rPr>
                <w:highlight w:val="none"/>
              </w:rPr>
            </w:pPr>
          </w:p>
        </w:tc>
        <w:tc>
          <w:tcPr>
            <w:tcW w:w="923" w:type="dxa"/>
          </w:tcPr>
          <w:p w14:paraId="0C0DAD52">
            <w:pPr>
              <w:rPr>
                <w:highlight w:val="none"/>
              </w:rPr>
            </w:pPr>
          </w:p>
        </w:tc>
        <w:tc>
          <w:tcPr>
            <w:tcW w:w="923" w:type="dxa"/>
          </w:tcPr>
          <w:p w14:paraId="056A7783">
            <w:pPr>
              <w:rPr>
                <w:highlight w:val="none"/>
              </w:rPr>
            </w:pPr>
          </w:p>
        </w:tc>
        <w:tc>
          <w:tcPr>
            <w:tcW w:w="923" w:type="dxa"/>
          </w:tcPr>
          <w:p w14:paraId="6DE0ACFB">
            <w:pPr>
              <w:rPr>
                <w:highlight w:val="none"/>
              </w:rPr>
            </w:pPr>
          </w:p>
        </w:tc>
      </w:tr>
      <w:tr w14:paraId="734D00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066960E6">
            <w:pPr>
              <w:pStyle w:val="4"/>
              <w:rPr>
                <w:highlight w:val="none"/>
              </w:rPr>
            </w:pPr>
            <w:r>
              <w:rPr>
                <w:highlight w:val="none"/>
              </w:rPr>
              <w:t>4</w:t>
            </w:r>
          </w:p>
        </w:tc>
        <w:tc>
          <w:tcPr>
            <w:tcW w:w="923" w:type="dxa"/>
          </w:tcPr>
          <w:p w14:paraId="534809F6">
            <w:pPr>
              <w:rPr>
                <w:highlight w:val="none"/>
              </w:rPr>
            </w:pPr>
          </w:p>
        </w:tc>
        <w:tc>
          <w:tcPr>
            <w:tcW w:w="923" w:type="dxa"/>
          </w:tcPr>
          <w:p w14:paraId="70F6626B">
            <w:pPr>
              <w:rPr>
                <w:highlight w:val="none"/>
              </w:rPr>
            </w:pPr>
          </w:p>
        </w:tc>
        <w:tc>
          <w:tcPr>
            <w:tcW w:w="923" w:type="dxa"/>
          </w:tcPr>
          <w:p w14:paraId="1C7864AE">
            <w:pPr>
              <w:rPr>
                <w:highlight w:val="none"/>
              </w:rPr>
            </w:pPr>
          </w:p>
        </w:tc>
        <w:tc>
          <w:tcPr>
            <w:tcW w:w="923" w:type="dxa"/>
          </w:tcPr>
          <w:p w14:paraId="74142F50">
            <w:pPr>
              <w:rPr>
                <w:highlight w:val="none"/>
              </w:rPr>
            </w:pPr>
          </w:p>
        </w:tc>
        <w:tc>
          <w:tcPr>
            <w:tcW w:w="923" w:type="dxa"/>
          </w:tcPr>
          <w:p w14:paraId="09CF012E">
            <w:pPr>
              <w:rPr>
                <w:highlight w:val="none"/>
              </w:rPr>
            </w:pPr>
          </w:p>
        </w:tc>
        <w:tc>
          <w:tcPr>
            <w:tcW w:w="923" w:type="dxa"/>
          </w:tcPr>
          <w:p w14:paraId="41082DE7">
            <w:pPr>
              <w:rPr>
                <w:highlight w:val="none"/>
              </w:rPr>
            </w:pPr>
          </w:p>
        </w:tc>
        <w:tc>
          <w:tcPr>
            <w:tcW w:w="923" w:type="dxa"/>
          </w:tcPr>
          <w:p w14:paraId="59B4C925">
            <w:pPr>
              <w:rPr>
                <w:highlight w:val="none"/>
              </w:rPr>
            </w:pPr>
          </w:p>
        </w:tc>
        <w:tc>
          <w:tcPr>
            <w:tcW w:w="923" w:type="dxa"/>
          </w:tcPr>
          <w:p w14:paraId="24081C8E">
            <w:pPr>
              <w:rPr>
                <w:highlight w:val="none"/>
              </w:rPr>
            </w:pPr>
          </w:p>
        </w:tc>
      </w:tr>
      <w:tr w14:paraId="44479D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58EA4FEC">
            <w:pPr>
              <w:pStyle w:val="4"/>
              <w:rPr>
                <w:highlight w:val="none"/>
              </w:rPr>
            </w:pPr>
            <w:r>
              <w:rPr>
                <w:highlight w:val="none"/>
              </w:rPr>
              <w:t>5</w:t>
            </w:r>
          </w:p>
        </w:tc>
        <w:tc>
          <w:tcPr>
            <w:tcW w:w="923" w:type="dxa"/>
          </w:tcPr>
          <w:p w14:paraId="187DA68E">
            <w:pPr>
              <w:rPr>
                <w:highlight w:val="none"/>
              </w:rPr>
            </w:pPr>
          </w:p>
        </w:tc>
        <w:tc>
          <w:tcPr>
            <w:tcW w:w="923" w:type="dxa"/>
          </w:tcPr>
          <w:p w14:paraId="2E4F76A5">
            <w:pPr>
              <w:rPr>
                <w:highlight w:val="none"/>
              </w:rPr>
            </w:pPr>
          </w:p>
        </w:tc>
        <w:tc>
          <w:tcPr>
            <w:tcW w:w="923" w:type="dxa"/>
          </w:tcPr>
          <w:p w14:paraId="0D93B89F">
            <w:pPr>
              <w:rPr>
                <w:highlight w:val="none"/>
              </w:rPr>
            </w:pPr>
          </w:p>
        </w:tc>
        <w:tc>
          <w:tcPr>
            <w:tcW w:w="923" w:type="dxa"/>
          </w:tcPr>
          <w:p w14:paraId="061ED449">
            <w:pPr>
              <w:rPr>
                <w:highlight w:val="none"/>
              </w:rPr>
            </w:pPr>
          </w:p>
        </w:tc>
        <w:tc>
          <w:tcPr>
            <w:tcW w:w="923" w:type="dxa"/>
          </w:tcPr>
          <w:p w14:paraId="756283FC">
            <w:pPr>
              <w:rPr>
                <w:highlight w:val="none"/>
              </w:rPr>
            </w:pPr>
          </w:p>
        </w:tc>
        <w:tc>
          <w:tcPr>
            <w:tcW w:w="923" w:type="dxa"/>
          </w:tcPr>
          <w:p w14:paraId="4DCCFC33">
            <w:pPr>
              <w:rPr>
                <w:highlight w:val="none"/>
              </w:rPr>
            </w:pPr>
          </w:p>
        </w:tc>
        <w:tc>
          <w:tcPr>
            <w:tcW w:w="923" w:type="dxa"/>
          </w:tcPr>
          <w:p w14:paraId="4BE786B7">
            <w:pPr>
              <w:rPr>
                <w:highlight w:val="none"/>
              </w:rPr>
            </w:pPr>
          </w:p>
        </w:tc>
        <w:tc>
          <w:tcPr>
            <w:tcW w:w="923" w:type="dxa"/>
          </w:tcPr>
          <w:p w14:paraId="5C89FCE6">
            <w:pPr>
              <w:rPr>
                <w:highlight w:val="none"/>
              </w:rPr>
            </w:pPr>
          </w:p>
        </w:tc>
      </w:tr>
      <w:tr w14:paraId="4A21C1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5E86AD03">
            <w:pPr>
              <w:pStyle w:val="4"/>
              <w:rPr>
                <w:highlight w:val="none"/>
              </w:rPr>
            </w:pPr>
            <w:r>
              <w:rPr>
                <w:highlight w:val="none"/>
              </w:rPr>
              <w:t>6</w:t>
            </w:r>
          </w:p>
        </w:tc>
        <w:tc>
          <w:tcPr>
            <w:tcW w:w="923" w:type="dxa"/>
          </w:tcPr>
          <w:p w14:paraId="4AB91172">
            <w:pPr>
              <w:rPr>
                <w:highlight w:val="none"/>
              </w:rPr>
            </w:pPr>
          </w:p>
        </w:tc>
        <w:tc>
          <w:tcPr>
            <w:tcW w:w="923" w:type="dxa"/>
          </w:tcPr>
          <w:p w14:paraId="3727D998">
            <w:pPr>
              <w:rPr>
                <w:highlight w:val="none"/>
              </w:rPr>
            </w:pPr>
          </w:p>
        </w:tc>
        <w:tc>
          <w:tcPr>
            <w:tcW w:w="923" w:type="dxa"/>
          </w:tcPr>
          <w:p w14:paraId="410BAABB">
            <w:pPr>
              <w:rPr>
                <w:highlight w:val="none"/>
              </w:rPr>
            </w:pPr>
          </w:p>
        </w:tc>
        <w:tc>
          <w:tcPr>
            <w:tcW w:w="923" w:type="dxa"/>
          </w:tcPr>
          <w:p w14:paraId="4D7DFABA">
            <w:pPr>
              <w:rPr>
                <w:highlight w:val="none"/>
              </w:rPr>
            </w:pPr>
          </w:p>
        </w:tc>
        <w:tc>
          <w:tcPr>
            <w:tcW w:w="923" w:type="dxa"/>
          </w:tcPr>
          <w:p w14:paraId="3BFE301E">
            <w:pPr>
              <w:rPr>
                <w:highlight w:val="none"/>
              </w:rPr>
            </w:pPr>
          </w:p>
        </w:tc>
        <w:tc>
          <w:tcPr>
            <w:tcW w:w="923" w:type="dxa"/>
          </w:tcPr>
          <w:p w14:paraId="49BA7CA5">
            <w:pPr>
              <w:rPr>
                <w:highlight w:val="none"/>
              </w:rPr>
            </w:pPr>
          </w:p>
        </w:tc>
        <w:tc>
          <w:tcPr>
            <w:tcW w:w="923" w:type="dxa"/>
          </w:tcPr>
          <w:p w14:paraId="58F25118">
            <w:pPr>
              <w:rPr>
                <w:highlight w:val="none"/>
              </w:rPr>
            </w:pPr>
          </w:p>
        </w:tc>
        <w:tc>
          <w:tcPr>
            <w:tcW w:w="923" w:type="dxa"/>
          </w:tcPr>
          <w:p w14:paraId="6CA2C116">
            <w:pPr>
              <w:rPr>
                <w:highlight w:val="none"/>
              </w:rPr>
            </w:pPr>
          </w:p>
        </w:tc>
      </w:tr>
      <w:tr w14:paraId="2599B2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6DC53AFE">
            <w:pPr>
              <w:pStyle w:val="4"/>
              <w:rPr>
                <w:highlight w:val="none"/>
              </w:rPr>
            </w:pPr>
            <w:r>
              <w:rPr>
                <w:highlight w:val="none"/>
              </w:rPr>
              <w:t>……</w:t>
            </w:r>
          </w:p>
        </w:tc>
        <w:tc>
          <w:tcPr>
            <w:tcW w:w="923" w:type="dxa"/>
          </w:tcPr>
          <w:p w14:paraId="03C7BEF0">
            <w:pPr>
              <w:rPr>
                <w:highlight w:val="none"/>
              </w:rPr>
            </w:pPr>
          </w:p>
        </w:tc>
        <w:tc>
          <w:tcPr>
            <w:tcW w:w="923" w:type="dxa"/>
          </w:tcPr>
          <w:p w14:paraId="50899D1E">
            <w:pPr>
              <w:rPr>
                <w:highlight w:val="none"/>
              </w:rPr>
            </w:pPr>
          </w:p>
        </w:tc>
        <w:tc>
          <w:tcPr>
            <w:tcW w:w="923" w:type="dxa"/>
          </w:tcPr>
          <w:p w14:paraId="39B7FD9B">
            <w:pPr>
              <w:rPr>
                <w:highlight w:val="none"/>
              </w:rPr>
            </w:pPr>
          </w:p>
        </w:tc>
        <w:tc>
          <w:tcPr>
            <w:tcW w:w="923" w:type="dxa"/>
          </w:tcPr>
          <w:p w14:paraId="2A9C72C1">
            <w:pPr>
              <w:rPr>
                <w:highlight w:val="none"/>
              </w:rPr>
            </w:pPr>
          </w:p>
        </w:tc>
        <w:tc>
          <w:tcPr>
            <w:tcW w:w="923" w:type="dxa"/>
          </w:tcPr>
          <w:p w14:paraId="213BA8D7">
            <w:pPr>
              <w:rPr>
                <w:highlight w:val="none"/>
              </w:rPr>
            </w:pPr>
          </w:p>
        </w:tc>
        <w:tc>
          <w:tcPr>
            <w:tcW w:w="923" w:type="dxa"/>
          </w:tcPr>
          <w:p w14:paraId="4760FD4B">
            <w:pPr>
              <w:rPr>
                <w:highlight w:val="none"/>
              </w:rPr>
            </w:pPr>
          </w:p>
        </w:tc>
        <w:tc>
          <w:tcPr>
            <w:tcW w:w="923" w:type="dxa"/>
          </w:tcPr>
          <w:p w14:paraId="5D370ABE">
            <w:pPr>
              <w:rPr>
                <w:highlight w:val="none"/>
              </w:rPr>
            </w:pPr>
          </w:p>
        </w:tc>
        <w:tc>
          <w:tcPr>
            <w:tcW w:w="923" w:type="dxa"/>
          </w:tcPr>
          <w:p w14:paraId="06B394BF">
            <w:pPr>
              <w:rPr>
                <w:highlight w:val="none"/>
              </w:rPr>
            </w:pPr>
          </w:p>
        </w:tc>
      </w:tr>
    </w:tbl>
    <w:p w14:paraId="732D9BB6">
      <w:pPr>
        <w:pStyle w:val="4"/>
        <w:ind w:firstLine="480"/>
        <w:rPr>
          <w:highlight w:val="none"/>
        </w:rPr>
      </w:pPr>
      <w:r>
        <w:rPr>
          <w:highlight w:val="none"/>
        </w:rPr>
        <w:t>说明：</w:t>
      </w:r>
    </w:p>
    <w:p w14:paraId="5287FC76">
      <w:pPr>
        <w:pStyle w:val="4"/>
        <w:ind w:firstLine="480"/>
        <w:rPr>
          <w:highlight w:val="none"/>
        </w:rPr>
      </w:pPr>
      <w:r>
        <w:rPr>
          <w:highlight w:val="none"/>
        </w:rPr>
        <w:t>1.“磋商文件规定的技术和服务要求”项下填写的内容应与磋商文件中采购需求的 “技术要求”的内容保持一致。供应商应当如实填写上表“响应文件响应的具体内容”处内容，对磋商文件提出的要求和条件作出明确响应，并列明具体响应数值或内容，只注明符合、满足等无具体内容表述的，将视为未实质性满足磋商文件要求。供应商需要说明的内容若需特殊表达，应先在本表中进行相应说明，再另页应答，否则</w:t>
      </w:r>
      <w:r>
        <w:rPr>
          <w:b/>
          <w:highlight w:val="none"/>
        </w:rPr>
        <w:t>响应无效</w:t>
      </w:r>
      <w:r>
        <w:rPr>
          <w:highlight w:val="none"/>
        </w:rPr>
        <w:t>。</w:t>
      </w:r>
    </w:p>
    <w:p w14:paraId="7E8D6642">
      <w:pPr>
        <w:pStyle w:val="4"/>
        <w:ind w:firstLine="480"/>
        <w:rPr>
          <w:highlight w:val="none"/>
        </w:rPr>
      </w:pPr>
      <w:r>
        <w:rPr>
          <w:highlight w:val="none"/>
        </w:rPr>
        <w:t>2.参数性质栏标注“★”、“▲”号条款标志， 打“★”号条款为实质性条款，若有任何一条负偏离或不满足则导致响应无效。打“▲”号条款为重要技术参数（如有），若有部分“▲”条款未响应或不满足，将根据评审要求影响其得分，但不作为无效响应条款。</w:t>
      </w:r>
    </w:p>
    <w:p w14:paraId="100DE494">
      <w:pPr>
        <w:pStyle w:val="4"/>
        <w:ind w:firstLine="480"/>
        <w:rPr>
          <w:highlight w:val="none"/>
        </w:rPr>
      </w:pPr>
      <w:r>
        <w:rPr>
          <w:highlight w:val="none"/>
        </w:rPr>
        <w:t>3.“是否偏离”项下应按下列规定填写：优于的，填写“正偏离”；符合的，填写“无偏离”；低于的，填写“负偏离”。</w:t>
      </w:r>
    </w:p>
    <w:p w14:paraId="45E50CB3">
      <w:pPr>
        <w:pStyle w:val="4"/>
        <w:ind w:firstLine="480"/>
        <w:rPr>
          <w:highlight w:val="none"/>
        </w:rPr>
      </w:pPr>
      <w:r>
        <w:rPr>
          <w:highlight w:val="none"/>
        </w:rPr>
        <w:t>4.“备注”处可填写偏离情况的说明。</w:t>
      </w:r>
    </w:p>
    <w:p w14:paraId="395D013C">
      <w:pPr>
        <w:pStyle w:val="4"/>
        <w:ind w:firstLine="480"/>
        <w:rPr>
          <w:highlight w:val="none"/>
        </w:rPr>
      </w:pPr>
      <w:r>
        <w:rPr>
          <w:highlight w:val="none"/>
        </w:rPr>
        <w:t xml:space="preserve">  </w:t>
      </w:r>
    </w:p>
    <w:p w14:paraId="3FF2B8A1">
      <w:pPr>
        <w:pStyle w:val="4"/>
        <w:outlineLvl w:val="2"/>
        <w:rPr>
          <w:highlight w:val="none"/>
        </w:rPr>
      </w:pPr>
      <w:r>
        <w:rPr>
          <w:b/>
          <w:sz w:val="28"/>
          <w:highlight w:val="none"/>
        </w:rPr>
        <w:t>格式十七：</w:t>
      </w:r>
    </w:p>
    <w:p w14:paraId="1B60F0A8">
      <w:pPr>
        <w:pStyle w:val="4"/>
        <w:jc w:val="center"/>
        <w:outlineLvl w:val="3"/>
        <w:rPr>
          <w:highlight w:val="none"/>
        </w:rPr>
      </w:pPr>
      <w:r>
        <w:rPr>
          <w:b/>
          <w:sz w:val="24"/>
          <w:highlight w:val="none"/>
        </w:rPr>
        <w:t>《商务条件响应表》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4B6691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644EA1E">
            <w:pPr>
              <w:pStyle w:val="4"/>
              <w:rPr>
                <w:highlight w:val="none"/>
              </w:rPr>
            </w:pPr>
            <w:r>
              <w:rPr>
                <w:highlight w:val="none"/>
              </w:rPr>
              <w:t xml:space="preserve"> 序号</w:t>
            </w:r>
          </w:p>
        </w:tc>
        <w:tc>
          <w:tcPr>
            <w:tcW w:w="1187" w:type="dxa"/>
          </w:tcPr>
          <w:p w14:paraId="0694F2B3">
            <w:pPr>
              <w:pStyle w:val="4"/>
              <w:rPr>
                <w:highlight w:val="none"/>
              </w:rPr>
            </w:pPr>
            <w:r>
              <w:rPr>
                <w:highlight w:val="none"/>
              </w:rPr>
              <w:t xml:space="preserve"> 参数性质</w:t>
            </w:r>
          </w:p>
        </w:tc>
        <w:tc>
          <w:tcPr>
            <w:tcW w:w="1187" w:type="dxa"/>
          </w:tcPr>
          <w:p w14:paraId="5ED3D703">
            <w:pPr>
              <w:pStyle w:val="4"/>
              <w:rPr>
                <w:highlight w:val="none"/>
              </w:rPr>
            </w:pPr>
            <w:r>
              <w:rPr>
                <w:highlight w:val="none"/>
              </w:rPr>
              <w:t xml:space="preserve"> 磋商文件规定的商务条件</w:t>
            </w:r>
          </w:p>
        </w:tc>
        <w:tc>
          <w:tcPr>
            <w:tcW w:w="1187" w:type="dxa"/>
          </w:tcPr>
          <w:p w14:paraId="6B9D66BF">
            <w:pPr>
              <w:pStyle w:val="4"/>
              <w:rPr>
                <w:highlight w:val="none"/>
              </w:rPr>
            </w:pPr>
            <w:r>
              <w:rPr>
                <w:highlight w:val="none"/>
              </w:rPr>
              <w:t xml:space="preserve"> 响应文件响应的具体内容</w:t>
            </w:r>
          </w:p>
        </w:tc>
        <w:tc>
          <w:tcPr>
            <w:tcW w:w="1187" w:type="dxa"/>
          </w:tcPr>
          <w:p w14:paraId="06ACE6A8">
            <w:pPr>
              <w:pStyle w:val="4"/>
              <w:rPr>
                <w:highlight w:val="none"/>
              </w:rPr>
            </w:pPr>
            <w:r>
              <w:rPr>
                <w:highlight w:val="none"/>
              </w:rPr>
              <w:t xml:space="preserve"> 是否偏离</w:t>
            </w:r>
          </w:p>
        </w:tc>
        <w:tc>
          <w:tcPr>
            <w:tcW w:w="1187" w:type="dxa"/>
          </w:tcPr>
          <w:p w14:paraId="3D4B1617">
            <w:pPr>
              <w:pStyle w:val="4"/>
              <w:rPr>
                <w:highlight w:val="none"/>
              </w:rPr>
            </w:pPr>
            <w:r>
              <w:rPr>
                <w:highlight w:val="none"/>
              </w:rPr>
              <w:t xml:space="preserve"> 证明文件所在位置</w:t>
            </w:r>
          </w:p>
        </w:tc>
        <w:tc>
          <w:tcPr>
            <w:tcW w:w="1187" w:type="dxa"/>
          </w:tcPr>
          <w:p w14:paraId="78A50B48">
            <w:pPr>
              <w:pStyle w:val="4"/>
              <w:rPr>
                <w:highlight w:val="none"/>
              </w:rPr>
            </w:pPr>
            <w:r>
              <w:rPr>
                <w:highlight w:val="none"/>
              </w:rPr>
              <w:t xml:space="preserve"> 备注</w:t>
            </w:r>
          </w:p>
        </w:tc>
      </w:tr>
      <w:tr w14:paraId="2FD86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A44B96A">
            <w:pPr>
              <w:pStyle w:val="4"/>
              <w:jc w:val="center"/>
              <w:rPr>
                <w:highlight w:val="none"/>
              </w:rPr>
            </w:pPr>
            <w:r>
              <w:rPr>
                <w:highlight w:val="none"/>
              </w:rPr>
              <w:t>1</w:t>
            </w:r>
          </w:p>
        </w:tc>
        <w:tc>
          <w:tcPr>
            <w:tcW w:w="1187" w:type="dxa"/>
          </w:tcPr>
          <w:p w14:paraId="5586E7DF">
            <w:pPr>
              <w:rPr>
                <w:highlight w:val="none"/>
              </w:rPr>
            </w:pPr>
          </w:p>
        </w:tc>
        <w:tc>
          <w:tcPr>
            <w:tcW w:w="1187" w:type="dxa"/>
          </w:tcPr>
          <w:p w14:paraId="58F1A0F9">
            <w:pPr>
              <w:rPr>
                <w:highlight w:val="none"/>
              </w:rPr>
            </w:pPr>
          </w:p>
        </w:tc>
        <w:tc>
          <w:tcPr>
            <w:tcW w:w="1187" w:type="dxa"/>
          </w:tcPr>
          <w:p w14:paraId="3560FA2D">
            <w:pPr>
              <w:rPr>
                <w:highlight w:val="none"/>
              </w:rPr>
            </w:pPr>
          </w:p>
        </w:tc>
        <w:tc>
          <w:tcPr>
            <w:tcW w:w="1187" w:type="dxa"/>
          </w:tcPr>
          <w:p w14:paraId="7EBA3E03">
            <w:pPr>
              <w:rPr>
                <w:highlight w:val="none"/>
              </w:rPr>
            </w:pPr>
          </w:p>
        </w:tc>
        <w:tc>
          <w:tcPr>
            <w:tcW w:w="1187" w:type="dxa"/>
          </w:tcPr>
          <w:p w14:paraId="42F1D2FF">
            <w:pPr>
              <w:rPr>
                <w:highlight w:val="none"/>
              </w:rPr>
            </w:pPr>
          </w:p>
        </w:tc>
        <w:tc>
          <w:tcPr>
            <w:tcW w:w="1187" w:type="dxa"/>
          </w:tcPr>
          <w:p w14:paraId="7FB1D5C3">
            <w:pPr>
              <w:rPr>
                <w:highlight w:val="none"/>
              </w:rPr>
            </w:pPr>
          </w:p>
        </w:tc>
      </w:tr>
      <w:tr w14:paraId="0544B7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F72B94E">
            <w:pPr>
              <w:pStyle w:val="4"/>
              <w:jc w:val="center"/>
              <w:rPr>
                <w:highlight w:val="none"/>
              </w:rPr>
            </w:pPr>
            <w:r>
              <w:rPr>
                <w:highlight w:val="none"/>
              </w:rPr>
              <w:t>2</w:t>
            </w:r>
          </w:p>
        </w:tc>
        <w:tc>
          <w:tcPr>
            <w:tcW w:w="1187" w:type="dxa"/>
          </w:tcPr>
          <w:p w14:paraId="13942659">
            <w:pPr>
              <w:rPr>
                <w:highlight w:val="none"/>
              </w:rPr>
            </w:pPr>
          </w:p>
        </w:tc>
        <w:tc>
          <w:tcPr>
            <w:tcW w:w="1187" w:type="dxa"/>
          </w:tcPr>
          <w:p w14:paraId="062BEEF9">
            <w:pPr>
              <w:rPr>
                <w:highlight w:val="none"/>
              </w:rPr>
            </w:pPr>
          </w:p>
        </w:tc>
        <w:tc>
          <w:tcPr>
            <w:tcW w:w="1187" w:type="dxa"/>
          </w:tcPr>
          <w:p w14:paraId="7E90D6D7">
            <w:pPr>
              <w:rPr>
                <w:highlight w:val="none"/>
              </w:rPr>
            </w:pPr>
          </w:p>
        </w:tc>
        <w:tc>
          <w:tcPr>
            <w:tcW w:w="1187" w:type="dxa"/>
          </w:tcPr>
          <w:p w14:paraId="1D21E5B0">
            <w:pPr>
              <w:rPr>
                <w:highlight w:val="none"/>
              </w:rPr>
            </w:pPr>
          </w:p>
        </w:tc>
        <w:tc>
          <w:tcPr>
            <w:tcW w:w="1187" w:type="dxa"/>
          </w:tcPr>
          <w:p w14:paraId="57F971EA">
            <w:pPr>
              <w:rPr>
                <w:highlight w:val="none"/>
              </w:rPr>
            </w:pPr>
          </w:p>
        </w:tc>
        <w:tc>
          <w:tcPr>
            <w:tcW w:w="1187" w:type="dxa"/>
          </w:tcPr>
          <w:p w14:paraId="67CFBAB6">
            <w:pPr>
              <w:rPr>
                <w:highlight w:val="none"/>
              </w:rPr>
            </w:pPr>
          </w:p>
        </w:tc>
      </w:tr>
      <w:tr w14:paraId="7DC8B8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78BDA95">
            <w:pPr>
              <w:pStyle w:val="4"/>
              <w:jc w:val="center"/>
              <w:rPr>
                <w:highlight w:val="none"/>
              </w:rPr>
            </w:pPr>
            <w:r>
              <w:rPr>
                <w:highlight w:val="none"/>
              </w:rPr>
              <w:t>3</w:t>
            </w:r>
          </w:p>
        </w:tc>
        <w:tc>
          <w:tcPr>
            <w:tcW w:w="1187" w:type="dxa"/>
          </w:tcPr>
          <w:p w14:paraId="252546CC">
            <w:pPr>
              <w:rPr>
                <w:highlight w:val="none"/>
              </w:rPr>
            </w:pPr>
          </w:p>
        </w:tc>
        <w:tc>
          <w:tcPr>
            <w:tcW w:w="1187" w:type="dxa"/>
          </w:tcPr>
          <w:p w14:paraId="10B0DB2E">
            <w:pPr>
              <w:rPr>
                <w:highlight w:val="none"/>
              </w:rPr>
            </w:pPr>
          </w:p>
        </w:tc>
        <w:tc>
          <w:tcPr>
            <w:tcW w:w="1187" w:type="dxa"/>
          </w:tcPr>
          <w:p w14:paraId="1A35FC05">
            <w:pPr>
              <w:rPr>
                <w:highlight w:val="none"/>
              </w:rPr>
            </w:pPr>
          </w:p>
        </w:tc>
        <w:tc>
          <w:tcPr>
            <w:tcW w:w="1187" w:type="dxa"/>
          </w:tcPr>
          <w:p w14:paraId="3F4AA2F9">
            <w:pPr>
              <w:rPr>
                <w:highlight w:val="none"/>
              </w:rPr>
            </w:pPr>
          </w:p>
        </w:tc>
        <w:tc>
          <w:tcPr>
            <w:tcW w:w="1187" w:type="dxa"/>
          </w:tcPr>
          <w:p w14:paraId="103F1AB2">
            <w:pPr>
              <w:rPr>
                <w:highlight w:val="none"/>
              </w:rPr>
            </w:pPr>
          </w:p>
        </w:tc>
        <w:tc>
          <w:tcPr>
            <w:tcW w:w="1187" w:type="dxa"/>
          </w:tcPr>
          <w:p w14:paraId="2928A098">
            <w:pPr>
              <w:rPr>
                <w:highlight w:val="none"/>
              </w:rPr>
            </w:pPr>
          </w:p>
        </w:tc>
      </w:tr>
      <w:tr w14:paraId="071868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22D0B23">
            <w:pPr>
              <w:pStyle w:val="4"/>
              <w:jc w:val="center"/>
              <w:rPr>
                <w:highlight w:val="none"/>
              </w:rPr>
            </w:pPr>
            <w:r>
              <w:rPr>
                <w:highlight w:val="none"/>
              </w:rPr>
              <w:t>4</w:t>
            </w:r>
          </w:p>
        </w:tc>
        <w:tc>
          <w:tcPr>
            <w:tcW w:w="1187" w:type="dxa"/>
          </w:tcPr>
          <w:p w14:paraId="2B1937D8">
            <w:pPr>
              <w:rPr>
                <w:highlight w:val="none"/>
              </w:rPr>
            </w:pPr>
          </w:p>
        </w:tc>
        <w:tc>
          <w:tcPr>
            <w:tcW w:w="1187" w:type="dxa"/>
          </w:tcPr>
          <w:p w14:paraId="6D44B838">
            <w:pPr>
              <w:rPr>
                <w:highlight w:val="none"/>
              </w:rPr>
            </w:pPr>
          </w:p>
        </w:tc>
        <w:tc>
          <w:tcPr>
            <w:tcW w:w="1187" w:type="dxa"/>
          </w:tcPr>
          <w:p w14:paraId="5854F3D1">
            <w:pPr>
              <w:rPr>
                <w:highlight w:val="none"/>
              </w:rPr>
            </w:pPr>
          </w:p>
        </w:tc>
        <w:tc>
          <w:tcPr>
            <w:tcW w:w="1187" w:type="dxa"/>
          </w:tcPr>
          <w:p w14:paraId="5559C76A">
            <w:pPr>
              <w:rPr>
                <w:highlight w:val="none"/>
              </w:rPr>
            </w:pPr>
          </w:p>
        </w:tc>
        <w:tc>
          <w:tcPr>
            <w:tcW w:w="1187" w:type="dxa"/>
          </w:tcPr>
          <w:p w14:paraId="782DDB02">
            <w:pPr>
              <w:rPr>
                <w:highlight w:val="none"/>
              </w:rPr>
            </w:pPr>
          </w:p>
        </w:tc>
        <w:tc>
          <w:tcPr>
            <w:tcW w:w="1187" w:type="dxa"/>
          </w:tcPr>
          <w:p w14:paraId="38978A8B">
            <w:pPr>
              <w:rPr>
                <w:highlight w:val="none"/>
              </w:rPr>
            </w:pPr>
          </w:p>
        </w:tc>
      </w:tr>
      <w:tr w14:paraId="7F2F42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B33CBE9">
            <w:pPr>
              <w:pStyle w:val="4"/>
              <w:jc w:val="center"/>
              <w:rPr>
                <w:highlight w:val="none"/>
              </w:rPr>
            </w:pPr>
            <w:r>
              <w:rPr>
                <w:highlight w:val="none"/>
              </w:rPr>
              <w:t>5</w:t>
            </w:r>
          </w:p>
        </w:tc>
        <w:tc>
          <w:tcPr>
            <w:tcW w:w="1187" w:type="dxa"/>
          </w:tcPr>
          <w:p w14:paraId="393F1F1F">
            <w:pPr>
              <w:rPr>
                <w:highlight w:val="none"/>
              </w:rPr>
            </w:pPr>
          </w:p>
        </w:tc>
        <w:tc>
          <w:tcPr>
            <w:tcW w:w="1187" w:type="dxa"/>
          </w:tcPr>
          <w:p w14:paraId="267BAD04">
            <w:pPr>
              <w:rPr>
                <w:highlight w:val="none"/>
              </w:rPr>
            </w:pPr>
          </w:p>
        </w:tc>
        <w:tc>
          <w:tcPr>
            <w:tcW w:w="1187" w:type="dxa"/>
          </w:tcPr>
          <w:p w14:paraId="6A2293FE">
            <w:pPr>
              <w:rPr>
                <w:highlight w:val="none"/>
              </w:rPr>
            </w:pPr>
          </w:p>
        </w:tc>
        <w:tc>
          <w:tcPr>
            <w:tcW w:w="1187" w:type="dxa"/>
          </w:tcPr>
          <w:p w14:paraId="37BCD43C">
            <w:pPr>
              <w:rPr>
                <w:highlight w:val="none"/>
              </w:rPr>
            </w:pPr>
          </w:p>
        </w:tc>
        <w:tc>
          <w:tcPr>
            <w:tcW w:w="1187" w:type="dxa"/>
          </w:tcPr>
          <w:p w14:paraId="7929A1DE">
            <w:pPr>
              <w:rPr>
                <w:highlight w:val="none"/>
              </w:rPr>
            </w:pPr>
          </w:p>
        </w:tc>
        <w:tc>
          <w:tcPr>
            <w:tcW w:w="1187" w:type="dxa"/>
          </w:tcPr>
          <w:p w14:paraId="4905C4C9">
            <w:pPr>
              <w:rPr>
                <w:highlight w:val="none"/>
              </w:rPr>
            </w:pPr>
          </w:p>
        </w:tc>
      </w:tr>
      <w:tr w14:paraId="1228B4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27CC956">
            <w:pPr>
              <w:pStyle w:val="4"/>
              <w:jc w:val="center"/>
              <w:rPr>
                <w:highlight w:val="none"/>
              </w:rPr>
            </w:pPr>
            <w:r>
              <w:rPr>
                <w:highlight w:val="none"/>
              </w:rPr>
              <w:t>6</w:t>
            </w:r>
          </w:p>
        </w:tc>
        <w:tc>
          <w:tcPr>
            <w:tcW w:w="1187" w:type="dxa"/>
          </w:tcPr>
          <w:p w14:paraId="3D306336">
            <w:pPr>
              <w:rPr>
                <w:highlight w:val="none"/>
              </w:rPr>
            </w:pPr>
          </w:p>
        </w:tc>
        <w:tc>
          <w:tcPr>
            <w:tcW w:w="1187" w:type="dxa"/>
          </w:tcPr>
          <w:p w14:paraId="5133C996">
            <w:pPr>
              <w:rPr>
                <w:highlight w:val="none"/>
              </w:rPr>
            </w:pPr>
          </w:p>
        </w:tc>
        <w:tc>
          <w:tcPr>
            <w:tcW w:w="1187" w:type="dxa"/>
          </w:tcPr>
          <w:p w14:paraId="2DF9F83D">
            <w:pPr>
              <w:rPr>
                <w:highlight w:val="none"/>
              </w:rPr>
            </w:pPr>
          </w:p>
        </w:tc>
        <w:tc>
          <w:tcPr>
            <w:tcW w:w="1187" w:type="dxa"/>
          </w:tcPr>
          <w:p w14:paraId="425A0927">
            <w:pPr>
              <w:rPr>
                <w:highlight w:val="none"/>
              </w:rPr>
            </w:pPr>
          </w:p>
        </w:tc>
        <w:tc>
          <w:tcPr>
            <w:tcW w:w="1187" w:type="dxa"/>
          </w:tcPr>
          <w:p w14:paraId="688022F6">
            <w:pPr>
              <w:rPr>
                <w:highlight w:val="none"/>
              </w:rPr>
            </w:pPr>
          </w:p>
        </w:tc>
        <w:tc>
          <w:tcPr>
            <w:tcW w:w="1187" w:type="dxa"/>
          </w:tcPr>
          <w:p w14:paraId="5F6AFD64">
            <w:pPr>
              <w:rPr>
                <w:highlight w:val="none"/>
              </w:rPr>
            </w:pPr>
          </w:p>
        </w:tc>
      </w:tr>
      <w:tr w14:paraId="2011FC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75C8F11">
            <w:pPr>
              <w:pStyle w:val="4"/>
              <w:jc w:val="center"/>
              <w:rPr>
                <w:highlight w:val="none"/>
              </w:rPr>
            </w:pPr>
            <w:r>
              <w:rPr>
                <w:highlight w:val="none"/>
              </w:rPr>
              <w:t>7</w:t>
            </w:r>
          </w:p>
        </w:tc>
        <w:tc>
          <w:tcPr>
            <w:tcW w:w="1187" w:type="dxa"/>
          </w:tcPr>
          <w:p w14:paraId="7904CEB1">
            <w:pPr>
              <w:rPr>
                <w:highlight w:val="none"/>
              </w:rPr>
            </w:pPr>
          </w:p>
        </w:tc>
        <w:tc>
          <w:tcPr>
            <w:tcW w:w="1187" w:type="dxa"/>
          </w:tcPr>
          <w:p w14:paraId="70BD7009">
            <w:pPr>
              <w:rPr>
                <w:highlight w:val="none"/>
              </w:rPr>
            </w:pPr>
          </w:p>
        </w:tc>
        <w:tc>
          <w:tcPr>
            <w:tcW w:w="1187" w:type="dxa"/>
          </w:tcPr>
          <w:p w14:paraId="17BFD6AF">
            <w:pPr>
              <w:rPr>
                <w:highlight w:val="none"/>
              </w:rPr>
            </w:pPr>
          </w:p>
        </w:tc>
        <w:tc>
          <w:tcPr>
            <w:tcW w:w="1187" w:type="dxa"/>
          </w:tcPr>
          <w:p w14:paraId="24A60CBC">
            <w:pPr>
              <w:rPr>
                <w:highlight w:val="none"/>
              </w:rPr>
            </w:pPr>
          </w:p>
        </w:tc>
        <w:tc>
          <w:tcPr>
            <w:tcW w:w="1187" w:type="dxa"/>
          </w:tcPr>
          <w:p w14:paraId="624B1943">
            <w:pPr>
              <w:rPr>
                <w:highlight w:val="none"/>
              </w:rPr>
            </w:pPr>
          </w:p>
        </w:tc>
        <w:tc>
          <w:tcPr>
            <w:tcW w:w="1187" w:type="dxa"/>
          </w:tcPr>
          <w:p w14:paraId="5E66454C">
            <w:pPr>
              <w:rPr>
                <w:highlight w:val="none"/>
              </w:rPr>
            </w:pPr>
          </w:p>
        </w:tc>
      </w:tr>
      <w:tr w14:paraId="5A34C3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29437F3">
            <w:pPr>
              <w:pStyle w:val="4"/>
              <w:jc w:val="center"/>
              <w:rPr>
                <w:highlight w:val="none"/>
              </w:rPr>
            </w:pPr>
            <w:r>
              <w:rPr>
                <w:highlight w:val="none"/>
              </w:rPr>
              <w:t>8</w:t>
            </w:r>
          </w:p>
        </w:tc>
        <w:tc>
          <w:tcPr>
            <w:tcW w:w="1187" w:type="dxa"/>
          </w:tcPr>
          <w:p w14:paraId="16ADA902">
            <w:pPr>
              <w:rPr>
                <w:highlight w:val="none"/>
              </w:rPr>
            </w:pPr>
          </w:p>
        </w:tc>
        <w:tc>
          <w:tcPr>
            <w:tcW w:w="1187" w:type="dxa"/>
          </w:tcPr>
          <w:p w14:paraId="2154F9A0">
            <w:pPr>
              <w:rPr>
                <w:highlight w:val="none"/>
              </w:rPr>
            </w:pPr>
          </w:p>
        </w:tc>
        <w:tc>
          <w:tcPr>
            <w:tcW w:w="1187" w:type="dxa"/>
          </w:tcPr>
          <w:p w14:paraId="2E970C06">
            <w:pPr>
              <w:rPr>
                <w:highlight w:val="none"/>
              </w:rPr>
            </w:pPr>
          </w:p>
        </w:tc>
        <w:tc>
          <w:tcPr>
            <w:tcW w:w="1187" w:type="dxa"/>
          </w:tcPr>
          <w:p w14:paraId="58014DF5">
            <w:pPr>
              <w:rPr>
                <w:highlight w:val="none"/>
              </w:rPr>
            </w:pPr>
          </w:p>
        </w:tc>
        <w:tc>
          <w:tcPr>
            <w:tcW w:w="1187" w:type="dxa"/>
          </w:tcPr>
          <w:p w14:paraId="28C1D051">
            <w:pPr>
              <w:rPr>
                <w:highlight w:val="none"/>
              </w:rPr>
            </w:pPr>
          </w:p>
        </w:tc>
        <w:tc>
          <w:tcPr>
            <w:tcW w:w="1187" w:type="dxa"/>
          </w:tcPr>
          <w:p w14:paraId="4F461380">
            <w:pPr>
              <w:rPr>
                <w:highlight w:val="none"/>
              </w:rPr>
            </w:pPr>
          </w:p>
        </w:tc>
      </w:tr>
      <w:tr w14:paraId="504C98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63C10EE">
            <w:pPr>
              <w:pStyle w:val="4"/>
              <w:jc w:val="center"/>
              <w:rPr>
                <w:highlight w:val="none"/>
              </w:rPr>
            </w:pPr>
            <w:r>
              <w:rPr>
                <w:highlight w:val="none"/>
              </w:rPr>
              <w:t>9</w:t>
            </w:r>
          </w:p>
        </w:tc>
        <w:tc>
          <w:tcPr>
            <w:tcW w:w="1187" w:type="dxa"/>
          </w:tcPr>
          <w:p w14:paraId="5D367EA0">
            <w:pPr>
              <w:rPr>
                <w:highlight w:val="none"/>
              </w:rPr>
            </w:pPr>
          </w:p>
        </w:tc>
        <w:tc>
          <w:tcPr>
            <w:tcW w:w="1187" w:type="dxa"/>
          </w:tcPr>
          <w:p w14:paraId="7EE8868C">
            <w:pPr>
              <w:rPr>
                <w:highlight w:val="none"/>
              </w:rPr>
            </w:pPr>
          </w:p>
        </w:tc>
        <w:tc>
          <w:tcPr>
            <w:tcW w:w="1187" w:type="dxa"/>
          </w:tcPr>
          <w:p w14:paraId="0CF653D6">
            <w:pPr>
              <w:rPr>
                <w:highlight w:val="none"/>
              </w:rPr>
            </w:pPr>
          </w:p>
        </w:tc>
        <w:tc>
          <w:tcPr>
            <w:tcW w:w="1187" w:type="dxa"/>
          </w:tcPr>
          <w:p w14:paraId="72163AED">
            <w:pPr>
              <w:rPr>
                <w:highlight w:val="none"/>
              </w:rPr>
            </w:pPr>
          </w:p>
        </w:tc>
        <w:tc>
          <w:tcPr>
            <w:tcW w:w="1187" w:type="dxa"/>
          </w:tcPr>
          <w:p w14:paraId="74B1FA5B">
            <w:pPr>
              <w:rPr>
                <w:highlight w:val="none"/>
              </w:rPr>
            </w:pPr>
          </w:p>
        </w:tc>
        <w:tc>
          <w:tcPr>
            <w:tcW w:w="1187" w:type="dxa"/>
          </w:tcPr>
          <w:p w14:paraId="0B79DA73">
            <w:pPr>
              <w:rPr>
                <w:highlight w:val="none"/>
              </w:rPr>
            </w:pPr>
          </w:p>
        </w:tc>
      </w:tr>
      <w:tr w14:paraId="296557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85D2AF0">
            <w:pPr>
              <w:pStyle w:val="4"/>
              <w:jc w:val="center"/>
              <w:rPr>
                <w:highlight w:val="none"/>
              </w:rPr>
            </w:pPr>
            <w:r>
              <w:rPr>
                <w:highlight w:val="none"/>
              </w:rPr>
              <w:t xml:space="preserve"> ……</w:t>
            </w:r>
          </w:p>
        </w:tc>
        <w:tc>
          <w:tcPr>
            <w:tcW w:w="1187" w:type="dxa"/>
          </w:tcPr>
          <w:p w14:paraId="0FE92155">
            <w:pPr>
              <w:rPr>
                <w:highlight w:val="none"/>
              </w:rPr>
            </w:pPr>
          </w:p>
        </w:tc>
        <w:tc>
          <w:tcPr>
            <w:tcW w:w="1187" w:type="dxa"/>
          </w:tcPr>
          <w:p w14:paraId="4A325514">
            <w:pPr>
              <w:rPr>
                <w:highlight w:val="none"/>
              </w:rPr>
            </w:pPr>
          </w:p>
        </w:tc>
        <w:tc>
          <w:tcPr>
            <w:tcW w:w="1187" w:type="dxa"/>
          </w:tcPr>
          <w:p w14:paraId="6945B563">
            <w:pPr>
              <w:rPr>
                <w:highlight w:val="none"/>
              </w:rPr>
            </w:pPr>
          </w:p>
        </w:tc>
        <w:tc>
          <w:tcPr>
            <w:tcW w:w="1187" w:type="dxa"/>
          </w:tcPr>
          <w:p w14:paraId="1C9A6597">
            <w:pPr>
              <w:rPr>
                <w:highlight w:val="none"/>
              </w:rPr>
            </w:pPr>
          </w:p>
        </w:tc>
        <w:tc>
          <w:tcPr>
            <w:tcW w:w="1187" w:type="dxa"/>
          </w:tcPr>
          <w:p w14:paraId="541B5475">
            <w:pPr>
              <w:rPr>
                <w:highlight w:val="none"/>
              </w:rPr>
            </w:pPr>
          </w:p>
        </w:tc>
        <w:tc>
          <w:tcPr>
            <w:tcW w:w="1187" w:type="dxa"/>
          </w:tcPr>
          <w:p w14:paraId="3EAB3D4E">
            <w:pPr>
              <w:rPr>
                <w:highlight w:val="none"/>
              </w:rPr>
            </w:pPr>
          </w:p>
        </w:tc>
      </w:tr>
    </w:tbl>
    <w:p w14:paraId="5AF12F83">
      <w:pPr>
        <w:pStyle w:val="4"/>
        <w:ind w:firstLine="480"/>
        <w:rPr>
          <w:highlight w:val="none"/>
        </w:rPr>
      </w:pPr>
      <w:r>
        <w:rPr>
          <w:highlight w:val="none"/>
        </w:rPr>
        <w:t>说明：</w:t>
      </w:r>
    </w:p>
    <w:p w14:paraId="627E8774">
      <w:pPr>
        <w:pStyle w:val="4"/>
        <w:ind w:firstLine="480"/>
        <w:rPr>
          <w:highlight w:val="none"/>
        </w:rPr>
      </w:pPr>
      <w:r>
        <w:rPr>
          <w:highlight w:val="none"/>
        </w:rPr>
        <w:t>1.“磋商文件规定的商务条件”项下填写的内容应与磋商文件中采购需求的 “商务要求”的内容保持一致。</w:t>
      </w:r>
    </w:p>
    <w:p w14:paraId="23C4EC62">
      <w:pPr>
        <w:pStyle w:val="4"/>
        <w:ind w:firstLine="480"/>
        <w:rPr>
          <w:highlight w:val="none"/>
        </w:rPr>
      </w:pPr>
      <w:r>
        <w:rPr>
          <w:highlight w:val="none"/>
        </w:rPr>
        <w:t xml:space="preserve"> 2.供应商应当如实填写上表“响应文件响应的具体内容”处内容，对磋商文件规定的商务条件作出明确响应，并列明具体响应数值或内容，只注明符合、满足等无具体内容表述或照搬照抄采购文件参数、不注明实际数值者的，将视为未实质性满足磋商文件要求。供应商需要说明的内容若需特殊表达，应先在本表中进行相应说明，再另页应答，否则</w:t>
      </w:r>
      <w:r>
        <w:rPr>
          <w:b/>
          <w:highlight w:val="none"/>
        </w:rPr>
        <w:t>响应无效</w:t>
      </w:r>
      <w:r>
        <w:rPr>
          <w:highlight w:val="none"/>
        </w:rPr>
        <w:t>。</w:t>
      </w:r>
    </w:p>
    <w:p w14:paraId="47D16BC9">
      <w:pPr>
        <w:pStyle w:val="4"/>
        <w:ind w:firstLine="480"/>
        <w:rPr>
          <w:highlight w:val="none"/>
        </w:rPr>
      </w:pPr>
      <w:r>
        <w:rPr>
          <w:highlight w:val="none"/>
        </w:rPr>
        <w:t>3.参数性质栏标注“★”、“▲”号条款标志， 打“★”号条款为实质性条款，若有任何一条负偏离或不满足则导致响应无效。打“▲”号条款为重要技术参数（如有），若有部分“▲”条款未响应或不满足，将根据评审要求影响其得分，但不作为无效响应条款。</w:t>
      </w:r>
    </w:p>
    <w:p w14:paraId="5674B779">
      <w:pPr>
        <w:pStyle w:val="4"/>
        <w:ind w:firstLine="480"/>
        <w:rPr>
          <w:highlight w:val="none"/>
        </w:rPr>
      </w:pPr>
      <w:r>
        <w:rPr>
          <w:highlight w:val="none"/>
        </w:rPr>
        <w:t>4.“是否偏离”项下应按下列规定填写：优于的，填写“正偏离”；符合的，填写“无偏离”；低于的，填写“负偏离”。</w:t>
      </w:r>
    </w:p>
    <w:p w14:paraId="5E6E42A9">
      <w:pPr>
        <w:pStyle w:val="4"/>
        <w:ind w:firstLine="480"/>
        <w:rPr>
          <w:highlight w:val="none"/>
        </w:rPr>
      </w:pPr>
      <w:r>
        <w:rPr>
          <w:highlight w:val="none"/>
        </w:rPr>
        <w:t>5.“备注”处可填写偏离情况的说明。</w:t>
      </w:r>
    </w:p>
    <w:p w14:paraId="5BF23436">
      <w:pPr>
        <w:pStyle w:val="4"/>
        <w:ind w:firstLine="480"/>
        <w:rPr>
          <w:highlight w:val="none"/>
        </w:rPr>
      </w:pPr>
      <w:r>
        <w:rPr>
          <w:highlight w:val="none"/>
        </w:rPr>
        <w:t xml:space="preserve">  </w:t>
      </w:r>
    </w:p>
    <w:p w14:paraId="770C71BC">
      <w:pPr>
        <w:pStyle w:val="4"/>
        <w:outlineLvl w:val="2"/>
        <w:rPr>
          <w:highlight w:val="none"/>
        </w:rPr>
      </w:pPr>
      <w:r>
        <w:rPr>
          <w:b/>
          <w:sz w:val="28"/>
          <w:highlight w:val="none"/>
        </w:rPr>
        <w:t>格式十八：</w:t>
      </w:r>
    </w:p>
    <w:p w14:paraId="01D91ECE">
      <w:pPr>
        <w:pStyle w:val="4"/>
        <w:ind w:firstLine="480"/>
        <w:rPr>
          <w:highlight w:val="none"/>
        </w:rPr>
      </w:pPr>
      <w:r>
        <w:rPr>
          <w:highlight w:val="none"/>
        </w:rPr>
        <w:t>（以下格式文件由供应商根据需要选用）</w:t>
      </w:r>
    </w:p>
    <w:p w14:paraId="61678CA0">
      <w:pPr>
        <w:pStyle w:val="4"/>
        <w:jc w:val="center"/>
        <w:outlineLvl w:val="3"/>
        <w:rPr>
          <w:highlight w:val="none"/>
        </w:rPr>
      </w:pPr>
      <w:r>
        <w:rPr>
          <w:b/>
          <w:sz w:val="24"/>
          <w:highlight w:val="none"/>
        </w:rPr>
        <w:t>履约进度计划表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6C8B4F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2B6A108">
            <w:pPr>
              <w:pStyle w:val="4"/>
              <w:rPr>
                <w:highlight w:val="none"/>
              </w:rPr>
            </w:pPr>
            <w:r>
              <w:rPr>
                <w:highlight w:val="none"/>
              </w:rPr>
              <w:t>序号</w:t>
            </w:r>
          </w:p>
        </w:tc>
        <w:tc>
          <w:tcPr>
            <w:tcW w:w="2076" w:type="dxa"/>
          </w:tcPr>
          <w:p w14:paraId="00327667">
            <w:pPr>
              <w:pStyle w:val="4"/>
              <w:rPr>
                <w:highlight w:val="none"/>
              </w:rPr>
            </w:pPr>
            <w:r>
              <w:rPr>
                <w:highlight w:val="none"/>
              </w:rPr>
              <w:t xml:space="preserve"> 拟定时间安排</w:t>
            </w:r>
          </w:p>
        </w:tc>
        <w:tc>
          <w:tcPr>
            <w:tcW w:w="2076" w:type="dxa"/>
          </w:tcPr>
          <w:p w14:paraId="5B3E4941">
            <w:pPr>
              <w:pStyle w:val="4"/>
              <w:rPr>
                <w:highlight w:val="none"/>
              </w:rPr>
            </w:pPr>
            <w:r>
              <w:rPr>
                <w:highlight w:val="none"/>
              </w:rPr>
              <w:t xml:space="preserve"> 计划完成的工作内容</w:t>
            </w:r>
          </w:p>
        </w:tc>
        <w:tc>
          <w:tcPr>
            <w:tcW w:w="2076" w:type="dxa"/>
          </w:tcPr>
          <w:p w14:paraId="105D3AA5">
            <w:pPr>
              <w:pStyle w:val="4"/>
              <w:rPr>
                <w:highlight w:val="none"/>
              </w:rPr>
            </w:pPr>
            <w:r>
              <w:rPr>
                <w:highlight w:val="none"/>
              </w:rPr>
              <w:t xml:space="preserve"> 实施方建议或要求</w:t>
            </w:r>
          </w:p>
        </w:tc>
      </w:tr>
      <w:tr w14:paraId="0675D1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E561D37">
            <w:pPr>
              <w:pStyle w:val="4"/>
              <w:jc w:val="center"/>
              <w:rPr>
                <w:highlight w:val="none"/>
              </w:rPr>
            </w:pPr>
            <w:r>
              <w:rPr>
                <w:highlight w:val="none"/>
              </w:rPr>
              <w:t xml:space="preserve"> 1</w:t>
            </w:r>
          </w:p>
        </w:tc>
        <w:tc>
          <w:tcPr>
            <w:tcW w:w="2076" w:type="dxa"/>
          </w:tcPr>
          <w:p w14:paraId="4B367F37">
            <w:pPr>
              <w:pStyle w:val="4"/>
              <w:rPr>
                <w:highlight w:val="none"/>
              </w:rPr>
            </w:pPr>
            <w:r>
              <w:rPr>
                <w:highlight w:val="none"/>
              </w:rPr>
              <w:t xml:space="preserve"> 拟定___年___月___日</w:t>
            </w:r>
          </w:p>
        </w:tc>
        <w:tc>
          <w:tcPr>
            <w:tcW w:w="2076" w:type="dxa"/>
          </w:tcPr>
          <w:p w14:paraId="0273457A">
            <w:pPr>
              <w:pStyle w:val="4"/>
              <w:rPr>
                <w:highlight w:val="none"/>
              </w:rPr>
            </w:pPr>
            <w:r>
              <w:rPr>
                <w:highlight w:val="none"/>
              </w:rPr>
              <w:t xml:space="preserve"> 签定合同并生效</w:t>
            </w:r>
          </w:p>
        </w:tc>
        <w:tc>
          <w:tcPr>
            <w:tcW w:w="2076" w:type="dxa"/>
          </w:tcPr>
          <w:p w14:paraId="68093030">
            <w:pPr>
              <w:rPr>
                <w:highlight w:val="none"/>
              </w:rPr>
            </w:pPr>
          </w:p>
        </w:tc>
      </w:tr>
      <w:tr w14:paraId="538812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CD9597F">
            <w:pPr>
              <w:pStyle w:val="4"/>
              <w:jc w:val="center"/>
              <w:rPr>
                <w:highlight w:val="none"/>
              </w:rPr>
            </w:pPr>
            <w:r>
              <w:rPr>
                <w:highlight w:val="none"/>
              </w:rPr>
              <w:t xml:space="preserve"> 2</w:t>
            </w:r>
          </w:p>
        </w:tc>
        <w:tc>
          <w:tcPr>
            <w:tcW w:w="2076" w:type="dxa"/>
          </w:tcPr>
          <w:p w14:paraId="29EB7ECF">
            <w:pPr>
              <w:pStyle w:val="4"/>
              <w:rPr>
                <w:highlight w:val="none"/>
              </w:rPr>
            </w:pPr>
            <w:r>
              <w:rPr>
                <w:highlight w:val="none"/>
              </w:rPr>
              <w:t xml:space="preserve"> ___月___日—___月___日</w:t>
            </w:r>
          </w:p>
        </w:tc>
        <w:tc>
          <w:tcPr>
            <w:tcW w:w="2076" w:type="dxa"/>
          </w:tcPr>
          <w:p w14:paraId="794F5F9B">
            <w:pPr>
              <w:rPr>
                <w:highlight w:val="none"/>
              </w:rPr>
            </w:pPr>
          </w:p>
        </w:tc>
        <w:tc>
          <w:tcPr>
            <w:tcW w:w="2076" w:type="dxa"/>
          </w:tcPr>
          <w:p w14:paraId="73F3E14A">
            <w:pPr>
              <w:rPr>
                <w:highlight w:val="none"/>
              </w:rPr>
            </w:pPr>
          </w:p>
        </w:tc>
      </w:tr>
      <w:tr w14:paraId="7BF340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3FD06C3">
            <w:pPr>
              <w:pStyle w:val="4"/>
              <w:jc w:val="center"/>
              <w:rPr>
                <w:highlight w:val="none"/>
              </w:rPr>
            </w:pPr>
            <w:r>
              <w:rPr>
                <w:highlight w:val="none"/>
              </w:rPr>
              <w:t xml:space="preserve"> 3</w:t>
            </w:r>
          </w:p>
        </w:tc>
        <w:tc>
          <w:tcPr>
            <w:tcW w:w="2076" w:type="dxa"/>
          </w:tcPr>
          <w:p w14:paraId="23973C79">
            <w:pPr>
              <w:pStyle w:val="4"/>
              <w:rPr>
                <w:highlight w:val="none"/>
              </w:rPr>
            </w:pPr>
            <w:r>
              <w:rPr>
                <w:highlight w:val="none"/>
              </w:rPr>
              <w:t xml:space="preserve"> ___月___日—___月___日</w:t>
            </w:r>
          </w:p>
        </w:tc>
        <w:tc>
          <w:tcPr>
            <w:tcW w:w="2076" w:type="dxa"/>
          </w:tcPr>
          <w:p w14:paraId="1A50B9E3">
            <w:pPr>
              <w:rPr>
                <w:highlight w:val="none"/>
              </w:rPr>
            </w:pPr>
          </w:p>
        </w:tc>
        <w:tc>
          <w:tcPr>
            <w:tcW w:w="2076" w:type="dxa"/>
          </w:tcPr>
          <w:p w14:paraId="7381B5EF">
            <w:pPr>
              <w:rPr>
                <w:highlight w:val="none"/>
              </w:rPr>
            </w:pPr>
          </w:p>
        </w:tc>
      </w:tr>
      <w:tr w14:paraId="395C47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91EF506">
            <w:pPr>
              <w:pStyle w:val="4"/>
              <w:jc w:val="center"/>
              <w:rPr>
                <w:highlight w:val="none"/>
              </w:rPr>
            </w:pPr>
            <w:r>
              <w:rPr>
                <w:highlight w:val="none"/>
              </w:rPr>
              <w:t xml:space="preserve"> 4</w:t>
            </w:r>
          </w:p>
        </w:tc>
        <w:tc>
          <w:tcPr>
            <w:tcW w:w="2076" w:type="dxa"/>
          </w:tcPr>
          <w:p w14:paraId="137B03C7">
            <w:pPr>
              <w:pStyle w:val="4"/>
              <w:rPr>
                <w:highlight w:val="none"/>
              </w:rPr>
            </w:pPr>
            <w:r>
              <w:rPr>
                <w:highlight w:val="none"/>
              </w:rPr>
              <w:t xml:space="preserve"> ___月___日—___月___日</w:t>
            </w:r>
          </w:p>
        </w:tc>
        <w:tc>
          <w:tcPr>
            <w:tcW w:w="2076" w:type="dxa"/>
          </w:tcPr>
          <w:p w14:paraId="2560F832">
            <w:pPr>
              <w:pStyle w:val="4"/>
              <w:rPr>
                <w:highlight w:val="none"/>
              </w:rPr>
            </w:pPr>
            <w:r>
              <w:rPr>
                <w:highlight w:val="none"/>
              </w:rPr>
              <w:t xml:space="preserve"> 质保期</w:t>
            </w:r>
          </w:p>
        </w:tc>
        <w:tc>
          <w:tcPr>
            <w:tcW w:w="2076" w:type="dxa"/>
          </w:tcPr>
          <w:p w14:paraId="6D7B8288">
            <w:pPr>
              <w:rPr>
                <w:highlight w:val="none"/>
              </w:rPr>
            </w:pPr>
          </w:p>
        </w:tc>
      </w:tr>
    </w:tbl>
    <w:p w14:paraId="53B53CE8">
      <w:pPr>
        <w:pStyle w:val="4"/>
        <w:ind w:firstLine="480"/>
        <w:rPr>
          <w:highlight w:val="none"/>
        </w:rPr>
      </w:pPr>
      <w:r>
        <w:rPr>
          <w:highlight w:val="none"/>
        </w:rPr>
        <w:t xml:space="preserve">  </w:t>
      </w:r>
    </w:p>
    <w:p w14:paraId="6B54AE91">
      <w:pPr>
        <w:pStyle w:val="4"/>
        <w:outlineLvl w:val="2"/>
        <w:rPr>
          <w:highlight w:val="none"/>
        </w:rPr>
      </w:pPr>
      <w:r>
        <w:rPr>
          <w:b/>
          <w:sz w:val="28"/>
          <w:highlight w:val="none"/>
        </w:rPr>
        <w:t>格式十九：</w:t>
      </w:r>
    </w:p>
    <w:p w14:paraId="0C77CD4F">
      <w:pPr>
        <w:pStyle w:val="4"/>
        <w:ind w:firstLine="480"/>
        <w:rPr>
          <w:highlight w:val="none"/>
        </w:rPr>
      </w:pPr>
      <w:r>
        <w:rPr>
          <w:highlight w:val="none"/>
        </w:rPr>
        <w:t>（以下格式文件由供应商根据需要选用）</w:t>
      </w:r>
    </w:p>
    <w:p w14:paraId="60FBB530">
      <w:pPr>
        <w:pStyle w:val="4"/>
        <w:jc w:val="center"/>
        <w:outlineLvl w:val="3"/>
        <w:rPr>
          <w:highlight w:val="none"/>
        </w:rPr>
      </w:pPr>
      <w:r>
        <w:rPr>
          <w:b/>
          <w:sz w:val="24"/>
          <w:highlight w:val="none"/>
        </w:rPr>
        <w:t>各类证明材料</w:t>
      </w:r>
    </w:p>
    <w:p w14:paraId="7025825D">
      <w:pPr>
        <w:pStyle w:val="4"/>
        <w:ind w:firstLine="480"/>
        <w:rPr>
          <w:highlight w:val="none"/>
        </w:rPr>
      </w:pPr>
      <w:r>
        <w:rPr>
          <w:highlight w:val="none"/>
        </w:rPr>
        <w:t>1.磋商文件要求提供的其他资料。</w:t>
      </w:r>
    </w:p>
    <w:p w14:paraId="6B0639EF">
      <w:pPr>
        <w:pStyle w:val="4"/>
        <w:ind w:firstLine="480"/>
        <w:rPr>
          <w:highlight w:val="none"/>
        </w:rPr>
      </w:pPr>
      <w:r>
        <w:rPr>
          <w:highlight w:val="none"/>
        </w:rPr>
        <w:t>2.供应商认为需提供的其他资料。</w:t>
      </w:r>
    </w:p>
    <w:p w14:paraId="1498F53B">
      <w:pPr>
        <w:pStyle w:val="4"/>
        <w:ind w:firstLine="480"/>
        <w:rPr>
          <w:highlight w:val="none"/>
        </w:rPr>
      </w:pPr>
      <w:r>
        <w:rPr>
          <w:highlight w:val="none"/>
        </w:rPr>
        <w:t xml:space="preserve">  </w:t>
      </w:r>
    </w:p>
    <w:p w14:paraId="73A96105">
      <w:pPr>
        <w:pStyle w:val="4"/>
        <w:outlineLvl w:val="2"/>
        <w:rPr>
          <w:highlight w:val="none"/>
        </w:rPr>
      </w:pPr>
      <w:r>
        <w:rPr>
          <w:b/>
          <w:sz w:val="28"/>
          <w:highlight w:val="none"/>
        </w:rPr>
        <w:t>格式二十：</w:t>
      </w:r>
    </w:p>
    <w:p w14:paraId="75575A61">
      <w:pPr>
        <w:pStyle w:val="4"/>
        <w:ind w:firstLine="480"/>
        <w:rPr>
          <w:highlight w:val="none"/>
        </w:rPr>
      </w:pPr>
      <w:r>
        <w:rPr>
          <w:highlight w:val="none"/>
        </w:rPr>
        <w:t>（若采购人支付代理服务费，则无需出具此承诺书）</w:t>
      </w:r>
    </w:p>
    <w:p w14:paraId="3E8379FF">
      <w:pPr>
        <w:pStyle w:val="4"/>
        <w:jc w:val="center"/>
        <w:outlineLvl w:val="3"/>
        <w:rPr>
          <w:highlight w:val="none"/>
        </w:rPr>
      </w:pPr>
      <w:r>
        <w:rPr>
          <w:b/>
          <w:sz w:val="24"/>
          <w:highlight w:val="none"/>
        </w:rPr>
        <w:t>代理服务费缴纳承诺函</w:t>
      </w:r>
    </w:p>
    <w:p w14:paraId="1A928917">
      <w:pPr>
        <w:pStyle w:val="4"/>
        <w:ind w:firstLine="480"/>
        <w:rPr>
          <w:highlight w:val="none"/>
        </w:rPr>
      </w:pPr>
      <w:r>
        <w:rPr>
          <w:highlight w:val="none"/>
        </w:rPr>
        <w:t>致：粤采（广东）采购招标代理有限公司</w:t>
      </w:r>
    </w:p>
    <w:p w14:paraId="34B1B057">
      <w:pPr>
        <w:pStyle w:val="4"/>
        <w:ind w:firstLine="480"/>
        <w:rPr>
          <w:highlight w:val="none"/>
        </w:rPr>
      </w:pPr>
      <w:r>
        <w:rPr>
          <w:highlight w:val="none"/>
        </w:rPr>
        <w:t>我单位参加贵公司组织的广州市启新学校花山二期标识系统采购项目（采购项目编号：YCZB-2026-GZ-02086），作出如下承诺：</w:t>
      </w:r>
    </w:p>
    <w:p w14:paraId="1D14630D">
      <w:pPr>
        <w:pStyle w:val="4"/>
        <w:ind w:firstLine="480"/>
        <w:rPr>
          <w:highlight w:val="none"/>
        </w:rPr>
      </w:pPr>
      <w:r>
        <w:rPr>
          <w:highlight w:val="none"/>
        </w:rPr>
        <w:t>1、完全响应磋商文件中要求的条款，若提供虚假资料将作为无效响应处理，并接受相关部门的处罚。</w:t>
      </w:r>
    </w:p>
    <w:p w14:paraId="275BBCB1">
      <w:pPr>
        <w:pStyle w:val="4"/>
        <w:ind w:firstLine="480"/>
        <w:rPr>
          <w:highlight w:val="none"/>
        </w:rPr>
      </w:pPr>
      <w:r>
        <w:rPr>
          <w:highlight w:val="none"/>
        </w:rPr>
        <w:t xml:space="preserve"> 2、我单位若被选为成交供应商，承诺按照规定缴纳代理服务费。代理服务费包括组织专家对审查供应商资格、答疑、组织磋商、评审、确定成交供应商，以及提供采购前期咨询、协调合同的签订等服务，按______支付。</w:t>
      </w:r>
    </w:p>
    <w:p w14:paraId="11684BB5">
      <w:pPr>
        <w:pStyle w:val="4"/>
        <w:ind w:firstLine="480"/>
        <w:rPr>
          <w:highlight w:val="none"/>
        </w:rPr>
      </w:pPr>
      <w:r>
        <w:rPr>
          <w:highlight w:val="none"/>
        </w:rPr>
        <w:t>3、如我公司被选为成交供应商，在成交结果公示后3日内向采购代理机构指定账户缴付代理服务费。</w:t>
      </w:r>
    </w:p>
    <w:p w14:paraId="716323A6">
      <w:pPr>
        <w:pStyle w:val="4"/>
        <w:ind w:firstLine="480"/>
        <w:rPr>
          <w:highlight w:val="none"/>
        </w:rPr>
      </w:pPr>
      <w:r>
        <w:rPr>
          <w:highlight w:val="none"/>
        </w:rPr>
        <w:t>特此承诺！</w:t>
      </w:r>
    </w:p>
    <w:p w14:paraId="1BC0AAC8">
      <w:pPr>
        <w:pStyle w:val="4"/>
        <w:jc w:val="right"/>
        <w:rPr>
          <w:highlight w:val="none"/>
        </w:rPr>
      </w:pPr>
      <w:r>
        <w:rPr>
          <w:highlight w:val="none"/>
        </w:rPr>
        <w:t>供应商法定名称（公章）；_____________________</w:t>
      </w:r>
    </w:p>
    <w:p w14:paraId="568C0EF9">
      <w:pPr>
        <w:pStyle w:val="4"/>
        <w:jc w:val="right"/>
        <w:rPr>
          <w:highlight w:val="none"/>
        </w:rPr>
      </w:pPr>
      <w:r>
        <w:rPr>
          <w:highlight w:val="none"/>
        </w:rPr>
        <w:t>供应商法定地址：_____________________</w:t>
      </w:r>
    </w:p>
    <w:p w14:paraId="2FC5AB8F">
      <w:pPr>
        <w:pStyle w:val="4"/>
        <w:jc w:val="right"/>
        <w:rPr>
          <w:highlight w:val="none"/>
        </w:rPr>
      </w:pPr>
      <w:r>
        <w:rPr>
          <w:highlight w:val="none"/>
        </w:rPr>
        <w:t>供应商授权代表（签字或盖章）：_____________________</w:t>
      </w:r>
    </w:p>
    <w:p w14:paraId="79D19B50">
      <w:pPr>
        <w:pStyle w:val="4"/>
        <w:jc w:val="right"/>
        <w:rPr>
          <w:highlight w:val="none"/>
        </w:rPr>
      </w:pPr>
      <w:r>
        <w:rPr>
          <w:highlight w:val="none"/>
        </w:rPr>
        <w:t>电 话：_____________________</w:t>
      </w:r>
    </w:p>
    <w:p w14:paraId="4B8CEFFB">
      <w:pPr>
        <w:pStyle w:val="4"/>
        <w:jc w:val="right"/>
        <w:rPr>
          <w:highlight w:val="none"/>
        </w:rPr>
      </w:pPr>
      <w:r>
        <w:rPr>
          <w:highlight w:val="none"/>
        </w:rPr>
        <w:t>传 真：_____________________</w:t>
      </w:r>
    </w:p>
    <w:p w14:paraId="6A550CBF">
      <w:pPr>
        <w:pStyle w:val="4"/>
        <w:jc w:val="right"/>
        <w:rPr>
          <w:highlight w:val="none"/>
        </w:rPr>
      </w:pPr>
      <w:r>
        <w:rPr>
          <w:highlight w:val="none"/>
        </w:rPr>
        <w:t>承诺日期：_____________________</w:t>
      </w:r>
    </w:p>
    <w:p w14:paraId="533ED08C">
      <w:pPr>
        <w:pStyle w:val="4"/>
        <w:ind w:firstLine="480"/>
        <w:rPr>
          <w:highlight w:val="none"/>
        </w:rPr>
      </w:pPr>
      <w:r>
        <w:rPr>
          <w:highlight w:val="none"/>
        </w:rPr>
        <w:t xml:space="preserve">  </w:t>
      </w:r>
    </w:p>
    <w:p w14:paraId="1E5BD94F">
      <w:pPr>
        <w:pStyle w:val="4"/>
        <w:outlineLvl w:val="2"/>
        <w:rPr>
          <w:highlight w:val="none"/>
        </w:rPr>
      </w:pPr>
      <w:r>
        <w:rPr>
          <w:b/>
          <w:sz w:val="28"/>
          <w:highlight w:val="none"/>
        </w:rPr>
        <w:t>格式二十一：</w:t>
      </w:r>
    </w:p>
    <w:p w14:paraId="371CDF4B">
      <w:pPr>
        <w:pStyle w:val="4"/>
        <w:ind w:firstLine="480"/>
        <w:rPr>
          <w:highlight w:val="none"/>
        </w:rPr>
      </w:pPr>
      <w:r>
        <w:rPr>
          <w:highlight w:val="none"/>
        </w:rPr>
        <w:t>（以下格式文件由供应商根据需要选用）</w:t>
      </w:r>
    </w:p>
    <w:p w14:paraId="24C0C125">
      <w:pPr>
        <w:pStyle w:val="4"/>
        <w:jc w:val="center"/>
        <w:outlineLvl w:val="3"/>
        <w:rPr>
          <w:highlight w:val="none"/>
        </w:rPr>
      </w:pPr>
      <w:r>
        <w:rPr>
          <w:b/>
          <w:sz w:val="24"/>
          <w:highlight w:val="none"/>
        </w:rPr>
        <w:t>需要采购人提供的附加条件</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276CBF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11146AB">
            <w:pPr>
              <w:pStyle w:val="4"/>
              <w:rPr>
                <w:highlight w:val="none"/>
              </w:rPr>
            </w:pPr>
            <w:r>
              <w:rPr>
                <w:highlight w:val="none"/>
              </w:rPr>
              <w:t>序号</w:t>
            </w:r>
          </w:p>
        </w:tc>
        <w:tc>
          <w:tcPr>
            <w:tcW w:w="4153" w:type="dxa"/>
          </w:tcPr>
          <w:p w14:paraId="4148F849">
            <w:pPr>
              <w:pStyle w:val="4"/>
              <w:rPr>
                <w:highlight w:val="none"/>
              </w:rPr>
            </w:pPr>
            <w:r>
              <w:rPr>
                <w:highlight w:val="none"/>
              </w:rPr>
              <w:t>供应商需要采购人提供的附加条件</w:t>
            </w:r>
          </w:p>
        </w:tc>
      </w:tr>
      <w:tr w14:paraId="18405C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E149F5F">
            <w:pPr>
              <w:pStyle w:val="4"/>
              <w:jc w:val="center"/>
              <w:rPr>
                <w:highlight w:val="none"/>
              </w:rPr>
            </w:pPr>
            <w:r>
              <w:rPr>
                <w:highlight w:val="none"/>
              </w:rPr>
              <w:t xml:space="preserve"> 1</w:t>
            </w:r>
          </w:p>
        </w:tc>
        <w:tc>
          <w:tcPr>
            <w:tcW w:w="4153" w:type="dxa"/>
          </w:tcPr>
          <w:p w14:paraId="78A607E5">
            <w:pPr>
              <w:rPr>
                <w:highlight w:val="none"/>
              </w:rPr>
            </w:pPr>
          </w:p>
        </w:tc>
      </w:tr>
      <w:tr w14:paraId="6E432C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6EAAE7B">
            <w:pPr>
              <w:pStyle w:val="4"/>
              <w:jc w:val="center"/>
              <w:rPr>
                <w:highlight w:val="none"/>
              </w:rPr>
            </w:pPr>
            <w:r>
              <w:rPr>
                <w:highlight w:val="none"/>
              </w:rPr>
              <w:t xml:space="preserve"> 2</w:t>
            </w:r>
          </w:p>
        </w:tc>
        <w:tc>
          <w:tcPr>
            <w:tcW w:w="4153" w:type="dxa"/>
          </w:tcPr>
          <w:p w14:paraId="334520F1">
            <w:pPr>
              <w:rPr>
                <w:highlight w:val="none"/>
              </w:rPr>
            </w:pPr>
          </w:p>
        </w:tc>
      </w:tr>
      <w:tr w14:paraId="14BCA6BA">
        <w:tblPrEx>
          <w:tblCellMar>
            <w:top w:w="0" w:type="dxa"/>
            <w:left w:w="108" w:type="dxa"/>
            <w:bottom w:w="0" w:type="dxa"/>
            <w:right w:w="108" w:type="dxa"/>
          </w:tblCellMar>
        </w:tblPrEx>
        <w:tc>
          <w:tcPr>
            <w:tcW w:w="4153" w:type="dxa"/>
          </w:tcPr>
          <w:p w14:paraId="74DAC3E5">
            <w:pPr>
              <w:pStyle w:val="4"/>
              <w:jc w:val="center"/>
              <w:rPr>
                <w:highlight w:val="none"/>
              </w:rPr>
            </w:pPr>
            <w:r>
              <w:rPr>
                <w:highlight w:val="none"/>
              </w:rPr>
              <w:t xml:space="preserve"> 3</w:t>
            </w:r>
          </w:p>
        </w:tc>
        <w:tc>
          <w:tcPr>
            <w:tcW w:w="4153" w:type="dxa"/>
          </w:tcPr>
          <w:p w14:paraId="392BA77C">
            <w:pPr>
              <w:rPr>
                <w:highlight w:val="none"/>
              </w:rPr>
            </w:pPr>
          </w:p>
        </w:tc>
      </w:tr>
    </w:tbl>
    <w:p w14:paraId="4DF4AD14">
      <w:pPr>
        <w:pStyle w:val="4"/>
        <w:ind w:firstLine="480"/>
        <w:rPr>
          <w:highlight w:val="none"/>
        </w:rPr>
      </w:pPr>
      <w:r>
        <w:rPr>
          <w:highlight w:val="none"/>
        </w:rPr>
        <w:t>注：供应商完成本项目需要采购人配合或提供的条件必须在上表列出，否则将视为供应商同意按现有条件完成本项目。如上表所列附加条件含有采购人不能接受的，将被视为响应无效。</w:t>
      </w:r>
    </w:p>
    <w:p w14:paraId="3DB86884">
      <w:pPr>
        <w:pStyle w:val="4"/>
        <w:ind w:firstLine="480"/>
        <w:rPr>
          <w:highlight w:val="none"/>
        </w:rPr>
      </w:pPr>
      <w:r>
        <w:rPr>
          <w:highlight w:val="none"/>
        </w:rPr>
        <w:t xml:space="preserve">  </w:t>
      </w:r>
    </w:p>
    <w:p w14:paraId="64F0C705">
      <w:pPr>
        <w:pStyle w:val="4"/>
        <w:outlineLvl w:val="2"/>
        <w:rPr>
          <w:highlight w:val="none"/>
        </w:rPr>
      </w:pPr>
      <w:r>
        <w:rPr>
          <w:b/>
          <w:sz w:val="28"/>
          <w:highlight w:val="none"/>
        </w:rPr>
        <w:t>格式二十二：</w:t>
      </w:r>
    </w:p>
    <w:p w14:paraId="3A43B383">
      <w:pPr>
        <w:pStyle w:val="4"/>
        <w:ind w:firstLine="480"/>
        <w:rPr>
          <w:highlight w:val="none"/>
        </w:rPr>
      </w:pPr>
      <w:r>
        <w:rPr>
          <w:highlight w:val="none"/>
        </w:rPr>
        <w:t>项目实施方案、质量保证及售后服务承诺等内容和格式自拟。</w:t>
      </w:r>
    </w:p>
    <w:p w14:paraId="1698342F">
      <w:pPr>
        <w:pStyle w:val="4"/>
        <w:ind w:firstLine="480"/>
        <w:rPr>
          <w:highlight w:val="none"/>
        </w:rPr>
      </w:pPr>
      <w:r>
        <w:rPr>
          <w:highlight w:val="none"/>
        </w:rPr>
        <w:t xml:space="preserve">  </w:t>
      </w:r>
    </w:p>
    <w:p w14:paraId="3B78C5BB">
      <w:pPr>
        <w:pStyle w:val="4"/>
        <w:outlineLvl w:val="2"/>
        <w:rPr>
          <w:highlight w:val="none"/>
        </w:rPr>
      </w:pPr>
      <w:r>
        <w:rPr>
          <w:b/>
          <w:sz w:val="28"/>
          <w:highlight w:val="none"/>
        </w:rPr>
        <w:t>格式二十三：</w:t>
      </w:r>
    </w:p>
    <w:p w14:paraId="2584179E">
      <w:pPr>
        <w:pStyle w:val="4"/>
        <w:ind w:firstLine="480"/>
        <w:rPr>
          <w:highlight w:val="none"/>
        </w:rPr>
      </w:pPr>
      <w:r>
        <w:rPr>
          <w:highlight w:val="none"/>
        </w:rPr>
        <w:t>附件（以下格式文件由供应商根据需要选用）</w:t>
      </w:r>
    </w:p>
    <w:p w14:paraId="24927C00">
      <w:pPr>
        <w:pStyle w:val="4"/>
        <w:jc w:val="center"/>
        <w:outlineLvl w:val="3"/>
        <w:rPr>
          <w:highlight w:val="none"/>
        </w:rPr>
      </w:pPr>
      <w:r>
        <w:rPr>
          <w:b/>
          <w:sz w:val="24"/>
          <w:highlight w:val="none"/>
        </w:rPr>
        <w:t>政府采购投标（响应）担保函</w:t>
      </w:r>
    </w:p>
    <w:p w14:paraId="7B34A3AB">
      <w:pPr>
        <w:pStyle w:val="4"/>
        <w:jc w:val="right"/>
        <w:rPr>
          <w:highlight w:val="none"/>
        </w:rPr>
      </w:pPr>
      <w:r>
        <w:rPr>
          <w:highlight w:val="none"/>
        </w:rPr>
        <w:t>编号：【】号</w:t>
      </w:r>
    </w:p>
    <w:p w14:paraId="7F3E5A9A">
      <w:pPr>
        <w:pStyle w:val="4"/>
        <w:ind w:firstLine="480"/>
        <w:rPr>
          <w:highlight w:val="none"/>
        </w:rPr>
      </w:pPr>
      <w:r>
        <w:rPr>
          <w:highlight w:val="none"/>
        </w:rPr>
        <w:t>（采购人）：</w:t>
      </w:r>
    </w:p>
    <w:p w14:paraId="3C8C0DA6">
      <w:pPr>
        <w:pStyle w:val="4"/>
        <w:ind w:firstLine="480"/>
        <w:rPr>
          <w:highlight w:val="none"/>
        </w:rPr>
      </w:pPr>
      <w:r>
        <w:rPr>
          <w:highlight w:val="none"/>
        </w:rPr>
        <w:t xml:space="preserve"> 鉴于__________（以下简称“投标（响应）人”）拟参加编号为__________的（以下简称“本项目”）投标（响应），根据本项目采购文件，投标（响应）人参加投标（响应）时应向你方交纳投标（响应）保证金，且可以投标（响应）担保函的形式交纳投标（响应）保证金。应投标（响应）人的申请，我方以保证的方式向你方提供如下投标（响应）保证金担保：</w:t>
      </w:r>
    </w:p>
    <w:p w14:paraId="777035C6">
      <w:pPr>
        <w:pStyle w:val="4"/>
        <w:ind w:firstLine="480"/>
        <w:rPr>
          <w:highlight w:val="none"/>
        </w:rPr>
      </w:pPr>
      <w:r>
        <w:rPr>
          <w:highlight w:val="none"/>
        </w:rPr>
        <w:t>一、保证责任的情形及保证金额</w:t>
      </w:r>
    </w:p>
    <w:p w14:paraId="66F0FFDD">
      <w:pPr>
        <w:pStyle w:val="4"/>
        <w:ind w:firstLine="480"/>
        <w:rPr>
          <w:highlight w:val="none"/>
        </w:rPr>
      </w:pPr>
      <w:r>
        <w:rPr>
          <w:highlight w:val="none"/>
        </w:rPr>
        <w:t>（一）在投标（响应）人出现下列情形之一时，我方承担保证责任：</w:t>
      </w:r>
    </w:p>
    <w:p w14:paraId="3B4C97CC">
      <w:pPr>
        <w:pStyle w:val="4"/>
        <w:ind w:firstLine="480"/>
        <w:rPr>
          <w:highlight w:val="none"/>
        </w:rPr>
      </w:pPr>
      <w:r>
        <w:rPr>
          <w:highlight w:val="none"/>
        </w:rPr>
        <w:t>1.中标（成交）后投标（响应）人无正当理由不与采购人签订《政府采购合同》；</w:t>
      </w:r>
    </w:p>
    <w:p w14:paraId="5487E2F9">
      <w:pPr>
        <w:pStyle w:val="4"/>
        <w:ind w:firstLine="480"/>
        <w:rPr>
          <w:highlight w:val="none"/>
        </w:rPr>
      </w:pPr>
      <w:r>
        <w:rPr>
          <w:highlight w:val="none"/>
        </w:rPr>
        <w:t>2.采购文件规定的投标（响应）人应当缴纳保证金的其他情形。</w:t>
      </w:r>
    </w:p>
    <w:p w14:paraId="2BAA4B48">
      <w:pPr>
        <w:pStyle w:val="4"/>
        <w:ind w:firstLine="480"/>
        <w:rPr>
          <w:highlight w:val="none"/>
        </w:rPr>
      </w:pPr>
      <w:r>
        <w:rPr>
          <w:highlight w:val="none"/>
        </w:rPr>
        <w:t>（二）我方承担保证责任的最高金额为人民币__________元（大写）即本项目的投标（响应）保证金金额。</w:t>
      </w:r>
    </w:p>
    <w:p w14:paraId="597486BE">
      <w:pPr>
        <w:pStyle w:val="4"/>
        <w:ind w:firstLine="480"/>
        <w:rPr>
          <w:highlight w:val="none"/>
        </w:rPr>
      </w:pPr>
      <w:r>
        <w:rPr>
          <w:highlight w:val="none"/>
        </w:rPr>
        <w:t>二、保证的方式及保证期间</w:t>
      </w:r>
    </w:p>
    <w:p w14:paraId="56D499E2">
      <w:pPr>
        <w:pStyle w:val="4"/>
        <w:ind w:firstLine="480"/>
        <w:rPr>
          <w:highlight w:val="none"/>
        </w:rPr>
      </w:pPr>
      <w:r>
        <w:rPr>
          <w:highlight w:val="none"/>
        </w:rPr>
        <w:t>我方保证的方式为：连带责任保证。</w:t>
      </w:r>
    </w:p>
    <w:p w14:paraId="12CE0C85">
      <w:pPr>
        <w:pStyle w:val="4"/>
        <w:ind w:firstLine="480"/>
        <w:rPr>
          <w:highlight w:val="none"/>
        </w:rPr>
      </w:pPr>
      <w:r>
        <w:rPr>
          <w:highlight w:val="none"/>
        </w:rPr>
        <w:t>我方的保证期间为：本保函自__年__月__日起生效，有效期至开标日后的90天内。</w:t>
      </w:r>
    </w:p>
    <w:p w14:paraId="6A7E17D5">
      <w:pPr>
        <w:pStyle w:val="4"/>
        <w:ind w:firstLine="480"/>
        <w:rPr>
          <w:highlight w:val="none"/>
        </w:rPr>
      </w:pPr>
      <w:r>
        <w:rPr>
          <w:highlight w:val="none"/>
        </w:rPr>
        <w:t>三、承担保证责任的程序</w:t>
      </w:r>
    </w:p>
    <w:p w14:paraId="569F9993">
      <w:pPr>
        <w:pStyle w:val="4"/>
        <w:ind w:firstLine="480"/>
        <w:rPr>
          <w:highlight w:val="none"/>
        </w:rPr>
      </w:pPr>
      <w:r>
        <w:rPr>
          <w:highlight w:val="none"/>
        </w:rPr>
        <w:t xml:space="preserve"> 1.你方要求我方承担保证责任的，应在本保函保证期间内向我方发出索赔通知。索赔通知应写明要求索赔的金额，支付款项应到达的账号、户名和开户行，并附有证明投标（响应）人发生我方应承担保证责任情形的事实材料。</w:t>
      </w:r>
    </w:p>
    <w:p w14:paraId="1CE85EB9">
      <w:pPr>
        <w:pStyle w:val="4"/>
        <w:ind w:firstLine="480"/>
        <w:rPr>
          <w:highlight w:val="none"/>
        </w:rPr>
      </w:pPr>
      <w:r>
        <w:rPr>
          <w:highlight w:val="none"/>
        </w:rPr>
        <w:t>2.我方在收到索赔通知及相关证明材料后，在15个工作日内进行审查，符合应承担保证责任情形的，我方按照你方的要求代投标（响应）人向你方支付相应的索赔款项。</w:t>
      </w:r>
    </w:p>
    <w:p w14:paraId="7F40C71C">
      <w:pPr>
        <w:pStyle w:val="4"/>
        <w:ind w:firstLine="480"/>
        <w:rPr>
          <w:highlight w:val="none"/>
        </w:rPr>
      </w:pPr>
      <w:r>
        <w:rPr>
          <w:highlight w:val="none"/>
        </w:rPr>
        <w:t>四、保证责任的终止</w:t>
      </w:r>
    </w:p>
    <w:p w14:paraId="4E698126">
      <w:pPr>
        <w:pStyle w:val="4"/>
        <w:ind w:firstLine="480"/>
        <w:rPr>
          <w:highlight w:val="none"/>
        </w:rPr>
      </w:pPr>
      <w:r>
        <w:rPr>
          <w:highlight w:val="none"/>
        </w:rPr>
        <w:t>1.保证期间届满，你方未向我方书面主张保证责任的，自保证期间届满次日起，我方保证责任自动终止。</w:t>
      </w:r>
    </w:p>
    <w:p w14:paraId="217AB2B8">
      <w:pPr>
        <w:pStyle w:val="4"/>
        <w:ind w:firstLine="480"/>
        <w:rPr>
          <w:highlight w:val="none"/>
        </w:rPr>
      </w:pPr>
      <w:r>
        <w:rPr>
          <w:highlight w:val="none"/>
        </w:rPr>
        <w:t>2.我方按照本保函向你方履行了保证责任后，自我方向你方支付款项（支付款项从我方账户划出）之日起，保证责任终止。</w:t>
      </w:r>
    </w:p>
    <w:p w14:paraId="212F35B3">
      <w:pPr>
        <w:pStyle w:val="4"/>
        <w:ind w:firstLine="480"/>
        <w:rPr>
          <w:highlight w:val="none"/>
        </w:rPr>
      </w:pPr>
      <w:r>
        <w:rPr>
          <w:highlight w:val="none"/>
        </w:rPr>
        <w:t>3.按照法律法规的规定或出现我方保证责任终止的其它情形的，我方在本保函项下的保证责任终止。</w:t>
      </w:r>
    </w:p>
    <w:p w14:paraId="67CEF92B">
      <w:pPr>
        <w:pStyle w:val="4"/>
        <w:ind w:firstLine="480"/>
        <w:rPr>
          <w:highlight w:val="none"/>
        </w:rPr>
      </w:pPr>
      <w:r>
        <w:rPr>
          <w:highlight w:val="none"/>
        </w:rPr>
        <w:t>五、免责条款</w:t>
      </w:r>
    </w:p>
    <w:p w14:paraId="6E39A2A0">
      <w:pPr>
        <w:pStyle w:val="4"/>
        <w:ind w:firstLine="480"/>
        <w:rPr>
          <w:highlight w:val="none"/>
        </w:rPr>
      </w:pPr>
      <w:r>
        <w:rPr>
          <w:highlight w:val="none"/>
        </w:rPr>
        <w:t>1.依照法律规定或你方与投标（响应）人的另行约定，全部或者部分免除投标（响应）人投标（响应）保证金义务时，我方亦免除相应的保证责任。</w:t>
      </w:r>
    </w:p>
    <w:p w14:paraId="05856C77">
      <w:pPr>
        <w:pStyle w:val="4"/>
        <w:ind w:firstLine="480"/>
        <w:rPr>
          <w:highlight w:val="none"/>
        </w:rPr>
      </w:pPr>
      <w:r>
        <w:rPr>
          <w:highlight w:val="none"/>
        </w:rPr>
        <w:t>2.因你方原因致使投标（响应）人发生本保函第一条第（一）款约定情形的，我方不承担保证责任。</w:t>
      </w:r>
    </w:p>
    <w:p w14:paraId="2C7985B3">
      <w:pPr>
        <w:pStyle w:val="4"/>
        <w:ind w:firstLine="480"/>
        <w:rPr>
          <w:highlight w:val="none"/>
        </w:rPr>
      </w:pPr>
      <w:r>
        <w:rPr>
          <w:highlight w:val="none"/>
        </w:rPr>
        <w:t>3.因不可抗力造成投标（响应）人发生本保函第一条约定情形的，我方不承担保证责任。</w:t>
      </w:r>
    </w:p>
    <w:p w14:paraId="70D77988">
      <w:pPr>
        <w:pStyle w:val="4"/>
        <w:ind w:firstLine="480"/>
        <w:rPr>
          <w:highlight w:val="none"/>
        </w:rPr>
      </w:pPr>
      <w:r>
        <w:rPr>
          <w:highlight w:val="none"/>
        </w:rPr>
        <w:t>4.你方或其他有权机关对采购文件进行任何澄清或修改，加重我方保证责任的，我方对加重部分不承担保证责任，但该澄清或修改经我方事先书面同意的除外。</w:t>
      </w:r>
    </w:p>
    <w:p w14:paraId="7BA5276C">
      <w:pPr>
        <w:pStyle w:val="4"/>
        <w:ind w:firstLine="480"/>
        <w:rPr>
          <w:highlight w:val="none"/>
        </w:rPr>
      </w:pPr>
      <w:r>
        <w:rPr>
          <w:highlight w:val="none"/>
        </w:rPr>
        <w:t>六、争议的解决</w:t>
      </w:r>
    </w:p>
    <w:p w14:paraId="263D4214">
      <w:pPr>
        <w:pStyle w:val="4"/>
        <w:ind w:firstLine="480"/>
        <w:rPr>
          <w:highlight w:val="none"/>
        </w:rPr>
      </w:pPr>
      <w:r>
        <w:rPr>
          <w:highlight w:val="none"/>
        </w:rPr>
        <w:t>因本保函发生的纠纷，由你我双方协商解决，协商不成的，通过诉讼程序解决，诉讼管辖地法院为________法院。</w:t>
      </w:r>
    </w:p>
    <w:p w14:paraId="7258FD8E">
      <w:pPr>
        <w:pStyle w:val="4"/>
        <w:ind w:firstLine="480"/>
        <w:rPr>
          <w:highlight w:val="none"/>
        </w:rPr>
      </w:pPr>
      <w:r>
        <w:rPr>
          <w:highlight w:val="none"/>
        </w:rPr>
        <w:t>七、保函的生效</w:t>
      </w:r>
    </w:p>
    <w:p w14:paraId="24648E95">
      <w:pPr>
        <w:pStyle w:val="4"/>
        <w:ind w:firstLine="480"/>
        <w:rPr>
          <w:highlight w:val="none"/>
        </w:rPr>
      </w:pPr>
      <w:r>
        <w:rPr>
          <w:highlight w:val="none"/>
        </w:rPr>
        <w:t>本保函自我方加盖公章之日起生效。</w:t>
      </w:r>
    </w:p>
    <w:p w14:paraId="4CFF04D9">
      <w:pPr>
        <w:pStyle w:val="4"/>
        <w:ind w:firstLine="480"/>
        <w:rPr>
          <w:highlight w:val="none"/>
        </w:rPr>
      </w:pPr>
      <w:r>
        <w:rPr>
          <w:highlight w:val="none"/>
        </w:rPr>
        <w:t>保证人：_______（公章）_______</w:t>
      </w:r>
    </w:p>
    <w:p w14:paraId="021F2224">
      <w:pPr>
        <w:pStyle w:val="4"/>
        <w:jc w:val="right"/>
        <w:rPr>
          <w:highlight w:val="none"/>
        </w:rPr>
      </w:pPr>
      <w:r>
        <w:rPr>
          <w:highlight w:val="none"/>
        </w:rPr>
        <w:t>联系人：________________联系电话：_______________</w:t>
      </w:r>
    </w:p>
    <w:p w14:paraId="7165531E">
      <w:pPr>
        <w:pStyle w:val="4"/>
        <w:jc w:val="right"/>
        <w:rPr>
          <w:highlight w:val="none"/>
        </w:rPr>
      </w:pPr>
      <w:r>
        <w:rPr>
          <w:highlight w:val="none"/>
        </w:rPr>
        <w:t>___年___月___日</w:t>
      </w:r>
    </w:p>
    <w:p w14:paraId="1990CA75">
      <w:pPr>
        <w:pStyle w:val="4"/>
        <w:ind w:firstLine="480"/>
        <w:rPr>
          <w:highlight w:val="none"/>
        </w:rPr>
      </w:pPr>
      <w:r>
        <w:rPr>
          <w:highlight w:val="none"/>
        </w:rPr>
        <w:t xml:space="preserve">  </w:t>
      </w:r>
    </w:p>
    <w:p w14:paraId="088BCDCE">
      <w:pPr>
        <w:pStyle w:val="4"/>
        <w:outlineLvl w:val="2"/>
        <w:rPr>
          <w:highlight w:val="none"/>
        </w:rPr>
      </w:pPr>
      <w:r>
        <w:rPr>
          <w:b/>
          <w:sz w:val="28"/>
          <w:highlight w:val="none"/>
        </w:rPr>
        <w:t>格式二十四：</w:t>
      </w:r>
    </w:p>
    <w:p w14:paraId="07E07048">
      <w:pPr>
        <w:pStyle w:val="4"/>
        <w:jc w:val="center"/>
        <w:outlineLvl w:val="3"/>
        <w:rPr>
          <w:highlight w:val="none"/>
        </w:rPr>
      </w:pPr>
      <w:r>
        <w:rPr>
          <w:b/>
          <w:sz w:val="24"/>
          <w:highlight w:val="none"/>
        </w:rPr>
        <w:t>政府采购履约担保函</w:t>
      </w:r>
    </w:p>
    <w:p w14:paraId="555507E2">
      <w:pPr>
        <w:pStyle w:val="4"/>
        <w:rPr>
          <w:highlight w:val="none"/>
        </w:rPr>
      </w:pPr>
      <w:r>
        <w:rPr>
          <w:highlight w:val="none"/>
        </w:rPr>
        <w:t>编号：</w:t>
      </w:r>
    </w:p>
    <w:p w14:paraId="6931FF02">
      <w:pPr>
        <w:pStyle w:val="4"/>
        <w:ind w:firstLine="480"/>
        <w:rPr>
          <w:highlight w:val="none"/>
        </w:rPr>
      </w:pPr>
      <w:r>
        <w:rPr>
          <w:highlight w:val="none"/>
        </w:rPr>
        <w:t>（采购人）：</w:t>
      </w:r>
    </w:p>
    <w:p w14:paraId="4B24127F">
      <w:pPr>
        <w:pStyle w:val="4"/>
        <w:ind w:firstLine="480"/>
        <w:rPr>
          <w:highlight w:val="none"/>
        </w:rPr>
      </w:pPr>
      <w:r>
        <w:rPr>
          <w:highlight w:val="none"/>
        </w:rPr>
        <w:t xml:space="preserve"> 鉴于贵方在__________项目（项目编号为__________以下简称“项目”）的采购中，确定__________为中标人/供应商，拟签订/已签订项目相关采购合同（以下简称“主合同”）。依据主合同的约定，供应商应向贵方交纳履约保证金，且可以履约担保函的形式交纳履约保证金。应供应商的申请，我方以保证的方式向贵方提供如下履约保证金担保：</w:t>
      </w:r>
    </w:p>
    <w:p w14:paraId="26C2256C">
      <w:pPr>
        <w:pStyle w:val="4"/>
        <w:ind w:firstLine="480"/>
        <w:rPr>
          <w:highlight w:val="none"/>
        </w:rPr>
      </w:pPr>
      <w:r>
        <w:rPr>
          <w:highlight w:val="none"/>
        </w:rPr>
        <w:t>一、保证金额</w:t>
      </w:r>
    </w:p>
    <w:p w14:paraId="2BBB6B22">
      <w:pPr>
        <w:pStyle w:val="4"/>
        <w:ind w:firstLine="480"/>
        <w:rPr>
          <w:highlight w:val="none"/>
        </w:rPr>
      </w:pPr>
      <w:r>
        <w:rPr>
          <w:highlight w:val="none"/>
        </w:rPr>
        <w:t>我方的保证范围是主合同约定的合同价款总额的___%，数额为__________（大写），币种为</w:t>
      </w:r>
      <w:r>
        <w:rPr>
          <w:highlight w:val="none"/>
          <w:u w:val="single"/>
        </w:rPr>
        <w:t>人民币</w:t>
      </w:r>
      <w:r>
        <w:rPr>
          <w:highlight w:val="none"/>
        </w:rPr>
        <w:t>（即主合同履约保证金金额）。</w:t>
      </w:r>
    </w:p>
    <w:p w14:paraId="50F77650">
      <w:pPr>
        <w:pStyle w:val="4"/>
        <w:ind w:firstLine="480"/>
        <w:rPr>
          <w:highlight w:val="none"/>
        </w:rPr>
      </w:pPr>
      <w:r>
        <w:rPr>
          <w:highlight w:val="none"/>
        </w:rPr>
        <w:t>二、我方保证的方式为：连带责任保证。</w:t>
      </w:r>
    </w:p>
    <w:p w14:paraId="499028BA">
      <w:pPr>
        <w:pStyle w:val="4"/>
        <w:ind w:firstLine="480"/>
        <w:rPr>
          <w:highlight w:val="none"/>
        </w:rPr>
      </w:pPr>
      <w:r>
        <w:rPr>
          <w:highlight w:val="none"/>
        </w:rPr>
        <w:t>三、我方保证的期间为：本保函自开立之日起生效，至 年 月 日止。</w:t>
      </w:r>
    </w:p>
    <w:p w14:paraId="7AD02F76">
      <w:pPr>
        <w:pStyle w:val="4"/>
        <w:ind w:firstLine="480"/>
        <w:rPr>
          <w:highlight w:val="none"/>
        </w:rPr>
      </w:pPr>
      <w:r>
        <w:rPr>
          <w:highlight w:val="none"/>
        </w:rPr>
        <w:t>四、在本保函的有效期内，如被保证人违反上述合同或协议约定的义务，我方将在收到你方提交的本保函文件及符合下列全部条件的索赔通知后</w:t>
      </w:r>
      <w:r>
        <w:rPr>
          <w:highlight w:val="none"/>
          <w:u w:val="single"/>
        </w:rPr>
        <w:t xml:space="preserve"> 30 </w:t>
      </w:r>
      <w:r>
        <w:rPr>
          <w:highlight w:val="none"/>
        </w:rPr>
        <w:t>个工作日内以上述保证金额为限支付你方索赔金额:</w:t>
      </w:r>
    </w:p>
    <w:p w14:paraId="12959851">
      <w:pPr>
        <w:pStyle w:val="4"/>
        <w:ind w:firstLine="480"/>
        <w:rPr>
          <w:highlight w:val="none"/>
        </w:rPr>
      </w:pPr>
      <w:r>
        <w:rPr>
          <w:highlight w:val="none"/>
        </w:rPr>
        <w:t>(一)索赔通知文件必须以书面形式提出，列明索赔金额，并由你方法定代表人(负责人)或授权代理人签字并加盖公章;</w:t>
      </w:r>
    </w:p>
    <w:p w14:paraId="6C465BA7">
      <w:pPr>
        <w:pStyle w:val="4"/>
        <w:ind w:firstLine="480"/>
        <w:rPr>
          <w:highlight w:val="none"/>
        </w:rPr>
      </w:pPr>
      <w:r>
        <w:rPr>
          <w:highlight w:val="none"/>
        </w:rPr>
        <w:t>(二)索赔通知文件必须同时附有:</w:t>
      </w:r>
    </w:p>
    <w:p w14:paraId="6720BA41">
      <w:pPr>
        <w:pStyle w:val="4"/>
        <w:ind w:firstLine="480"/>
        <w:rPr>
          <w:highlight w:val="none"/>
        </w:rPr>
      </w:pPr>
      <w:r>
        <w:rPr>
          <w:highlight w:val="none"/>
        </w:rPr>
        <w:t>1.一项书面声明，声明索赔款项并未由被保证人或其代理人直接或间接地支付给你方;</w:t>
      </w:r>
    </w:p>
    <w:p w14:paraId="3B53CD9D">
      <w:pPr>
        <w:pStyle w:val="4"/>
        <w:ind w:firstLine="480"/>
        <w:rPr>
          <w:highlight w:val="none"/>
        </w:rPr>
      </w:pPr>
      <w:r>
        <w:rPr>
          <w:highlight w:val="none"/>
        </w:rPr>
        <w:t>2.证明被保证人违反上述合同或协议约定的义务以及有责任支付你方索赔金额的证据。</w:t>
      </w:r>
    </w:p>
    <w:p w14:paraId="5EF2C7B3">
      <w:pPr>
        <w:pStyle w:val="4"/>
        <w:ind w:firstLine="480"/>
        <w:rPr>
          <w:highlight w:val="none"/>
        </w:rPr>
      </w:pPr>
      <w:r>
        <w:rPr>
          <w:highlight w:val="none"/>
        </w:rPr>
        <w:t>(三)索赔通知文件必须在本保函有效期内到达以下地址：</w:t>
      </w:r>
    </w:p>
    <w:p w14:paraId="5A315501">
      <w:pPr>
        <w:pStyle w:val="4"/>
        <w:ind w:firstLine="480"/>
        <w:rPr>
          <w:highlight w:val="none"/>
        </w:rPr>
      </w:pPr>
      <w:r>
        <w:rPr>
          <w:highlight w:val="none"/>
        </w:rPr>
        <w:t>__________________________________________________。</w:t>
      </w:r>
    </w:p>
    <w:p w14:paraId="22C5B4CC">
      <w:pPr>
        <w:pStyle w:val="4"/>
        <w:ind w:firstLine="480"/>
        <w:rPr>
          <w:highlight w:val="none"/>
        </w:rPr>
      </w:pPr>
      <w:r>
        <w:rPr>
          <w:highlight w:val="none"/>
        </w:rPr>
        <w:t>五、本保函保证金额将随被保证人逐步履行保函项下合同约定或法定的义务以及我方按你方索赔通知文件要求分次支付而相应递减。</w:t>
      </w:r>
    </w:p>
    <w:p w14:paraId="6783502D">
      <w:pPr>
        <w:pStyle w:val="4"/>
        <w:ind w:firstLine="480"/>
        <w:rPr>
          <w:highlight w:val="none"/>
        </w:rPr>
      </w:pPr>
      <w:r>
        <w:rPr>
          <w:highlight w:val="none"/>
        </w:rPr>
        <w:t>六、本保函项下的权利不得转让，不得设定担保。受益人未经我方书面同意转让本保函或其项下任何权利，我方在本保函项下的义务与责任全部消灭。</w:t>
      </w:r>
    </w:p>
    <w:p w14:paraId="01A1EC1B">
      <w:pPr>
        <w:pStyle w:val="4"/>
        <w:ind w:firstLine="480"/>
        <w:rPr>
          <w:highlight w:val="none"/>
        </w:rPr>
      </w:pPr>
      <w:r>
        <w:rPr>
          <w:highlight w:val="none"/>
        </w:rPr>
        <w:t>七、本保函项下的合同或基础交易不成立、不生效、无效、被撤销、被解除，本保函无效;被保证人基于保函项下的合同或基础交易或其他原因的抗辩，我方均有权主张。</w:t>
      </w:r>
    </w:p>
    <w:p w14:paraId="5461D083">
      <w:pPr>
        <w:pStyle w:val="4"/>
        <w:ind w:firstLine="480"/>
        <w:rPr>
          <w:highlight w:val="none"/>
        </w:rPr>
      </w:pPr>
      <w:r>
        <w:rPr>
          <w:highlight w:val="none"/>
        </w:rPr>
        <w:t>八、因本保函发生争议协商解决不成，按以下第</w:t>
      </w:r>
      <w:r>
        <w:rPr>
          <w:highlight w:val="none"/>
          <w:u w:val="single"/>
        </w:rPr>
        <w:t xml:space="preserve"> (一)</w:t>
      </w:r>
      <w:r>
        <w:rPr>
          <w:highlight w:val="none"/>
        </w:rPr>
        <w:t>种方式解决:</w:t>
      </w:r>
    </w:p>
    <w:p w14:paraId="72EC096F">
      <w:pPr>
        <w:pStyle w:val="4"/>
        <w:ind w:firstLine="480"/>
        <w:rPr>
          <w:highlight w:val="none"/>
        </w:rPr>
      </w:pPr>
      <w:r>
        <w:rPr>
          <w:highlight w:val="none"/>
        </w:rPr>
        <w:t>(一)向我方所在地的人民法院起诉。</w:t>
      </w:r>
    </w:p>
    <w:p w14:paraId="0C5EB923">
      <w:pPr>
        <w:pStyle w:val="4"/>
        <w:ind w:firstLine="480"/>
        <w:rPr>
          <w:highlight w:val="none"/>
        </w:rPr>
      </w:pPr>
      <w:r>
        <w:rPr>
          <w:highlight w:val="none"/>
        </w:rPr>
        <w:t>(二)提交</w:t>
      </w:r>
      <w:r>
        <w:rPr>
          <w:highlight w:val="none"/>
          <w:u w:val="single"/>
        </w:rPr>
        <w:t xml:space="preserve"> 此栏空白 </w:t>
      </w:r>
      <w:r>
        <w:rPr>
          <w:highlight w:val="none"/>
        </w:rPr>
        <w:t>仲裁委员会(仲裁地点为此栏空白)按照申请仲裁时该会现行有效的仲裁规则进行仲裁。仲裁裁决是终局的，对双方均有约束力。</w:t>
      </w:r>
    </w:p>
    <w:p w14:paraId="0C6C9EB6">
      <w:pPr>
        <w:pStyle w:val="4"/>
        <w:ind w:firstLine="480"/>
        <w:rPr>
          <w:highlight w:val="none"/>
        </w:rPr>
      </w:pPr>
      <w:r>
        <w:rPr>
          <w:highlight w:val="none"/>
        </w:rPr>
        <w:t>九、本保函适用中华人民共和国法律。</w:t>
      </w:r>
    </w:p>
    <w:p w14:paraId="287064D7">
      <w:pPr>
        <w:pStyle w:val="4"/>
        <w:ind w:firstLine="480"/>
        <w:rPr>
          <w:highlight w:val="none"/>
        </w:rPr>
      </w:pPr>
      <w:r>
        <w:rPr>
          <w:highlight w:val="none"/>
        </w:rPr>
        <w:t>十、其他条款:</w:t>
      </w:r>
    </w:p>
    <w:p w14:paraId="772A0557">
      <w:pPr>
        <w:pStyle w:val="4"/>
        <w:ind w:firstLine="480"/>
        <w:rPr>
          <w:highlight w:val="none"/>
        </w:rPr>
      </w:pPr>
      <w:r>
        <w:rPr>
          <w:highlight w:val="none"/>
        </w:rPr>
        <w:t>1.本保函有效期届满或提前终止，本保函自动失效，我方在本保函项下的义务与责任自动全部消灭，此后提出的任何索赔均为无效索赔，我方无义务作出任何赔付。</w:t>
      </w:r>
    </w:p>
    <w:p w14:paraId="741CC4B2">
      <w:pPr>
        <w:pStyle w:val="4"/>
        <w:ind w:firstLine="480"/>
        <w:rPr>
          <w:highlight w:val="none"/>
        </w:rPr>
      </w:pPr>
      <w:r>
        <w:rPr>
          <w:highlight w:val="none"/>
        </w:rPr>
        <w:t>2.所有索赔通知必须在我方工作时间内到达本保函规定的地址。</w:t>
      </w:r>
    </w:p>
    <w:p w14:paraId="1D66E875">
      <w:pPr>
        <w:pStyle w:val="4"/>
        <w:ind w:firstLine="480"/>
        <w:rPr>
          <w:highlight w:val="none"/>
        </w:rPr>
      </w:pPr>
      <w:r>
        <w:rPr>
          <w:highlight w:val="none"/>
        </w:rPr>
        <w:t>十一、本保函自我方盖章之日起生效。</w:t>
      </w:r>
    </w:p>
    <w:p w14:paraId="5058C408">
      <w:pPr>
        <w:pStyle w:val="4"/>
        <w:rPr>
          <w:highlight w:val="none"/>
        </w:rPr>
      </w:pPr>
      <w:r>
        <w:rPr>
          <w:highlight w:val="none"/>
        </w:rPr>
        <w:t>保证人：___________(盖章)</w:t>
      </w:r>
    </w:p>
    <w:p w14:paraId="30F6E29E">
      <w:pPr>
        <w:pStyle w:val="4"/>
        <w:rPr>
          <w:highlight w:val="none"/>
        </w:rPr>
      </w:pPr>
      <w:r>
        <w:rPr>
          <w:highlight w:val="none"/>
        </w:rPr>
        <w:t>联系地址：_______________</w:t>
      </w:r>
    </w:p>
    <w:p w14:paraId="6BAAAD0B">
      <w:pPr>
        <w:pStyle w:val="4"/>
        <w:rPr>
          <w:highlight w:val="none"/>
        </w:rPr>
      </w:pPr>
      <w:r>
        <w:rPr>
          <w:highlight w:val="none"/>
        </w:rPr>
        <w:t>联系电话：_______________</w:t>
      </w:r>
    </w:p>
    <w:p w14:paraId="73206E82">
      <w:pPr>
        <w:pStyle w:val="4"/>
        <w:rPr>
          <w:highlight w:val="none"/>
        </w:rPr>
      </w:pPr>
      <w:r>
        <w:rPr>
          <w:highlight w:val="none"/>
        </w:rPr>
        <w:t>开立日期：___年___月___日</w:t>
      </w:r>
    </w:p>
    <w:p w14:paraId="6E9B996E">
      <w:pPr>
        <w:pStyle w:val="4"/>
        <w:jc w:val="center"/>
        <w:outlineLvl w:val="3"/>
        <w:rPr>
          <w:highlight w:val="none"/>
        </w:rPr>
      </w:pPr>
      <w:r>
        <w:rPr>
          <w:b/>
          <w:sz w:val="24"/>
          <w:highlight w:val="none"/>
        </w:rPr>
        <w:t>采购合同履约保险凭证</w:t>
      </w:r>
    </w:p>
    <w:p w14:paraId="60081E5F">
      <w:pPr>
        <w:pStyle w:val="4"/>
        <w:rPr>
          <w:highlight w:val="none"/>
        </w:rPr>
      </w:pPr>
      <w:r>
        <w:rPr>
          <w:highlight w:val="none"/>
        </w:rPr>
        <w:t>致被保险人__________：</w:t>
      </w:r>
    </w:p>
    <w:p w14:paraId="73604B0D">
      <w:pPr>
        <w:pStyle w:val="4"/>
        <w:ind w:firstLine="480"/>
        <w:rPr>
          <w:highlight w:val="none"/>
        </w:rPr>
      </w:pPr>
      <w:r>
        <w:rPr>
          <w:highlight w:val="none"/>
        </w:rPr>
        <w:t>鉴于你方____________（招标方/被保险人）接受投保人____________（投标方）参加____________（采购）项目的投标，向投保人签发中标通知书，投保人在我公司投保《采购合同履约保证保险》，我公司接受投保人的请求，在保险责任范围内，愿意就投保人履行与你方订立的采购合同，向你方提供如下保证保险：</w:t>
      </w:r>
    </w:p>
    <w:p w14:paraId="69A5DBCB">
      <w:pPr>
        <w:pStyle w:val="4"/>
        <w:ind w:firstLine="480"/>
        <w:rPr>
          <w:highlight w:val="none"/>
        </w:rPr>
      </w:pPr>
      <w:r>
        <w:rPr>
          <w:highlight w:val="none"/>
        </w:rPr>
        <w:t>一、我公司对上述采购项目出具的《采购合同履约保证保险》保单号：</w:t>
      </w:r>
    </w:p>
    <w:p w14:paraId="2FF7C70B">
      <w:pPr>
        <w:pStyle w:val="4"/>
        <w:ind w:firstLine="480"/>
        <w:rPr>
          <w:highlight w:val="none"/>
        </w:rPr>
      </w:pPr>
      <w:r>
        <w:rPr>
          <w:highlight w:val="none"/>
        </w:rPr>
        <w:t>二、上述保单项下我公司的保险金额（最高限额）：人民币 （￥： 元）</w:t>
      </w:r>
    </w:p>
    <w:p w14:paraId="6115DAA5">
      <w:pPr>
        <w:pStyle w:val="4"/>
        <w:ind w:firstLine="480"/>
        <w:rPr>
          <w:highlight w:val="none"/>
        </w:rPr>
      </w:pPr>
      <w:r>
        <w:rPr>
          <w:highlight w:val="none"/>
        </w:rPr>
        <w:t>上述全部保险单的保险金额随投保人逐步履行采购合同约定的义务或我公司的赔付而递减。</w:t>
      </w:r>
    </w:p>
    <w:p w14:paraId="4BD97755">
      <w:pPr>
        <w:pStyle w:val="4"/>
        <w:ind w:firstLine="480"/>
        <w:rPr>
          <w:highlight w:val="none"/>
        </w:rPr>
      </w:pPr>
      <w:r>
        <w:rPr>
          <w:highlight w:val="none"/>
        </w:rPr>
        <w:t>三、本保险的保险期间自____年___月___日___时起至___年___月___日___时止，共计___天。</w:t>
      </w:r>
    </w:p>
    <w:p w14:paraId="70DD857E">
      <w:pPr>
        <w:pStyle w:val="4"/>
        <w:ind w:firstLine="480"/>
        <w:rPr>
          <w:highlight w:val="none"/>
        </w:rPr>
      </w:pPr>
      <w:r>
        <w:rPr>
          <w:highlight w:val="none"/>
        </w:rPr>
        <w:t>四、本保险合同仅承担履约保证责任：在本保险期限内，供应商在《采购合同》的履约过程中，因下列情形给你方造成直接损失的，在收到你方提交的符合保险合同约定的全部条件的书面文件，我公司依据保险合同有关约定并与你方达成一致赔偿意见后</w:t>
      </w:r>
      <w:r>
        <w:rPr>
          <w:highlight w:val="none"/>
          <w:u w:val="single"/>
        </w:rPr>
        <w:t xml:space="preserve"> 30 </w:t>
      </w:r>
      <w:r>
        <w:rPr>
          <w:highlight w:val="none"/>
        </w:rPr>
        <w:t>个工作日内以上述保险金额为限，支付你方索赔金额。</w:t>
      </w:r>
    </w:p>
    <w:p w14:paraId="0F242BDE">
      <w:pPr>
        <w:pStyle w:val="4"/>
        <w:ind w:firstLine="480"/>
        <w:rPr>
          <w:highlight w:val="none"/>
        </w:rPr>
      </w:pPr>
      <w:r>
        <w:rPr>
          <w:highlight w:val="none"/>
        </w:rPr>
        <w:t>（一）投保人未按照采购合同约定的时间、地点交付采购标的；</w:t>
      </w:r>
    </w:p>
    <w:p w14:paraId="27C62F80">
      <w:pPr>
        <w:pStyle w:val="4"/>
        <w:ind w:firstLine="480"/>
        <w:rPr>
          <w:highlight w:val="none"/>
        </w:rPr>
      </w:pPr>
      <w:r>
        <w:rPr>
          <w:highlight w:val="none"/>
        </w:rPr>
        <w:t>（二）投保人供应采购标的的规格、型号、数量、质量等不符合《采购合同》的约定。</w:t>
      </w:r>
    </w:p>
    <w:p w14:paraId="0DF3735A">
      <w:pPr>
        <w:pStyle w:val="4"/>
        <w:ind w:firstLine="480"/>
        <w:rPr>
          <w:highlight w:val="none"/>
        </w:rPr>
      </w:pPr>
      <w:r>
        <w:rPr>
          <w:highlight w:val="none"/>
        </w:rPr>
        <w:t>五、索赔文件</w:t>
      </w:r>
    </w:p>
    <w:p w14:paraId="2B016264">
      <w:pPr>
        <w:pStyle w:val="4"/>
        <w:ind w:firstLine="480"/>
        <w:rPr>
          <w:highlight w:val="none"/>
        </w:rPr>
      </w:pPr>
      <w:r>
        <w:rPr>
          <w:highlight w:val="none"/>
        </w:rPr>
        <w:t>（一）经被保险人有权人签字、加盖被保险人公章的书面索赔声明正本，索赔声明须注明本保险凭证对应的保单号并申明如下事实：</w:t>
      </w:r>
    </w:p>
    <w:p w14:paraId="50CD1FDD">
      <w:pPr>
        <w:pStyle w:val="4"/>
        <w:ind w:firstLine="480"/>
        <w:rPr>
          <w:highlight w:val="none"/>
        </w:rPr>
      </w:pPr>
      <w:r>
        <w:rPr>
          <w:highlight w:val="none"/>
        </w:rPr>
        <w:t>（1）投保人未履行采购合同相关义务；</w:t>
      </w:r>
    </w:p>
    <w:p w14:paraId="7A316F5E">
      <w:pPr>
        <w:pStyle w:val="4"/>
        <w:ind w:firstLine="480"/>
        <w:rPr>
          <w:highlight w:val="none"/>
        </w:rPr>
      </w:pPr>
      <w:r>
        <w:rPr>
          <w:highlight w:val="none"/>
        </w:rPr>
        <w:t>（2）投保人的违约事实。</w:t>
      </w:r>
    </w:p>
    <w:p w14:paraId="2B4D352F">
      <w:pPr>
        <w:pStyle w:val="4"/>
        <w:ind w:firstLine="480"/>
        <w:rPr>
          <w:highlight w:val="none"/>
        </w:rPr>
      </w:pPr>
      <w:r>
        <w:rPr>
          <w:highlight w:val="none"/>
        </w:rPr>
        <w:t>（二）保险单正本；</w:t>
      </w:r>
    </w:p>
    <w:p w14:paraId="6C69DCBD">
      <w:pPr>
        <w:pStyle w:val="4"/>
        <w:ind w:firstLine="480"/>
        <w:rPr>
          <w:highlight w:val="none"/>
        </w:rPr>
      </w:pPr>
      <w:r>
        <w:rPr>
          <w:highlight w:val="none"/>
        </w:rPr>
        <w:t>（三）《采购合同》副本及与采购项目进展、质量、缺陷有关的证明文件（包括《中标通知书》、投标书及其附录、会议纪要、其他合同文件等）；</w:t>
      </w:r>
    </w:p>
    <w:p w14:paraId="0E96A3C1">
      <w:pPr>
        <w:pStyle w:val="4"/>
        <w:ind w:firstLine="480"/>
        <w:rPr>
          <w:highlight w:val="none"/>
        </w:rPr>
      </w:pPr>
      <w:r>
        <w:rPr>
          <w:highlight w:val="none"/>
        </w:rPr>
        <w:t>（四）保险人要求投保人、被保险人所能提供的与确认保险事故的性质、原因、损失程度等有关的其他证明和资料；</w:t>
      </w:r>
    </w:p>
    <w:p w14:paraId="3521801E">
      <w:pPr>
        <w:pStyle w:val="4"/>
        <w:ind w:firstLine="480"/>
        <w:rPr>
          <w:highlight w:val="none"/>
        </w:rPr>
      </w:pPr>
      <w:r>
        <w:rPr>
          <w:highlight w:val="none"/>
        </w:rPr>
        <w:t>（五）仲裁机构出具的裁决书或法院出具的裁定书、判决书等生效法律文书（适用于仲裁或诉讼确认损失的方式）；</w:t>
      </w:r>
    </w:p>
    <w:p w14:paraId="70EA52A0">
      <w:pPr>
        <w:pStyle w:val="4"/>
        <w:ind w:firstLine="480"/>
        <w:rPr>
          <w:highlight w:val="none"/>
        </w:rPr>
      </w:pPr>
      <w:r>
        <w:rPr>
          <w:highlight w:val="none"/>
        </w:rPr>
        <w:t>六、未经保险人书面同意，本保险凭证与保险合同不得转让、质押，否则保险人在本保险凭证与保险合同项下的保险责任自动解除。</w:t>
      </w:r>
    </w:p>
    <w:p w14:paraId="5812C696">
      <w:pPr>
        <w:pStyle w:val="4"/>
        <w:ind w:firstLine="480"/>
        <w:rPr>
          <w:highlight w:val="none"/>
        </w:rPr>
      </w:pPr>
      <w:r>
        <w:rPr>
          <w:highlight w:val="none"/>
        </w:rPr>
        <w:t>七、本保证保险发生争议协商解决不成，向保险人所在地有管辖权的人民法院提起诉讼。</w:t>
      </w:r>
    </w:p>
    <w:p w14:paraId="1A73407C">
      <w:pPr>
        <w:pStyle w:val="4"/>
        <w:ind w:firstLine="480"/>
        <w:rPr>
          <w:highlight w:val="none"/>
        </w:rPr>
      </w:pPr>
      <w:r>
        <w:rPr>
          <w:highlight w:val="none"/>
        </w:rPr>
        <w:t>八、本保证保险适用的保险条款为《_______________________》。</w:t>
      </w:r>
    </w:p>
    <w:p w14:paraId="4668A32F">
      <w:pPr>
        <w:pStyle w:val="4"/>
        <w:ind w:firstLine="480"/>
        <w:rPr>
          <w:highlight w:val="none"/>
        </w:rPr>
      </w:pPr>
      <w:r>
        <w:rPr>
          <w:highlight w:val="none"/>
        </w:rPr>
        <w:t>九、保险责任免除及其他本保险凭证未载明事宜以保险合同约定为准。</w:t>
      </w:r>
    </w:p>
    <w:p w14:paraId="68EEAB5B">
      <w:pPr>
        <w:pStyle w:val="4"/>
        <w:ind w:firstLine="480"/>
        <w:rPr>
          <w:highlight w:val="none"/>
        </w:rPr>
      </w:pPr>
      <w:r>
        <w:rPr>
          <w:highlight w:val="none"/>
        </w:rPr>
        <w:t>十、本保险凭证自保险人加盖保单专用章起生效。</w:t>
      </w:r>
    </w:p>
    <w:p w14:paraId="5DD1BAB8">
      <w:pPr>
        <w:pStyle w:val="4"/>
        <w:rPr>
          <w:highlight w:val="none"/>
        </w:rPr>
      </w:pPr>
      <w:r>
        <w:rPr>
          <w:highlight w:val="none"/>
        </w:rPr>
        <w:t>保证人：__________(盖章)</w:t>
      </w:r>
    </w:p>
    <w:p w14:paraId="24517485">
      <w:pPr>
        <w:pStyle w:val="4"/>
        <w:rPr>
          <w:highlight w:val="none"/>
        </w:rPr>
      </w:pPr>
      <w:r>
        <w:rPr>
          <w:highlight w:val="none"/>
        </w:rPr>
        <w:t>地址：__________________</w:t>
      </w:r>
    </w:p>
    <w:p w14:paraId="16C7BC45">
      <w:pPr>
        <w:pStyle w:val="4"/>
        <w:rPr>
          <w:highlight w:val="none"/>
        </w:rPr>
      </w:pPr>
      <w:r>
        <w:rPr>
          <w:highlight w:val="none"/>
        </w:rPr>
        <w:t>电话：__________________</w:t>
      </w:r>
    </w:p>
    <w:p w14:paraId="39054806">
      <w:pPr>
        <w:pStyle w:val="4"/>
        <w:rPr>
          <w:highlight w:val="none"/>
        </w:rPr>
      </w:pPr>
      <w:r>
        <w:rPr>
          <w:highlight w:val="none"/>
        </w:rPr>
        <w:t>开立日期：____年__月__日</w:t>
      </w:r>
    </w:p>
    <w:p w14:paraId="6CD069BC">
      <w:pPr>
        <w:pStyle w:val="4"/>
        <w:rPr>
          <w:rFonts w:hint="eastAsia"/>
          <w:highlight w:val="none"/>
          <w:lang w:val="en-US" w:eastAsia="zh-Hans"/>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20B0504020202030204"/>
    <w:charset w:val="00"/>
    <w:family w:val="auto"/>
    <w:pitch w:val="default"/>
    <w:sig w:usb0="00000000" w:usb1="00000000" w:usb2="00000000" w:usb3="00000000" w:csb0="00000093"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quot;times new roman&quot;">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F272C2C"/>
    <w:rsid w:val="177F50ED"/>
    <w:rsid w:val="21280490"/>
    <w:rsid w:val="23FB55E8"/>
    <w:rsid w:val="27C05ED0"/>
    <w:rsid w:val="2CF172CD"/>
    <w:rsid w:val="4CCB5B0A"/>
    <w:rsid w:val="53B52B8D"/>
    <w:rsid w:val="5A7E2464"/>
    <w:rsid w:val="77F79321"/>
    <w:rsid w:val="7F7C4879"/>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65</Pages>
  <Words>5678</Words>
  <Characters>6118</Characters>
  <Lines>0</Lines>
  <Paragraphs>0</Paragraphs>
  <TotalTime>1</TotalTime>
  <ScaleCrop>false</ScaleCrop>
  <LinksUpToDate>false</LinksUpToDate>
  <CharactersWithSpaces>6164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2022-04-10T11:57:00Z</dcterms:created>
  <dc:creator>广东政府采购智慧云平台</dc:creator>
  <cp:lastModifiedBy>浩浩浩_</cp:lastModifiedBy>
  <dcterms:modified xsi:type="dcterms:W3CDTF">2026-10-08T07:53:56Z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CACE1D5C170A4B00828ACB03A2B67A66_13</vt:lpwstr>
  </property>
  <property fmtid="{D5CDD505-2E9C-101B-9397-08002B2CF9AE}" pid="4" name="KSOTemplateDocerSaveRecord">
    <vt:lpwstr>eyJoZGlkIjoiNGY4ZGU3ODVjY2NlOGI2M2RhMGQ4YTdhODNlYTIwNDciLCJ1c2VySWQiOiIyNDc2OTY1NzAifQ==</vt:lpwstr>
  </property>
</Properties>
</file>